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63A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default" w:ascii="方正仿宋_GB2312" w:hAnsi="方正仿宋_GB2312" w:eastAsia="方正仿宋_GB2312" w:cs="方正仿宋_GB2312"/>
          <w:sz w:val="24"/>
          <w:szCs w:val="24"/>
          <w:lang w:val="en-US"/>
        </w:rPr>
      </w:pPr>
      <w:r>
        <w:rPr>
          <w:rFonts w:hint="eastAsia"/>
          <w:szCs w:val="21"/>
          <w:lang w:val="en-US" w:eastAsia="zh-CN"/>
        </w:rPr>
        <w:t>开平市中心医院数字化蒸汽灭菌器维修保养服务项目技术需求</w:t>
      </w:r>
    </w:p>
    <w:p w14:paraId="1F78185A">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一、要求指定1名工程师负责倍力曼蒸汽灭菌器维修保养服务。</w:t>
      </w:r>
    </w:p>
    <w:p w14:paraId="2686F434">
      <w:pPr>
        <w:widowControl w:val="0"/>
        <w:numPr>
          <w:ilvl w:val="0"/>
          <w:numId w:val="0"/>
        </w:numPr>
        <w:autoSpaceDE w:val="0"/>
        <w:autoSpaceDN w:val="0"/>
        <w:adjustRightInd w:val="0"/>
        <w:spacing w:line="360" w:lineRule="auto"/>
        <w:ind w:left="0" w:leftChars="0" w:firstLine="0" w:firstLineChars="0"/>
        <w:jc w:val="both"/>
        <w:rPr>
          <w:rFonts w:hint="default" w:ascii="方正仿宋_GB2312" w:hAnsi="方正仿宋_GB2312" w:eastAsia="方正仿宋_GB2312" w:cs="方正仿宋_GB2312"/>
          <w:color w:val="FF0000"/>
          <w:kern w:val="2"/>
          <w:sz w:val="24"/>
          <w:szCs w:val="24"/>
          <w:highlight w:val="yellow"/>
          <w:lang w:val="en-US" w:eastAsia="zh-CN" w:bidi="ar-SA"/>
        </w:rPr>
      </w:pPr>
      <w:r>
        <w:rPr>
          <w:rFonts w:hint="eastAsia" w:ascii="方正仿宋_GB2312" w:hAnsi="方正仿宋_GB2312" w:eastAsia="方正仿宋_GB2312" w:cs="方正仿宋_GB2312"/>
          <w:kern w:val="2"/>
          <w:sz w:val="24"/>
          <w:szCs w:val="24"/>
          <w:lang w:val="en-US" w:eastAsia="zh-CN" w:bidi="ar-SA"/>
        </w:rPr>
        <w:t>二、提供</w:t>
      </w:r>
      <w:r>
        <w:rPr>
          <w:rFonts w:hint="eastAsia" w:ascii="方正仿宋_GB2312" w:hAnsi="方正仿宋_GB2312" w:eastAsia="方正仿宋_GB2312" w:cs="方正仿宋_GB2312"/>
          <w:color w:val="auto"/>
          <w:kern w:val="2"/>
          <w:sz w:val="24"/>
          <w:szCs w:val="24"/>
          <w:highlight w:val="none"/>
          <w:lang w:val="en-US" w:eastAsia="zh-CN" w:bidi="ar-SA"/>
        </w:rPr>
        <w:t>24小时</w:t>
      </w:r>
      <w:r>
        <w:rPr>
          <w:rFonts w:hint="eastAsia" w:ascii="方正仿宋_GB2312" w:hAnsi="方正仿宋_GB2312" w:eastAsia="方正仿宋_GB2312" w:cs="方正仿宋_GB2312"/>
          <w:kern w:val="2"/>
          <w:sz w:val="24"/>
          <w:szCs w:val="24"/>
          <w:lang w:val="en-US" w:eastAsia="zh-CN" w:bidi="ar-SA"/>
        </w:rPr>
        <w:t>电话技术支持服务，1小时内电话响应，需向消毒供应中心咨询人员提供耐心、详细的解答。如电话支持无法解决问题，一般维修项目在</w:t>
      </w:r>
      <w:r>
        <w:rPr>
          <w:rFonts w:hint="eastAsia" w:ascii="方正仿宋_GB2312" w:hAnsi="方正仿宋_GB2312" w:eastAsia="方正仿宋_GB2312" w:cs="方正仿宋_GB2312"/>
          <w:color w:val="auto"/>
          <w:kern w:val="2"/>
          <w:sz w:val="24"/>
          <w:szCs w:val="24"/>
          <w:highlight w:val="none"/>
          <w:lang w:val="en-US" w:eastAsia="zh-CN" w:bidi="ar-SA"/>
        </w:rPr>
        <w:t>48</w:t>
      </w:r>
      <w:r>
        <w:rPr>
          <w:rFonts w:hint="eastAsia" w:ascii="方正仿宋_GB2312" w:hAnsi="方正仿宋_GB2312" w:eastAsia="方正仿宋_GB2312" w:cs="方正仿宋_GB2312"/>
          <w:kern w:val="2"/>
          <w:sz w:val="24"/>
          <w:szCs w:val="24"/>
          <w:lang w:val="en-US" w:eastAsia="zh-CN" w:bidi="ar-SA"/>
        </w:rPr>
        <w:t>小时内到达现场解决，紧急维修项目在12小时内到达现场解决。</w:t>
      </w:r>
      <w:bookmarkStart w:id="0" w:name="_GoBack"/>
      <w:bookmarkEnd w:id="0"/>
    </w:p>
    <w:p w14:paraId="613F0FE1">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三、技术服务：为保证用户设备的正常运行，乙方应根据设备运行状况提供每年4次定期预防性维护保养（含每年1次定期温度和压力、时间等参数的检测服务），并及时提供维护报告，具体内容如下：</w:t>
      </w:r>
    </w:p>
    <w:p w14:paraId="52D17B82">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 季度保养：</w:t>
      </w:r>
    </w:p>
    <w:p w14:paraId="18896B34">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为保证甲方设备的正常运行，乙方应根据设备运行状况提供每年4次定期预防性维护,并及时提供维护报告，内容如下：</w:t>
      </w:r>
    </w:p>
    <w:p w14:paraId="0ABD6FC2">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（1）对设备进行全面的检查，包括对自带蒸汽发生器、电路系统、机械系统、热交换系统、真空系统、气动系统及装载车、层架附件等。</w:t>
      </w:r>
    </w:p>
    <w:p w14:paraId="5A6561D9">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 评估检查结果，及时维修或更换存在隐患的零配件。</w:t>
      </w:r>
    </w:p>
    <w:p w14:paraId="54AF6175">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（3）检测设备外接的进水管、排水管及相关过滤网、阀门等，如有故障，及时通知相关单位更换相应零配件。</w:t>
      </w:r>
    </w:p>
    <w:p w14:paraId="3DB72CCC">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（4）每年定期对腔体压力传感器和温度传感器进行校准，如果压力表、安全阀、传感器、排水阀、疏水器等安全附件存在隐患，及时更换。</w:t>
      </w:r>
    </w:p>
    <w:p w14:paraId="4912B485">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（5）对科室操作人员在使用设备期间存在的问题进行再培训、答疑。</w:t>
      </w:r>
    </w:p>
    <w:p w14:paraId="39D6DBAD">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（6）如有相关监督部门检查甲方设备状况需要乙方配合，乙方应积极给予支持。</w:t>
      </w:r>
    </w:p>
    <w:p w14:paraId="13F12B4C">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（7）甲方需要定期送检的压力表、安全阀等，保修服务商负责装拆，如果检测不合格，保修服务商负责更换。</w:t>
      </w:r>
    </w:p>
    <w:p w14:paraId="3886D019">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（8）定期检查门封条的使用状况，定期添加润滑油。如果出现老化，应及时更换。</w:t>
      </w:r>
    </w:p>
    <w:p w14:paraId="7E5EFD76">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（9）定期检查打印机的使用状况，如有故障，应及时更换。</w:t>
      </w:r>
    </w:p>
    <w:p w14:paraId="70963AA2">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（10）定期检查装载车、层架等的使用状况，如有脱焊、断裂现象，及时聘请合格的技术人员焊接，恢复其使用。</w:t>
      </w:r>
    </w:p>
    <w:p w14:paraId="11BDDE2C">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（11） 每次维护完成后，乙方应针对每台设备各提供一份书面的保养记录报告，报告内容应包括所有的维护项目，以及维护完成后，设备相关部件的状态说明和针对使用情况提出的日常维护建议。</w:t>
      </w:r>
    </w:p>
    <w:p w14:paraId="18064917">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（12）乙方定期维护保养时，需要提供相应保养内容的照片作为保养记录，照片附在保养记录报告后作为依据。</w:t>
      </w:r>
    </w:p>
    <w:p w14:paraId="2E7DA131">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2.其他要求</w:t>
      </w:r>
    </w:p>
    <w:p w14:paraId="14EBD67F">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1)响应人提供每天8-12小时电话技术支持服务；一般维修项目在48小时内到达现场解决，紧急维修项目在12小时内到达现场解决。</w:t>
      </w:r>
    </w:p>
    <w:p w14:paraId="10688A62">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2)在维护保养服务期间内，对倍力曼蒸汽灭菌器无偿提供更换配件及添加高温黄油等整机的维护服务。（不含清洗剂、打印纸及色带等）</w:t>
      </w:r>
    </w:p>
    <w:p w14:paraId="76ACF7AF">
      <w:pPr>
        <w:widowControl w:val="0"/>
        <w:numPr>
          <w:ilvl w:val="0"/>
          <w:numId w:val="0"/>
        </w:numPr>
        <w:autoSpaceDE w:val="0"/>
        <w:autoSpaceDN w:val="0"/>
        <w:adjustRightInd w:val="0"/>
        <w:spacing w:line="360" w:lineRule="auto"/>
        <w:ind w:left="0" w:leftChars="0" w:firstLine="0" w:firstLineChars="0"/>
        <w:jc w:val="both"/>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w:t>
      </w:r>
      <w:r>
        <w:rPr>
          <w:rFonts w:hint="eastAsia" w:ascii="方正仿宋_GB2312" w:hAnsi="方正仿宋_GB2312" w:eastAsia="方正仿宋_GB2312" w:cs="方正仿宋_GB2312"/>
          <w:color w:val="auto"/>
          <w:kern w:val="2"/>
          <w:sz w:val="24"/>
          <w:szCs w:val="24"/>
          <w:highlight w:val="none"/>
          <w:lang w:val="en-US" w:eastAsia="zh-CN" w:bidi="ar-SA"/>
        </w:rPr>
        <w:t>开机率：保修期内对设备的开机率承诺保证达到≥95%，按全年365日算，若未达此要求,即设备的开机率低于95%时，每超过一天则保修期往后顺延两个日。</w:t>
      </w:r>
    </w:p>
    <w:p w14:paraId="22E99A17">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四、培训服务：</w:t>
      </w:r>
    </w:p>
    <w:p w14:paraId="26DDD5C5">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（1)按照用户需求提供设备操作及维护培训。培训内容包括：设备的工作原理、设备的操作、设备的保养、常见故障的诊断和排除；</w:t>
      </w:r>
    </w:p>
    <w:p w14:paraId="15D26218">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（2）培训方式为理论授课及实操演示。</w:t>
      </w:r>
    </w:p>
    <w:p w14:paraId="225EB6B3">
      <w:pPr>
        <w:widowControl w:val="0"/>
        <w:numPr>
          <w:ilvl w:val="0"/>
          <w:numId w:val="0"/>
        </w:numPr>
        <w:autoSpaceDE w:val="0"/>
        <w:autoSpaceDN w:val="0"/>
        <w:adjustRightInd w:val="0"/>
        <w:spacing w:line="360" w:lineRule="auto"/>
        <w:ind w:left="0" w:leftChars="0" w:firstLine="0" w:firstLineChars="0"/>
        <w:jc w:val="both"/>
      </w:pPr>
      <w:r>
        <w:rPr>
          <w:rFonts w:hint="eastAsia" w:ascii="方正仿宋_GB2312" w:hAnsi="方正仿宋_GB2312" w:eastAsia="方正仿宋_GB2312" w:cs="方正仿宋_GB2312"/>
          <w:kern w:val="2"/>
          <w:sz w:val="24"/>
          <w:szCs w:val="24"/>
          <w:lang w:val="en-US" w:eastAsia="zh-CN" w:bidi="ar-SA"/>
        </w:rPr>
        <w:t>（3）每年初提交计划，年终提交培训记录（含签名表、培训照片）。</w:t>
      </w:r>
    </w:p>
    <w:p w14:paraId="17D29EC9">
      <w:pPr>
        <w:widowControl w:val="0"/>
        <w:numPr>
          <w:ilvl w:val="0"/>
          <w:numId w:val="0"/>
        </w:numPr>
        <w:autoSpaceDE w:val="0"/>
        <w:autoSpaceDN w:val="0"/>
        <w:adjustRightInd w:val="0"/>
        <w:spacing w:line="360" w:lineRule="auto"/>
        <w:ind w:left="0" w:leftChars="0" w:firstLine="0" w:firstLineChars="0"/>
        <w:jc w:val="both"/>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五、 每年底提供设备年度维护保养总结报告、整机质量评估报告。</w:t>
      </w:r>
    </w:p>
    <w:p w14:paraId="07DF1D66">
      <w:pPr>
        <w:widowControl w:val="0"/>
        <w:numPr>
          <w:ilvl w:val="0"/>
          <w:numId w:val="0"/>
        </w:numPr>
        <w:autoSpaceDE w:val="0"/>
        <w:autoSpaceDN w:val="0"/>
        <w:adjustRightInd w:val="0"/>
        <w:spacing w:line="360" w:lineRule="auto"/>
        <w:ind w:left="0" w:leftChars="0" w:firstLine="0" w:firstLineChars="0"/>
        <w:jc w:val="both"/>
        <w:rPr>
          <w:rFonts w:hint="eastAsia" w:ascii="方正仿宋_GB2312" w:hAnsi="方正仿宋_GB2312" w:eastAsia="方正仿宋_GB2312" w:cs="方正仿宋_GB2312"/>
          <w:kern w:val="2"/>
          <w:sz w:val="24"/>
          <w:szCs w:val="24"/>
          <w:lang w:val="en-US" w:eastAsia="zh-CN" w:bidi="ar-SA"/>
        </w:rPr>
      </w:pPr>
    </w:p>
    <w:p w14:paraId="54D9F420">
      <w:pPr>
        <w:keepNext w:val="0"/>
        <w:keepLines w:val="0"/>
        <w:pageBreakBefore w:val="0"/>
        <w:kinsoku/>
        <w:wordWrap/>
        <w:overflowPunct/>
        <w:topLinePunct w:val="0"/>
        <w:autoSpaceDE/>
        <w:autoSpaceDN/>
        <w:bidi w:val="0"/>
        <w:adjustRightInd/>
        <w:snapToGrid/>
        <w:ind w:firstLine="420" w:firstLineChars="200"/>
        <w:textAlignment w:val="auto"/>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3116B7C6-EB72-475B-9E04-3D3469A53E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E03A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19B35">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E19B35">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7240">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17D19"/>
    <w:rsid w:val="0DE02C65"/>
    <w:rsid w:val="16F0489C"/>
    <w:rsid w:val="199968E4"/>
    <w:rsid w:val="263C2297"/>
    <w:rsid w:val="2D785167"/>
    <w:rsid w:val="4A7B5369"/>
    <w:rsid w:val="50285E6D"/>
    <w:rsid w:val="6F517D19"/>
    <w:rsid w:val="77131F68"/>
    <w:rsid w:val="7D214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null3"/>
    <w:qFormat/>
    <w:uiPriority w:val="0"/>
    <w:rPr>
      <w:rFonts w:hint="eastAsia" w:ascii="Calibri" w:hAnsi="Calibri" w:eastAsia="宋体" w:cs="宋体"/>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0f2ef205-5867-4119-aa36-58d056d1e83d</errorID>
      <errorWord>提供提供</errorWord>
      <group>L1_Word</group>
      <groupName>字词问题</groupName>
      <ability>L2_Typo</ability>
      <abilityName>字词错误</abilityName>
      <candidateList>
        <item>提供</item>
      </candidateList>
      <explain/>
      <paraID>41FED59D</paraID>
      <start>2</start>
      <end>4</end>
      <status>modified</status>
      <modifiedWord>提供</modifiedWord>
      <trackRevisions>false</trackRevisions>
    </reviewItem>
    <reviewItem>
      <errorID>dba0eb59-46ca-4723-9628-7c43ebaf4005</errorID>
      <errorWord>(</errorWord>
      <group>L1_Format</group>
      <groupName>格式问题</groupName>
      <ability>L2_HalfPunc</ability>
      <abilityName>全半角检查</abilityName>
      <candidateList>
        <item>（</item>
      </candidateList>
      <explain>文本全半角错误。</explain>
      <paraID>1E6C324B</paraID>
      <start>30</start>
      <end>31</end>
      <status>modified</status>
      <modifiedWord>（</modifiedWord>
      <trackRevisions>false</trackRevisions>
    </reviewItem>
    <reviewItem>
      <errorID>abd3ab33-1b41-4699-88da-eb2ef1cc8917</errorID>
      <errorWord>)</errorWord>
      <group>L1_Format</group>
      <groupName>格式问题</groupName>
      <ability>L2_HalfPunc</ability>
      <abilityName>全半角检查</abilityName>
      <candidateList>
        <item>）</item>
      </candidateList>
      <explain>文本全半角错误。</explain>
      <paraID>1E6C324B</paraID>
      <start>34</start>
      <end>35</end>
      <status>modified</status>
      <modifiedWord>）</modifiedWord>
      <trackRevisions>false</trackRevisions>
    </reviewItem>
    <reviewItem>
      <errorID>5bba66a2-2e76-461e-baa3-fdefbdac599a</errorID>
      <errorWord>，</errorWord>
      <group>L1_Word</group>
      <groupName>字词问题</groupName>
      <ability>L2_Typo</ability>
      <abilityName>字词错误</abilityName>
      <candidateList>
        <item>，在</item>
      </candidateList>
      <explain/>
      <paraID>1E6C324B</paraID>
      <start>40</start>
      <end>42</end>
      <status>modified</status>
      <modifiedWord>，在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79e0-d975-4d3c-a4a7-482f8896fe65}">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1246</Words>
  <Characters>1269</Characters>
  <Lines>0</Lines>
  <Paragraphs>0</Paragraphs>
  <TotalTime>51</TotalTime>
  <ScaleCrop>false</ScaleCrop>
  <LinksUpToDate>false</LinksUpToDate>
  <CharactersWithSpaces>1282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2026-03-11T08:53:00Z</dcterms:created>
  <dc:creator>至诚之力</dc:creator>
  <cp:lastModifiedBy>至诚之力</cp:lastModifiedBy>
  <dcterms:modified xsi:type="dcterms:W3CDTF">2026-07-23T00:48:49Z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0910C900408847328EC5FE7F760DB80B_13</vt:lpwstr>
  </property>
  <property fmtid="{D5CDD505-2E9C-101B-9397-08002B2CF9AE}" pid="4" name="KSOTemplateDocerSaveRecord">
    <vt:lpwstr>eyJoZGlkIjoiYzY0YmExODRkNDA4NjA3MjVjNDBmMjYzZTc2ZWNjNjQiLCJ1c2VySWQiOiI3NDMyMTk4NDkifQ==</vt:lpwstr>
  </property>
</Properties>
</file>