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6"/>
          <w:szCs w:val="56"/>
        </w:rPr>
      </w:pPr>
      <w:bookmarkStart w:id="0" w:name="_Toc458262589"/>
    </w:p>
    <w:p w14:paraId="5BA33307">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hint="eastAsia" w:ascii="宋体" w:hAnsi="宋体" w:eastAsia="宋体"/>
          <w:b/>
          <w:color w:val="auto"/>
          <w:sz w:val="60"/>
          <w:szCs w:val="60"/>
          <w:lang w:val="en-US" w:eastAsia="zh-CN"/>
        </w:rPr>
      </w:pPr>
      <w:r>
        <w:rPr>
          <w:rFonts w:hint="eastAsia" w:ascii="宋体" w:hAnsi="宋体" w:eastAsia="宋体"/>
          <w:b/>
          <w:color w:val="auto"/>
          <w:sz w:val="60"/>
          <w:szCs w:val="60"/>
        </w:rPr>
        <w:t>开平市中心医院妇产儿大楼</w:t>
      </w:r>
      <w:r>
        <w:rPr>
          <w:rFonts w:hint="eastAsia" w:ascii="宋体" w:hAnsi="宋体" w:eastAsia="宋体"/>
          <w:b/>
          <w:color w:val="auto"/>
          <w:sz w:val="60"/>
          <w:szCs w:val="60"/>
          <w:lang w:val="en-US" w:eastAsia="zh-CN"/>
        </w:rPr>
        <w:t>首层</w:t>
      </w:r>
    </w:p>
    <w:p w14:paraId="4DE1237C">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2"/>
          <w:szCs w:val="52"/>
        </w:rPr>
      </w:pPr>
      <w:r>
        <w:rPr>
          <w:rFonts w:hint="eastAsia" w:ascii="宋体" w:hAnsi="宋体" w:eastAsia="宋体"/>
          <w:b/>
          <w:color w:val="auto"/>
          <w:sz w:val="60"/>
          <w:szCs w:val="60"/>
          <w:lang w:val="en-US" w:eastAsia="zh-CN"/>
        </w:rPr>
        <w:t>儿科软装</w:t>
      </w:r>
      <w:r>
        <w:rPr>
          <w:rFonts w:hint="eastAsia" w:ascii="宋体" w:hAnsi="宋体" w:eastAsia="宋体"/>
          <w:b/>
          <w:color w:val="auto"/>
          <w:sz w:val="60"/>
          <w:szCs w:val="60"/>
        </w:rPr>
        <w:t>设计</w:t>
      </w:r>
      <w:r>
        <w:rPr>
          <w:rFonts w:hint="eastAsia" w:ascii="宋体" w:hAnsi="宋体" w:eastAsia="宋体"/>
          <w:b/>
          <w:color w:val="auto"/>
          <w:sz w:val="60"/>
          <w:szCs w:val="60"/>
          <w:lang w:val="en-US" w:eastAsia="zh-CN"/>
        </w:rPr>
        <w:t>及</w:t>
      </w:r>
      <w:r>
        <w:rPr>
          <w:rFonts w:hint="eastAsia" w:ascii="宋体" w:hAnsi="宋体" w:eastAsia="宋体"/>
          <w:b/>
          <w:color w:val="auto"/>
          <w:sz w:val="60"/>
          <w:szCs w:val="60"/>
        </w:rPr>
        <w:t>制作</w:t>
      </w:r>
      <w:r>
        <w:rPr>
          <w:rFonts w:hint="eastAsia" w:ascii="宋体" w:hAnsi="宋体" w:eastAsia="宋体"/>
          <w:b/>
          <w:color w:val="auto"/>
          <w:sz w:val="60"/>
          <w:szCs w:val="60"/>
          <w:lang w:val="en-US" w:eastAsia="zh-CN"/>
        </w:rPr>
        <w:t>服务</w:t>
      </w:r>
      <w:r>
        <w:rPr>
          <w:rFonts w:hint="eastAsia" w:ascii="宋体" w:hAnsi="宋体" w:eastAsia="宋体"/>
          <w:b/>
          <w:color w:val="auto"/>
          <w:sz w:val="60"/>
          <w:szCs w:val="60"/>
        </w:rPr>
        <w:t>项目</w:t>
      </w:r>
    </w:p>
    <w:p w14:paraId="0346934C">
      <w:pPr>
        <w:spacing w:before="100" w:after="100" w:line="360" w:lineRule="auto"/>
        <w:jc w:val="center"/>
        <w:rPr>
          <w:rFonts w:ascii="宋体" w:hAnsi="宋体" w:eastAsia="宋体"/>
          <w:b/>
          <w:color w:val="auto"/>
          <w:sz w:val="52"/>
          <w:szCs w:val="52"/>
        </w:rPr>
      </w:pPr>
    </w:p>
    <w:p w14:paraId="58C3404B">
      <w:pPr>
        <w:spacing w:before="100" w:after="100" w:line="360" w:lineRule="auto"/>
        <w:jc w:val="center"/>
        <w:rPr>
          <w:rFonts w:ascii="宋体" w:hAnsi="宋体" w:eastAsia="宋体"/>
          <w:b/>
          <w:color w:val="auto"/>
          <w:sz w:val="52"/>
          <w:szCs w:val="52"/>
        </w:rPr>
      </w:pPr>
    </w:p>
    <w:p w14:paraId="62BCA197">
      <w:pPr>
        <w:spacing w:line="360" w:lineRule="auto"/>
        <w:jc w:val="center"/>
        <w:outlineLvl w:val="0"/>
        <w:rPr>
          <w:rFonts w:ascii="宋体" w:hAnsi="宋体" w:eastAsia="宋体"/>
          <w:b/>
          <w:color w:val="auto"/>
          <w:sz w:val="60"/>
          <w:szCs w:val="60"/>
        </w:rPr>
      </w:pPr>
      <w:r>
        <w:rPr>
          <w:rFonts w:hint="eastAsia" w:ascii="宋体" w:hAnsi="宋体" w:eastAsia="宋体"/>
          <w:b/>
          <w:color w:val="auto"/>
          <w:sz w:val="60"/>
          <w:szCs w:val="60"/>
          <w:lang w:val="en-US" w:eastAsia="zh-CN"/>
        </w:rPr>
        <w:t>遴</w:t>
      </w:r>
      <w:r>
        <w:rPr>
          <w:rFonts w:hint="eastAsia" w:ascii="宋体" w:hAnsi="宋体" w:eastAsia="宋体"/>
          <w:b/>
          <w:color w:val="auto"/>
          <w:sz w:val="60"/>
          <w:szCs w:val="60"/>
        </w:rPr>
        <w:t xml:space="preserve"> </w:t>
      </w:r>
      <w:r>
        <w:rPr>
          <w:rFonts w:hint="eastAsia" w:ascii="宋体" w:hAnsi="宋体" w:eastAsia="宋体"/>
          <w:b/>
          <w:color w:val="auto"/>
          <w:sz w:val="60"/>
          <w:szCs w:val="60"/>
          <w:lang w:val="en-US" w:eastAsia="zh-CN"/>
        </w:rPr>
        <w:t>选</w:t>
      </w:r>
      <w:r>
        <w:rPr>
          <w:rFonts w:ascii="宋体" w:hAnsi="宋体" w:eastAsia="宋体"/>
          <w:b/>
          <w:color w:val="auto"/>
          <w:sz w:val="60"/>
          <w:szCs w:val="60"/>
        </w:rPr>
        <w:t xml:space="preserve"> 文 件</w:t>
      </w:r>
    </w:p>
    <w:p w14:paraId="72AB372E">
      <w:pPr>
        <w:spacing w:line="360" w:lineRule="auto"/>
        <w:jc w:val="center"/>
        <w:rPr>
          <w:rFonts w:ascii="宋体" w:hAnsi="宋体" w:eastAsia="宋体"/>
          <w:b/>
          <w:color w:val="auto"/>
          <w:sz w:val="36"/>
          <w:szCs w:val="36"/>
        </w:rPr>
      </w:pPr>
    </w:p>
    <w:p w14:paraId="29017078">
      <w:pPr>
        <w:spacing w:line="360" w:lineRule="auto"/>
        <w:jc w:val="center"/>
        <w:rPr>
          <w:rFonts w:ascii="宋体" w:hAnsi="宋体" w:eastAsia="宋体"/>
          <w:b/>
          <w:color w:val="auto"/>
          <w:sz w:val="36"/>
          <w:szCs w:val="36"/>
        </w:rPr>
      </w:pPr>
    </w:p>
    <w:p w14:paraId="6960BB10">
      <w:pPr>
        <w:spacing w:line="360" w:lineRule="auto"/>
        <w:jc w:val="center"/>
        <w:rPr>
          <w:rFonts w:ascii="宋体" w:hAnsi="宋体" w:eastAsia="宋体"/>
          <w:b/>
          <w:color w:val="auto"/>
          <w:sz w:val="36"/>
          <w:szCs w:val="36"/>
        </w:rPr>
      </w:pPr>
    </w:p>
    <w:p w14:paraId="042FAE74">
      <w:pPr>
        <w:spacing w:line="360" w:lineRule="auto"/>
        <w:rPr>
          <w:rFonts w:ascii="宋体" w:hAnsi="宋体" w:eastAsia="宋体"/>
          <w:b/>
          <w:color w:val="auto"/>
          <w:sz w:val="36"/>
          <w:szCs w:val="36"/>
        </w:rPr>
      </w:pPr>
    </w:p>
    <w:p w14:paraId="621BA43C">
      <w:pPr>
        <w:spacing w:line="360" w:lineRule="auto"/>
        <w:jc w:val="center"/>
        <w:rPr>
          <w:rFonts w:ascii="宋体" w:hAnsi="宋体" w:eastAsia="宋体"/>
          <w:b/>
          <w:color w:val="auto"/>
          <w:sz w:val="36"/>
          <w:szCs w:val="36"/>
        </w:rPr>
      </w:pPr>
    </w:p>
    <w:p w14:paraId="6455C5E5">
      <w:pPr>
        <w:spacing w:line="480" w:lineRule="auto"/>
        <w:ind w:firstLine="643" w:firstLineChars="200"/>
        <w:jc w:val="center"/>
        <w:rPr>
          <w:rFonts w:hint="eastAsia" w:ascii="宋体" w:hAnsi="宋体" w:eastAsia="宋体"/>
          <w:b/>
          <w:color w:val="auto"/>
          <w:sz w:val="32"/>
        </w:rPr>
      </w:pPr>
      <w:bookmarkStart w:id="1" w:name="_Hlk169100851"/>
    </w:p>
    <w:p w14:paraId="435326D2">
      <w:pPr>
        <w:spacing w:line="480" w:lineRule="auto"/>
        <w:ind w:firstLine="643" w:firstLineChars="200"/>
        <w:jc w:val="center"/>
        <w:rPr>
          <w:rFonts w:hint="eastAsia" w:ascii="宋体" w:hAnsi="宋体" w:eastAsia="宋体"/>
          <w:b/>
          <w:color w:val="auto"/>
          <w:sz w:val="32"/>
        </w:rPr>
      </w:pPr>
    </w:p>
    <w:p w14:paraId="594C8ACC">
      <w:pPr>
        <w:spacing w:line="480" w:lineRule="auto"/>
        <w:ind w:firstLine="643" w:firstLineChars="200"/>
        <w:jc w:val="center"/>
        <w:rPr>
          <w:rFonts w:hint="eastAsia" w:ascii="宋体" w:hAnsi="宋体" w:eastAsia="宋体"/>
          <w:b/>
          <w:color w:val="auto"/>
          <w:sz w:val="32"/>
        </w:rPr>
      </w:pPr>
      <w:r>
        <w:rPr>
          <w:rFonts w:hint="eastAsia" w:ascii="宋体" w:hAnsi="宋体" w:eastAsia="宋体"/>
          <w:b/>
          <w:color w:val="auto"/>
          <w:sz w:val="32"/>
        </w:rPr>
        <w:t>开平市中心医院</w:t>
      </w:r>
    </w:p>
    <w:p w14:paraId="49432E84">
      <w:pPr>
        <w:spacing w:line="480" w:lineRule="auto"/>
        <w:ind w:firstLine="643" w:firstLineChars="200"/>
        <w:jc w:val="center"/>
        <w:rPr>
          <w:rFonts w:hint="default" w:ascii="宋体" w:eastAsia="宋体"/>
          <w:color w:val="auto"/>
          <w:lang w:val="en-US" w:eastAsia="zh-CN"/>
        </w:rPr>
        <w:sectPr>
          <w:footerReference r:id="rId6" w:type="first"/>
          <w:headerReference r:id="rId3" w:type="default"/>
          <w:footerReference r:id="rId4" w:type="default"/>
          <w:footerReference r:id="rId5"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rPr>
        <w:t>2</w:t>
      </w:r>
      <w:r>
        <w:rPr>
          <w:rFonts w:ascii="宋体" w:hAnsi="宋体" w:eastAsia="宋体"/>
          <w:b/>
          <w:color w:val="auto"/>
          <w:sz w:val="32"/>
          <w:szCs w:val="32"/>
        </w:rPr>
        <w:t>02</w:t>
      </w:r>
      <w:r>
        <w:rPr>
          <w:rFonts w:hint="eastAsia" w:ascii="宋体" w:hAnsi="宋体" w:eastAsia="宋体"/>
          <w:b/>
          <w:color w:val="auto"/>
          <w:sz w:val="32"/>
          <w:szCs w:val="32"/>
          <w:lang w:val="en-US" w:eastAsia="zh-CN"/>
        </w:rPr>
        <w:t>6</w:t>
      </w:r>
      <w:r>
        <w:rPr>
          <w:rFonts w:ascii="宋体" w:hAnsi="宋体" w:eastAsia="宋体"/>
          <w:b/>
          <w:color w:val="auto"/>
          <w:sz w:val="32"/>
          <w:szCs w:val="32"/>
        </w:rPr>
        <w:t>年</w:t>
      </w:r>
      <w:r>
        <w:rPr>
          <w:rFonts w:hint="eastAsia" w:ascii="宋体" w:hAnsi="宋体" w:eastAsia="宋体"/>
          <w:b/>
          <w:color w:val="auto"/>
          <w:sz w:val="32"/>
          <w:szCs w:val="32"/>
          <w:lang w:val="en-US" w:eastAsia="zh-CN"/>
        </w:rPr>
        <w:t>5</w:t>
      </w:r>
      <w:r>
        <w:rPr>
          <w:rFonts w:ascii="宋体" w:hAnsi="宋体" w:eastAsia="宋体"/>
          <w:b/>
          <w:color w:val="auto"/>
          <w:sz w:val="32"/>
          <w:szCs w:val="32"/>
        </w:rPr>
        <w:t>月</w:t>
      </w:r>
      <w:bookmarkEnd w:id="1"/>
      <w:r>
        <w:rPr>
          <w:rFonts w:hint="eastAsia" w:ascii="宋体" w:hAnsi="宋体" w:eastAsia="宋体"/>
          <w:b/>
          <w:color w:val="auto"/>
          <w:sz w:val="32"/>
          <w:szCs w:val="32"/>
          <w:lang w:val="en-US" w:eastAsia="zh-CN"/>
        </w:rPr>
        <w:t xml:space="preserve">   </w:t>
      </w:r>
    </w:p>
    <w:p w14:paraId="3D824957">
      <w:pPr>
        <w:pStyle w:val="32"/>
        <w:spacing w:line="360" w:lineRule="auto"/>
        <w:ind w:left="300" w:right="300"/>
        <w:jc w:val="center"/>
        <w:outlineLvl w:val="0"/>
        <w:rPr>
          <w:rFonts w:ascii="宋体"/>
          <w:b/>
          <w:color w:val="auto"/>
          <w:szCs w:val="28"/>
        </w:rPr>
      </w:pPr>
    </w:p>
    <w:p w14:paraId="01C83A05">
      <w:pPr>
        <w:pStyle w:val="32"/>
        <w:spacing w:line="360" w:lineRule="auto"/>
        <w:ind w:left="300" w:right="300"/>
        <w:jc w:val="center"/>
        <w:outlineLvl w:val="0"/>
        <w:rPr>
          <w:rFonts w:ascii="宋体"/>
          <w:b/>
          <w:color w:val="auto"/>
          <w:szCs w:val="28"/>
        </w:rPr>
      </w:pPr>
      <w:r>
        <w:rPr>
          <w:rFonts w:ascii="宋体"/>
          <w:b/>
          <w:color w:val="auto"/>
          <w:szCs w:val="28"/>
        </w:rPr>
        <w:t>目    录</w:t>
      </w:r>
      <w:bookmarkStart w:id="306" w:name="_GoBack"/>
      <w:bookmarkEnd w:id="306"/>
    </w:p>
    <w:p w14:paraId="7317E9EB"/>
    <w:p w14:paraId="1FDB8596">
      <w:pPr>
        <w:pStyle w:val="32"/>
        <w:tabs>
          <w:tab w:val="right" w:leader="dot" w:pos="7938"/>
          <w:tab w:val="clear" w:pos="8505"/>
        </w:tabs>
        <w:ind w:right="393" w:rightChars="131"/>
        <w:rPr>
          <w:rFonts w:ascii="宋体" w:cstheme="minorBidi"/>
          <w:b w:val="0"/>
          <w:bCs/>
          <w:color w:val="auto"/>
          <w:sz w:val="24"/>
          <w:szCs w:val="24"/>
          <w14:ligatures w14:val="standardContextual"/>
        </w:rPr>
      </w:pPr>
      <w:r>
        <w:rPr>
          <w:rFonts w:ascii="宋体"/>
          <w:bCs w:val="0"/>
          <w:color w:val="auto"/>
          <w:sz w:val="24"/>
          <w:szCs w:val="24"/>
        </w:rPr>
        <w:fldChar w:fldCharType="begin"/>
      </w:r>
      <w:r>
        <w:rPr>
          <w:rFonts w:ascii="宋体"/>
          <w:bCs w:val="0"/>
          <w:color w:val="auto"/>
          <w:sz w:val="24"/>
          <w:szCs w:val="24"/>
        </w:rPr>
        <w:instrText xml:space="preserve"> TOC \o "1-2" \h \z \u </w:instrText>
      </w:r>
      <w:r>
        <w:rPr>
          <w:rFonts w:ascii="宋体"/>
          <w:bCs w:val="0"/>
          <w:color w:val="auto"/>
          <w:sz w:val="24"/>
          <w:szCs w:val="24"/>
        </w:rPr>
        <w:fldChar w:fldCharType="separate"/>
      </w:r>
      <w:r>
        <w:rPr>
          <w:b w:val="0"/>
          <w:bCs/>
          <w:color w:val="auto"/>
        </w:rPr>
        <w:fldChar w:fldCharType="begin"/>
      </w:r>
      <w:r>
        <w:rPr>
          <w:b w:val="0"/>
          <w:bCs/>
          <w:color w:val="auto"/>
        </w:rPr>
        <w:instrText xml:space="preserve"> HYPERLINK \l "_Toc169861802" </w:instrText>
      </w:r>
      <w:r>
        <w:rPr>
          <w:b w:val="0"/>
          <w:bCs/>
          <w:color w:val="auto"/>
        </w:rPr>
        <w:fldChar w:fldCharType="separate"/>
      </w:r>
      <w:r>
        <w:rPr>
          <w:rStyle w:val="50"/>
          <w:rFonts w:ascii="宋体"/>
          <w:b w:val="0"/>
          <w:bCs/>
          <w:color w:val="auto"/>
          <w:sz w:val="24"/>
          <w:szCs w:val="24"/>
        </w:rPr>
        <w:t xml:space="preserve">第一部分  </w:t>
      </w:r>
      <w:r>
        <w:rPr>
          <w:rStyle w:val="50"/>
          <w:rFonts w:hint="eastAsia" w:ascii="宋体"/>
          <w:b w:val="0"/>
          <w:bCs/>
          <w:color w:val="auto"/>
          <w:sz w:val="24"/>
          <w:szCs w:val="24"/>
          <w:lang w:eastAsia="zh-CN"/>
        </w:rPr>
        <w:t>遴选</w:t>
      </w:r>
      <w:r>
        <w:rPr>
          <w:rStyle w:val="50"/>
          <w:rFonts w:ascii="宋体"/>
          <w:b w:val="0"/>
          <w:bCs/>
          <w:color w:val="auto"/>
          <w:sz w:val="24"/>
          <w:szCs w:val="24"/>
        </w:rPr>
        <w:t>邀请函</w:t>
      </w:r>
      <w:r>
        <w:rPr>
          <w:rFonts w:ascii="宋体"/>
          <w:b w:val="0"/>
          <w:bCs/>
          <w:color w:val="auto"/>
          <w:sz w:val="24"/>
          <w:szCs w:val="24"/>
        </w:rPr>
        <w:tab/>
      </w:r>
      <w:r>
        <w:rPr>
          <w:rFonts w:hint="eastAsia" w:ascii="宋体"/>
          <w:b w:val="0"/>
          <w:bCs/>
          <w:color w:val="auto"/>
          <w:sz w:val="24"/>
          <w:szCs w:val="24"/>
          <w:lang w:val="en-US" w:eastAsia="zh-CN"/>
        </w:rPr>
        <w:t>3</w:t>
      </w:r>
      <w:r>
        <w:rPr>
          <w:rFonts w:ascii="宋体"/>
          <w:b w:val="0"/>
          <w:bCs/>
          <w:color w:val="auto"/>
          <w:sz w:val="24"/>
          <w:szCs w:val="24"/>
        </w:rPr>
        <w:fldChar w:fldCharType="end"/>
      </w:r>
    </w:p>
    <w:p w14:paraId="131D6BAB">
      <w:pPr>
        <w:pStyle w:val="32"/>
        <w:tabs>
          <w:tab w:val="right" w:leader="dot" w:pos="7938"/>
          <w:tab w:val="clear" w:pos="8505"/>
        </w:tabs>
        <w:ind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"_Toc169861803" </w:instrText>
      </w:r>
      <w:r>
        <w:rPr>
          <w:b w:val="0"/>
          <w:bCs/>
          <w:color w:val="auto"/>
        </w:rPr>
        <w:fldChar w:fldCharType="separate"/>
      </w:r>
      <w:r>
        <w:rPr>
          <w:rStyle w:val="50"/>
          <w:rFonts w:ascii="宋体"/>
          <w:b w:val="0"/>
          <w:bCs/>
          <w:color w:val="auto"/>
          <w:sz w:val="24"/>
          <w:szCs w:val="24"/>
        </w:rPr>
        <w:t>第二部分  采购</w:t>
      </w:r>
      <w:r>
        <w:rPr>
          <w:rStyle w:val="50"/>
          <w:rFonts w:hint="eastAsia" w:ascii="宋体"/>
          <w:b w:val="0"/>
          <w:bCs/>
          <w:color w:val="auto"/>
          <w:sz w:val="24"/>
          <w:szCs w:val="24"/>
          <w:lang w:val="en-US" w:eastAsia="zh-CN"/>
        </w:rPr>
        <w:t>项目要求</w:t>
      </w:r>
      <w:r>
        <w:rPr>
          <w:rFonts w:ascii="宋体"/>
          <w:b w:val="0"/>
          <w:bCs/>
          <w:color w:val="auto"/>
          <w:sz w:val="24"/>
          <w:szCs w:val="24"/>
        </w:rPr>
        <w:tab/>
      </w:r>
      <w:r>
        <w:rPr>
          <w:rFonts w:hint="eastAsia" w:ascii="宋体"/>
          <w:b w:val="0"/>
          <w:bCs/>
          <w:color w:val="auto"/>
          <w:sz w:val="24"/>
          <w:szCs w:val="24"/>
          <w:lang w:val="en-US" w:eastAsia="zh-CN"/>
        </w:rPr>
        <w:t>6</w:t>
      </w:r>
      <w:r>
        <w:rPr>
          <w:rFonts w:ascii="宋体"/>
          <w:b w:val="0"/>
          <w:bCs/>
          <w:color w:val="auto"/>
          <w:sz w:val="24"/>
          <w:szCs w:val="24"/>
        </w:rPr>
        <w:fldChar w:fldCharType="end"/>
      </w:r>
    </w:p>
    <w:p w14:paraId="1AF71D98">
      <w:pPr>
        <w:pStyle w:val="38"/>
        <w:ind w:left="450"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"_Toc169861804" </w:instrText>
      </w:r>
      <w:r>
        <w:rPr>
          <w:b w:val="0"/>
          <w:bCs/>
          <w:color w:val="auto"/>
        </w:rPr>
        <w:fldChar w:fldCharType="separate"/>
      </w:r>
      <w:r>
        <w:rPr>
          <w:rStyle w:val="50"/>
          <w:rFonts w:ascii="宋体"/>
          <w:b w:val="0"/>
          <w:bCs/>
          <w:color w:val="auto"/>
          <w:sz w:val="24"/>
          <w:szCs w:val="24"/>
        </w:rPr>
        <w:t>一、</w:t>
      </w:r>
      <w:r>
        <w:rPr>
          <w:rStyle w:val="50"/>
          <w:rFonts w:hint="eastAsia" w:ascii="宋体"/>
          <w:b w:val="0"/>
          <w:bCs/>
          <w:color w:val="auto"/>
          <w:sz w:val="24"/>
          <w:szCs w:val="24"/>
          <w:lang w:val="en-US" w:eastAsia="zh-CN"/>
        </w:rPr>
        <w:t>商务要求</w:t>
      </w:r>
      <w:r>
        <w:rPr>
          <w:rFonts w:ascii="宋体"/>
          <w:b w:val="0"/>
          <w:bCs/>
          <w:color w:val="auto"/>
          <w:sz w:val="24"/>
          <w:szCs w:val="24"/>
        </w:rPr>
        <w:tab/>
      </w:r>
      <w:r>
        <w:rPr>
          <w:rFonts w:hint="eastAsia" w:ascii="宋体"/>
          <w:b w:val="0"/>
          <w:bCs/>
          <w:color w:val="auto"/>
          <w:sz w:val="24"/>
          <w:szCs w:val="24"/>
          <w:lang w:val="en-US" w:eastAsia="zh-CN"/>
        </w:rPr>
        <w:t>6</w:t>
      </w:r>
      <w:r>
        <w:rPr>
          <w:rFonts w:ascii="宋体"/>
          <w:b w:val="0"/>
          <w:bCs/>
          <w:color w:val="auto"/>
          <w:sz w:val="24"/>
          <w:szCs w:val="24"/>
        </w:rPr>
        <w:fldChar w:fldCharType="end"/>
      </w:r>
    </w:p>
    <w:p w14:paraId="2673AF3D">
      <w:pPr>
        <w:pStyle w:val="38"/>
        <w:ind w:left="450" w:right="393" w:rightChars="131"/>
        <w:rPr>
          <w:rFonts w:ascii="宋体" w:cstheme="minorBidi"/>
          <w:b w:val="0"/>
          <w:bCs/>
          <w:color w:val="auto"/>
          <w:sz w:val="24"/>
          <w:szCs w:val="24"/>
          <w14:ligatures w14:val="standardContextual"/>
        </w:rPr>
      </w:pPr>
      <w:r>
        <w:rPr>
          <w:b w:val="0"/>
          <w:bCs/>
          <w:color w:val="auto"/>
        </w:rPr>
        <w:fldChar w:fldCharType="begin"/>
      </w:r>
      <w:r>
        <w:rPr>
          <w:b w:val="0"/>
          <w:bCs/>
          <w:color w:val="auto"/>
        </w:rPr>
        <w:instrText xml:space="preserve"> HYPERLINK \l "_Toc169861805" </w:instrText>
      </w:r>
      <w:r>
        <w:rPr>
          <w:b w:val="0"/>
          <w:bCs/>
          <w:color w:val="auto"/>
        </w:rPr>
        <w:fldChar w:fldCharType="separate"/>
      </w:r>
      <w:r>
        <w:rPr>
          <w:rStyle w:val="50"/>
          <w:rFonts w:ascii="宋体"/>
          <w:b w:val="0"/>
          <w:bCs/>
          <w:color w:val="auto"/>
          <w:sz w:val="24"/>
          <w:szCs w:val="24"/>
        </w:rPr>
        <w:t>二、</w:t>
      </w:r>
      <w:r>
        <w:rPr>
          <w:rStyle w:val="50"/>
          <w:rFonts w:hint="eastAsia" w:ascii="宋体"/>
          <w:b w:val="0"/>
          <w:bCs/>
          <w:color w:val="auto"/>
          <w:sz w:val="24"/>
          <w:szCs w:val="24"/>
          <w:lang w:val="en-US" w:eastAsia="zh-CN"/>
        </w:rPr>
        <w:t>技术要求</w:t>
      </w:r>
      <w:r>
        <w:rPr>
          <w:rFonts w:ascii="宋体"/>
          <w:b w:val="0"/>
          <w:bCs/>
          <w:color w:val="auto"/>
          <w:sz w:val="24"/>
          <w:szCs w:val="24"/>
        </w:rPr>
        <w:tab/>
      </w:r>
      <w:r>
        <w:rPr>
          <w:rFonts w:hint="eastAsia" w:ascii="宋体"/>
          <w:b w:val="0"/>
          <w:bCs/>
          <w:color w:val="auto"/>
          <w:sz w:val="24"/>
          <w:szCs w:val="24"/>
          <w:lang w:val="en-US" w:eastAsia="zh-CN"/>
        </w:rPr>
        <w:t>7</w:t>
      </w:r>
      <w:r>
        <w:rPr>
          <w:rFonts w:ascii="宋体"/>
          <w:b w:val="0"/>
          <w:bCs/>
          <w:color w:val="auto"/>
          <w:sz w:val="24"/>
          <w:szCs w:val="24"/>
        </w:rPr>
        <w:fldChar w:fldCharType="end"/>
      </w:r>
    </w:p>
    <w:p w14:paraId="114A0A53">
      <w:pPr>
        <w:pStyle w:val="32"/>
        <w:tabs>
          <w:tab w:val="right" w:leader="dot" w:pos="7938"/>
          <w:tab w:val="clear" w:pos="8505"/>
        </w:tabs>
        <w:ind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"_Toc169861813" </w:instrText>
      </w:r>
      <w:r>
        <w:rPr>
          <w:b w:val="0"/>
          <w:bCs/>
          <w:color w:val="auto"/>
        </w:rPr>
        <w:fldChar w:fldCharType="separate"/>
      </w:r>
      <w:r>
        <w:rPr>
          <w:rStyle w:val="50"/>
          <w:rFonts w:ascii="宋体"/>
          <w:b w:val="0"/>
          <w:bCs/>
          <w:color w:val="auto"/>
          <w:sz w:val="24"/>
          <w:szCs w:val="24"/>
        </w:rPr>
        <w:t xml:space="preserve">第三部分  </w:t>
      </w:r>
      <w:r>
        <w:rPr>
          <w:rStyle w:val="50"/>
          <w:rFonts w:hint="eastAsia" w:ascii="宋体"/>
          <w:b w:val="0"/>
          <w:bCs/>
          <w:color w:val="auto"/>
          <w:sz w:val="24"/>
          <w:szCs w:val="24"/>
          <w:lang w:eastAsia="zh-CN"/>
        </w:rPr>
        <w:t>响应人</w:t>
      </w:r>
      <w:r>
        <w:rPr>
          <w:rStyle w:val="50"/>
          <w:rFonts w:ascii="宋体"/>
          <w:b w:val="0"/>
          <w:bCs/>
          <w:color w:val="auto"/>
          <w:sz w:val="24"/>
          <w:szCs w:val="24"/>
        </w:rPr>
        <w:t>须知</w:t>
      </w:r>
      <w:r>
        <w:rPr>
          <w:rFonts w:ascii="宋体"/>
          <w:b w:val="0"/>
          <w:bCs/>
          <w:color w:val="auto"/>
          <w:sz w:val="24"/>
          <w:szCs w:val="24"/>
        </w:rPr>
        <w:tab/>
      </w:r>
      <w:r>
        <w:rPr>
          <w:rFonts w:hint="eastAsia" w:ascii="宋体"/>
          <w:b w:val="0"/>
          <w:bCs/>
          <w:color w:val="auto"/>
          <w:sz w:val="24"/>
          <w:szCs w:val="24"/>
          <w:lang w:val="en-US" w:eastAsia="zh-CN"/>
        </w:rPr>
        <w:t xml:space="preserve">  1</w:t>
      </w:r>
      <w:r>
        <w:rPr>
          <w:rFonts w:ascii="宋体"/>
          <w:b w:val="0"/>
          <w:bCs/>
          <w:color w:val="auto"/>
          <w:sz w:val="24"/>
          <w:szCs w:val="24"/>
        </w:rPr>
        <w:fldChar w:fldCharType="end"/>
      </w:r>
      <w:r>
        <w:rPr>
          <w:rFonts w:hint="eastAsia" w:ascii="宋体"/>
          <w:b w:val="0"/>
          <w:bCs/>
          <w:color w:val="auto"/>
          <w:sz w:val="24"/>
          <w:szCs w:val="24"/>
          <w:lang w:val="en-US" w:eastAsia="zh-CN"/>
        </w:rPr>
        <w:t>5</w:t>
      </w:r>
    </w:p>
    <w:p w14:paraId="2E1EB758">
      <w:pPr>
        <w:pStyle w:val="38"/>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"_Toc169861814" </w:instrText>
      </w:r>
      <w:r>
        <w:rPr>
          <w:b w:val="0"/>
          <w:bCs/>
          <w:color w:val="auto"/>
        </w:rPr>
        <w:fldChar w:fldCharType="separate"/>
      </w:r>
      <w:r>
        <w:rPr>
          <w:rStyle w:val="50"/>
          <w:rFonts w:ascii="宋体"/>
          <w:b w:val="0"/>
          <w:bCs/>
          <w:color w:val="auto"/>
          <w:sz w:val="24"/>
          <w:szCs w:val="24"/>
        </w:rPr>
        <w:t>一、</w:t>
      </w:r>
      <w:r>
        <w:rPr>
          <w:rStyle w:val="50"/>
          <w:rFonts w:hint="eastAsia" w:ascii="宋体"/>
          <w:b w:val="0"/>
          <w:bCs/>
          <w:color w:val="auto"/>
          <w:sz w:val="24"/>
          <w:szCs w:val="24"/>
          <w:lang w:val="en-US" w:eastAsia="zh-CN"/>
        </w:rPr>
        <w:t>总则</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5</w:t>
      </w:r>
    </w:p>
    <w:p w14:paraId="30C369A5">
      <w:pPr>
        <w:pStyle w:val="38"/>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"_Toc169861815" </w:instrText>
      </w:r>
      <w:r>
        <w:rPr>
          <w:b w:val="0"/>
          <w:bCs/>
          <w:color w:val="auto"/>
        </w:rPr>
        <w:fldChar w:fldCharType="separate"/>
      </w:r>
      <w:r>
        <w:rPr>
          <w:rStyle w:val="50"/>
          <w:rFonts w:ascii="宋体"/>
          <w:b w:val="0"/>
          <w:bCs/>
          <w:color w:val="auto"/>
          <w:sz w:val="24"/>
          <w:szCs w:val="24"/>
        </w:rPr>
        <w:t>二、</w:t>
      </w:r>
      <w:r>
        <w:rPr>
          <w:rStyle w:val="50"/>
          <w:rFonts w:hint="eastAsia" w:ascii="宋体"/>
          <w:b w:val="0"/>
          <w:bCs/>
          <w:color w:val="auto"/>
          <w:sz w:val="24"/>
          <w:szCs w:val="24"/>
          <w:lang w:eastAsia="zh-CN"/>
        </w:rPr>
        <w:t>遴选</w:t>
      </w:r>
      <w:r>
        <w:rPr>
          <w:rStyle w:val="50"/>
          <w:rFonts w:ascii="宋体"/>
          <w:b w:val="0"/>
          <w:bCs/>
          <w:color w:val="auto"/>
          <w:sz w:val="24"/>
          <w:szCs w:val="24"/>
        </w:rPr>
        <w:t>文件</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7</w:t>
      </w:r>
    </w:p>
    <w:p w14:paraId="0F66F806">
      <w:pPr>
        <w:pStyle w:val="38"/>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"_Toc169861816" </w:instrText>
      </w:r>
      <w:r>
        <w:rPr>
          <w:b w:val="0"/>
          <w:bCs/>
          <w:color w:val="auto"/>
        </w:rPr>
        <w:fldChar w:fldCharType="separate"/>
      </w:r>
      <w:r>
        <w:rPr>
          <w:rStyle w:val="50"/>
          <w:rFonts w:ascii="宋体"/>
          <w:b w:val="0"/>
          <w:bCs/>
          <w:color w:val="auto"/>
          <w:sz w:val="24"/>
          <w:szCs w:val="24"/>
        </w:rPr>
        <w:t>三、响应文件的</w:t>
      </w:r>
      <w:r>
        <w:rPr>
          <w:rStyle w:val="50"/>
          <w:rFonts w:hint="eastAsia" w:ascii="宋体"/>
          <w:b w:val="0"/>
          <w:bCs/>
          <w:color w:val="auto"/>
          <w:sz w:val="24"/>
          <w:szCs w:val="24"/>
          <w:lang w:val="en-US" w:eastAsia="zh-CN"/>
        </w:rPr>
        <w:t>编写</w:t>
      </w:r>
      <w:r>
        <w:rPr>
          <w:rFonts w:ascii="宋体"/>
          <w:b w:val="0"/>
          <w:bCs/>
          <w:color w:val="auto"/>
          <w:sz w:val="24"/>
          <w:szCs w:val="24"/>
        </w:rPr>
        <w:tab/>
      </w:r>
      <w:r>
        <w:rPr>
          <w:rFonts w:hint="eastAsia" w:ascii="宋体"/>
          <w:b w:val="0"/>
          <w:bCs/>
          <w:color w:val="auto"/>
          <w:sz w:val="24"/>
          <w:szCs w:val="24"/>
          <w:lang w:val="en-US" w:eastAsia="zh-CN"/>
        </w:rPr>
        <w:t>1</w:t>
      </w:r>
      <w:r>
        <w:rPr>
          <w:rFonts w:ascii="宋体"/>
          <w:b w:val="0"/>
          <w:bCs/>
          <w:color w:val="auto"/>
          <w:sz w:val="24"/>
          <w:szCs w:val="24"/>
        </w:rPr>
        <w:fldChar w:fldCharType="end"/>
      </w:r>
      <w:r>
        <w:rPr>
          <w:rFonts w:hint="eastAsia" w:ascii="宋体"/>
          <w:b w:val="0"/>
          <w:bCs/>
          <w:color w:val="auto"/>
          <w:sz w:val="24"/>
          <w:szCs w:val="24"/>
          <w:lang w:val="en-US" w:eastAsia="zh-CN"/>
        </w:rPr>
        <w:t>8</w:t>
      </w:r>
    </w:p>
    <w:p w14:paraId="405E9E8B">
      <w:pPr>
        <w:pStyle w:val="38"/>
        <w:ind w:left="450"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"_Toc169861817" </w:instrText>
      </w:r>
      <w:r>
        <w:rPr>
          <w:b w:val="0"/>
          <w:bCs/>
          <w:color w:val="auto"/>
        </w:rPr>
        <w:fldChar w:fldCharType="separate"/>
      </w:r>
      <w:r>
        <w:rPr>
          <w:rStyle w:val="50"/>
          <w:rFonts w:ascii="宋体"/>
          <w:b w:val="0"/>
          <w:bCs/>
          <w:color w:val="auto"/>
          <w:sz w:val="24"/>
          <w:szCs w:val="24"/>
        </w:rPr>
        <w:t>四、响应文件的递交</w:t>
      </w:r>
      <w:r>
        <w:rPr>
          <w:rFonts w:ascii="宋体"/>
          <w:b w:val="0"/>
          <w:bCs/>
          <w:color w:val="auto"/>
          <w:sz w:val="24"/>
          <w:szCs w:val="24"/>
        </w:rPr>
        <w:tab/>
      </w:r>
      <w:r>
        <w:rPr>
          <w:rFonts w:hint="eastAsia" w:ascii="宋体"/>
          <w:b w:val="0"/>
          <w:bCs/>
          <w:color w:val="auto"/>
          <w:sz w:val="24"/>
          <w:szCs w:val="24"/>
          <w:lang w:val="en-US" w:eastAsia="zh-CN"/>
        </w:rPr>
        <w:t>2</w:t>
      </w:r>
      <w:r>
        <w:rPr>
          <w:rFonts w:ascii="宋体"/>
          <w:b w:val="0"/>
          <w:bCs/>
          <w:color w:val="auto"/>
          <w:sz w:val="24"/>
          <w:szCs w:val="24"/>
        </w:rPr>
        <w:fldChar w:fldCharType="end"/>
      </w:r>
      <w:r>
        <w:rPr>
          <w:rFonts w:hint="eastAsia" w:ascii="宋体"/>
          <w:b w:val="0"/>
          <w:bCs/>
          <w:color w:val="auto"/>
          <w:sz w:val="24"/>
          <w:szCs w:val="24"/>
          <w:lang w:val="en-US" w:eastAsia="zh-CN"/>
        </w:rPr>
        <w:t>1</w:t>
      </w:r>
    </w:p>
    <w:p w14:paraId="535FE202">
      <w:pPr>
        <w:pStyle w:val="32"/>
        <w:tabs>
          <w:tab w:val="right" w:leader="dot" w:pos="7938"/>
          <w:tab w:val="clear" w:pos="8505"/>
        </w:tabs>
        <w:ind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"_Toc169861823" </w:instrText>
      </w:r>
      <w:r>
        <w:rPr>
          <w:b w:val="0"/>
          <w:bCs/>
          <w:color w:val="auto"/>
        </w:rPr>
        <w:fldChar w:fldCharType="separate"/>
      </w:r>
      <w:r>
        <w:rPr>
          <w:rStyle w:val="50"/>
          <w:rFonts w:ascii="宋体"/>
          <w:b w:val="0"/>
          <w:bCs/>
          <w:color w:val="auto"/>
          <w:sz w:val="24"/>
          <w:szCs w:val="24"/>
        </w:rPr>
        <w:t xml:space="preserve">第四部分 </w:t>
      </w:r>
      <w:r>
        <w:rPr>
          <w:rStyle w:val="50"/>
          <w:rFonts w:hint="eastAsia" w:ascii="宋体"/>
          <w:b w:val="0"/>
          <w:bCs/>
          <w:color w:val="auto"/>
          <w:sz w:val="24"/>
          <w:szCs w:val="24"/>
          <w:lang w:val="en-US" w:eastAsia="zh-CN"/>
        </w:rPr>
        <w:t>评定原则与</w:t>
      </w:r>
      <w:r>
        <w:rPr>
          <w:rStyle w:val="50"/>
          <w:rFonts w:ascii="宋体"/>
          <w:b w:val="0"/>
          <w:bCs/>
          <w:color w:val="auto"/>
          <w:sz w:val="24"/>
          <w:szCs w:val="24"/>
        </w:rPr>
        <w:t>评审办法</w:t>
      </w:r>
      <w:r>
        <w:rPr>
          <w:rFonts w:ascii="宋体"/>
          <w:b w:val="0"/>
          <w:bCs/>
          <w:color w:val="auto"/>
          <w:sz w:val="24"/>
          <w:szCs w:val="24"/>
        </w:rPr>
        <w:tab/>
      </w:r>
      <w:r>
        <w:rPr>
          <w:rFonts w:hint="eastAsia" w:ascii="宋体"/>
          <w:b w:val="0"/>
          <w:bCs/>
          <w:color w:val="auto"/>
          <w:sz w:val="24"/>
          <w:szCs w:val="24"/>
          <w:lang w:val="en-US" w:eastAsia="zh-CN"/>
        </w:rPr>
        <w:t>2</w:t>
      </w:r>
      <w:r>
        <w:rPr>
          <w:rFonts w:ascii="宋体"/>
          <w:b w:val="0"/>
          <w:bCs/>
          <w:color w:val="auto"/>
          <w:sz w:val="24"/>
          <w:szCs w:val="24"/>
        </w:rPr>
        <w:fldChar w:fldCharType="end"/>
      </w:r>
      <w:r>
        <w:rPr>
          <w:rFonts w:hint="eastAsia" w:ascii="宋体"/>
          <w:b w:val="0"/>
          <w:bCs/>
          <w:color w:val="auto"/>
          <w:sz w:val="24"/>
          <w:szCs w:val="24"/>
          <w:lang w:val="en-US" w:eastAsia="zh-CN"/>
        </w:rPr>
        <w:t>2</w:t>
      </w:r>
    </w:p>
    <w:p w14:paraId="79727DEF">
      <w:pPr>
        <w:pStyle w:val="32"/>
        <w:tabs>
          <w:tab w:val="right" w:leader="dot" w:pos="7938"/>
          <w:tab w:val="clear" w:pos="8505"/>
        </w:tabs>
        <w:ind w:right="393" w:rightChars="131"/>
        <w:rPr>
          <w:rFonts w:hint="eastAsia" w:ascii="宋体" w:eastAsia="宋体" w:cstheme="minorBidi"/>
          <w:b w:val="0"/>
          <w:bCs/>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"_Toc169861824" </w:instrText>
      </w:r>
      <w:r>
        <w:rPr>
          <w:b w:val="0"/>
          <w:bCs/>
          <w:color w:val="auto"/>
        </w:rPr>
        <w:fldChar w:fldCharType="separate"/>
      </w:r>
      <w:r>
        <w:rPr>
          <w:rStyle w:val="50"/>
          <w:rFonts w:ascii="宋体"/>
          <w:b w:val="0"/>
          <w:bCs/>
          <w:color w:val="auto"/>
          <w:sz w:val="24"/>
          <w:szCs w:val="24"/>
        </w:rPr>
        <w:t>第五部分 合同格式</w:t>
      </w:r>
      <w:r>
        <w:rPr>
          <w:rFonts w:ascii="宋体"/>
          <w:b w:val="0"/>
          <w:bCs/>
          <w:color w:val="auto"/>
          <w:sz w:val="24"/>
          <w:szCs w:val="24"/>
        </w:rPr>
        <w:tab/>
      </w:r>
      <w:r>
        <w:rPr>
          <w:rFonts w:hint="eastAsia" w:ascii="宋体"/>
          <w:b w:val="0"/>
          <w:bCs/>
          <w:color w:val="auto"/>
          <w:sz w:val="24"/>
          <w:szCs w:val="24"/>
          <w:lang w:val="en-US" w:eastAsia="zh-CN"/>
        </w:rPr>
        <w:t>2</w:t>
      </w:r>
      <w:r>
        <w:rPr>
          <w:rFonts w:ascii="宋体"/>
          <w:b w:val="0"/>
          <w:bCs/>
          <w:color w:val="auto"/>
          <w:sz w:val="24"/>
          <w:szCs w:val="24"/>
        </w:rPr>
        <w:fldChar w:fldCharType="end"/>
      </w:r>
      <w:r>
        <w:rPr>
          <w:rFonts w:hint="eastAsia" w:ascii="宋体"/>
          <w:b w:val="0"/>
          <w:bCs/>
          <w:color w:val="auto"/>
          <w:sz w:val="24"/>
          <w:szCs w:val="24"/>
          <w:lang w:val="en-US" w:eastAsia="zh-CN"/>
        </w:rPr>
        <w:t>8</w:t>
      </w:r>
    </w:p>
    <w:p w14:paraId="252C6A2E">
      <w:pPr>
        <w:pStyle w:val="32"/>
        <w:tabs>
          <w:tab w:val="right" w:leader="dot" w:pos="7938"/>
          <w:tab w:val="clear" w:pos="8505"/>
        </w:tabs>
        <w:ind w:right="393" w:rightChars="131"/>
        <w:rPr>
          <w:rFonts w:hint="eastAsia" w:ascii="宋体" w:eastAsia="宋体" w:cstheme="minorBidi"/>
          <w:color w:val="auto"/>
          <w:sz w:val="24"/>
          <w:szCs w:val="24"/>
          <w:lang w:val="en-US" w:eastAsia="zh-CN"/>
          <w14:ligatures w14:val="standardContextual"/>
        </w:rPr>
      </w:pPr>
      <w:r>
        <w:rPr>
          <w:b w:val="0"/>
          <w:bCs/>
          <w:color w:val="auto"/>
        </w:rPr>
        <w:fldChar w:fldCharType="begin"/>
      </w:r>
      <w:r>
        <w:rPr>
          <w:b w:val="0"/>
          <w:bCs/>
          <w:color w:val="auto"/>
        </w:rPr>
        <w:instrText xml:space="preserve"> HYPERLINK \l "_Toc169861825" </w:instrText>
      </w:r>
      <w:r>
        <w:rPr>
          <w:b w:val="0"/>
          <w:bCs/>
          <w:color w:val="auto"/>
        </w:rPr>
        <w:fldChar w:fldCharType="separate"/>
      </w:r>
      <w:r>
        <w:rPr>
          <w:rStyle w:val="50"/>
          <w:rFonts w:ascii="宋体"/>
          <w:b w:val="0"/>
          <w:bCs/>
          <w:color w:val="auto"/>
          <w:sz w:val="24"/>
          <w:szCs w:val="24"/>
        </w:rPr>
        <w:t>第六部分 响应文件格式</w:t>
      </w:r>
      <w:r>
        <w:rPr>
          <w:rFonts w:ascii="宋体"/>
          <w:b w:val="0"/>
          <w:bCs/>
          <w:color w:val="auto"/>
          <w:sz w:val="24"/>
          <w:szCs w:val="24"/>
        </w:rPr>
        <w:tab/>
      </w:r>
      <w:r>
        <w:rPr>
          <w:rFonts w:hint="eastAsia" w:ascii="宋体"/>
          <w:b w:val="0"/>
          <w:bCs/>
          <w:color w:val="auto"/>
          <w:sz w:val="24"/>
          <w:szCs w:val="24"/>
          <w:lang w:val="en-US" w:eastAsia="zh-CN"/>
        </w:rPr>
        <w:t>3</w:t>
      </w:r>
      <w:r>
        <w:rPr>
          <w:rFonts w:ascii="宋体"/>
          <w:b w:val="0"/>
          <w:bCs/>
          <w:color w:val="auto"/>
          <w:sz w:val="24"/>
          <w:szCs w:val="24"/>
        </w:rPr>
        <w:fldChar w:fldCharType="end"/>
      </w:r>
      <w:r>
        <w:rPr>
          <w:rFonts w:hint="eastAsia" w:ascii="宋体"/>
          <w:b w:val="0"/>
          <w:bCs/>
          <w:color w:val="auto"/>
          <w:sz w:val="24"/>
          <w:szCs w:val="24"/>
          <w:lang w:val="en-US" w:eastAsia="zh-CN"/>
        </w:rPr>
        <w:t>2</w:t>
      </w:r>
    </w:p>
    <w:p w14:paraId="1FA503EC">
      <w:pPr>
        <w:jc w:val="center"/>
        <w:rPr>
          <w:rFonts w:hint="eastAsia" w:hAnsi="宋体" w:cs="宋体"/>
          <w:color w:val="auto"/>
          <w:kern w:val="0"/>
          <w:sz w:val="24"/>
        </w:rPr>
      </w:pPr>
      <w:r>
        <w:rPr>
          <w:rFonts w:ascii="宋体" w:hAnsi="宋体" w:eastAsia="宋体"/>
          <w:b/>
          <w:color w:val="auto"/>
          <w:sz w:val="24"/>
          <w:szCs w:val="24"/>
        </w:rPr>
        <w:fldChar w:fldCharType="end"/>
      </w:r>
      <w:bookmarkStart w:id="2" w:name="_Toc52027882"/>
      <w:bookmarkStart w:id="3" w:name="_Toc56352965"/>
      <w:bookmarkStart w:id="4" w:name="_Toc51939413"/>
      <w:bookmarkStart w:id="5" w:name="_Toc51756448"/>
      <w:bookmarkStart w:id="6" w:name="_Toc52021495"/>
      <w:bookmarkStart w:id="7" w:name="_Toc169861802"/>
      <w:bookmarkStart w:id="8" w:name="_Toc467236720"/>
      <w:bookmarkStart w:id="9" w:name="_Toc476976153"/>
      <w:bookmarkStart w:id="10" w:name="_Toc486671525"/>
      <w:r>
        <w:rPr>
          <w:rFonts w:ascii="Times New Roman"/>
          <w:color w:val="auto"/>
          <w:sz w:val="36"/>
          <w:szCs w:val="28"/>
        </w:rPr>
        <w:br w:type="page"/>
      </w:r>
    </w:p>
    <w:p w14:paraId="41452421">
      <w:pPr>
        <w:pStyle w:val="2"/>
        <w:keepNext w:val="0"/>
        <w:keepLines w:val="0"/>
        <w:snapToGrid w:val="0"/>
        <w:spacing w:before="0" w:after="0" w:line="360" w:lineRule="auto"/>
        <w:ind w:firstLine="379" w:firstLineChars="118"/>
        <w:jc w:val="center"/>
        <w:rPr>
          <w:rFonts w:ascii="Times New Roman"/>
          <w:color w:val="auto"/>
          <w:sz w:val="32"/>
          <w:szCs w:val="32"/>
        </w:rPr>
      </w:pPr>
      <w:r>
        <w:rPr>
          <w:rFonts w:ascii="Times New Roman"/>
          <w:color w:val="auto"/>
          <w:sz w:val="32"/>
          <w:szCs w:val="32"/>
        </w:rPr>
        <w:t>第一部分</w:t>
      </w:r>
      <w:bookmarkEnd w:id="2"/>
      <w:bookmarkEnd w:id="3"/>
      <w:bookmarkEnd w:id="4"/>
      <w:bookmarkEnd w:id="5"/>
      <w:bookmarkEnd w:id="6"/>
      <w:r>
        <w:rPr>
          <w:rFonts w:ascii="Times New Roman"/>
          <w:color w:val="auto"/>
          <w:sz w:val="32"/>
          <w:szCs w:val="32"/>
        </w:rPr>
        <w:t xml:space="preserve">  </w:t>
      </w:r>
      <w:r>
        <w:rPr>
          <w:rFonts w:hint="eastAsia" w:ascii="Times New Roman"/>
          <w:color w:val="auto"/>
          <w:sz w:val="32"/>
          <w:szCs w:val="32"/>
          <w:lang w:eastAsia="zh-CN"/>
        </w:rPr>
        <w:t>遴选</w:t>
      </w:r>
      <w:r>
        <w:rPr>
          <w:rFonts w:ascii="Times New Roman"/>
          <w:color w:val="auto"/>
          <w:sz w:val="32"/>
          <w:szCs w:val="32"/>
        </w:rPr>
        <w:t>邀请函</w:t>
      </w:r>
      <w:bookmarkEnd w:id="0"/>
      <w:bookmarkEnd w:id="7"/>
      <w:bookmarkEnd w:id="8"/>
      <w:bookmarkEnd w:id="9"/>
      <w:bookmarkEnd w:id="10"/>
    </w:p>
    <w:p w14:paraId="2B1C0AA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bookmarkStart w:id="11" w:name="_Hlk169100961"/>
      <w:r>
        <w:rPr>
          <w:rFonts w:hint="eastAsia" w:ascii="宋体" w:hAnsi="宋体" w:eastAsia="宋体" w:cs="宋体"/>
          <w:bCs/>
          <w:color w:val="auto"/>
          <w:sz w:val="24"/>
          <w:szCs w:val="24"/>
        </w:rPr>
        <w:t>就</w:t>
      </w:r>
      <w:r>
        <w:rPr>
          <w:rFonts w:hint="eastAsia" w:ascii="宋体" w:hAnsi="宋体" w:eastAsia="宋体" w:cs="宋体"/>
          <w:b/>
          <w:bCs/>
          <w:color w:val="auto"/>
          <w:sz w:val="24"/>
          <w:szCs w:val="24"/>
          <w:u w:val="none"/>
          <w:lang w:eastAsia="zh-CN"/>
        </w:rPr>
        <w:t>开平市中心医院妇产儿大楼首层儿科软装设计及制作服务项目</w:t>
      </w:r>
      <w:r>
        <w:rPr>
          <w:rFonts w:hint="eastAsia" w:ascii="宋体" w:hAnsi="宋体" w:eastAsia="宋体" w:cs="宋体"/>
          <w:bCs/>
          <w:color w:val="auto"/>
          <w:sz w:val="24"/>
          <w:szCs w:val="24"/>
        </w:rPr>
        <w:t>进行</w:t>
      </w:r>
      <w:r>
        <w:rPr>
          <w:rFonts w:hint="eastAsia" w:ascii="宋体" w:hAnsi="宋体" w:eastAsia="宋体" w:cs="宋体"/>
          <w:b/>
          <w:bCs w:val="0"/>
          <w:color w:val="auto"/>
          <w:sz w:val="24"/>
          <w:szCs w:val="24"/>
          <w:lang w:val="en-US" w:eastAsia="zh-CN"/>
        </w:rPr>
        <w:t>院内</w:t>
      </w:r>
      <w:r>
        <w:rPr>
          <w:rFonts w:hint="eastAsia" w:ascii="宋体" w:hAnsi="宋体" w:eastAsia="宋体" w:cs="宋体"/>
          <w:b/>
          <w:color w:val="auto"/>
          <w:sz w:val="24"/>
          <w:szCs w:val="24"/>
          <w:lang w:eastAsia="zh-CN"/>
        </w:rPr>
        <w:t>遴选</w:t>
      </w:r>
      <w:r>
        <w:rPr>
          <w:rFonts w:hint="eastAsia" w:ascii="宋体" w:hAnsi="宋体" w:eastAsia="宋体" w:cs="宋体"/>
          <w:bCs/>
          <w:color w:val="auto"/>
          <w:sz w:val="24"/>
          <w:szCs w:val="24"/>
        </w:rPr>
        <w:t>采购。现邀请有相应服务能</w:t>
      </w:r>
      <w:r>
        <w:rPr>
          <w:rFonts w:hint="eastAsia" w:ascii="宋体" w:hAnsi="宋体" w:eastAsia="宋体" w:cs="宋体"/>
          <w:color w:val="auto"/>
          <w:sz w:val="24"/>
          <w:szCs w:val="24"/>
        </w:rPr>
        <w:t>力的企业，就下列相关服务提交密封响应文件。</w:t>
      </w:r>
    </w:p>
    <w:p w14:paraId="21610CD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b/>
          <w:bCs/>
          <w:color w:val="auto"/>
          <w:sz w:val="24"/>
          <w:szCs w:val="24"/>
        </w:rPr>
        <w:t>项目基本情况</w:t>
      </w:r>
    </w:p>
    <w:p w14:paraId="2E34D51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u w:val="single"/>
          <w:lang w:eastAsia="zh-CN"/>
        </w:rPr>
        <w:t>开平市中心医院妇产儿大楼首层儿科软装设计及制作服务项目</w:t>
      </w:r>
    </w:p>
    <w:p w14:paraId="05E03F00">
      <w:pPr>
        <w:pStyle w:val="2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采购项目预算金额：</w:t>
      </w:r>
      <w:r>
        <w:rPr>
          <w:rFonts w:hint="eastAsia"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none"/>
          <w:lang w:val="en-US" w:eastAsia="zh-CN"/>
        </w:rPr>
        <w:t>万</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含税</w:t>
      </w:r>
      <w:r>
        <w:rPr>
          <w:rFonts w:hint="eastAsia" w:ascii="宋体" w:hAnsi="宋体" w:eastAsia="宋体" w:cs="宋体"/>
          <w:b/>
          <w:bCs/>
          <w:color w:val="auto"/>
          <w:sz w:val="24"/>
          <w:szCs w:val="24"/>
          <w:lang w:eastAsia="zh-CN"/>
        </w:rPr>
        <w:t>）</w:t>
      </w:r>
      <w:r>
        <w:rPr>
          <w:rFonts w:hint="eastAsia" w:hAnsi="宋体" w:cs="宋体"/>
          <w:b/>
          <w:bCs/>
          <w:color w:val="auto"/>
          <w:sz w:val="24"/>
          <w:szCs w:val="24"/>
          <w:lang w:eastAsia="zh-CN"/>
        </w:rPr>
        <w:t>响应</w:t>
      </w:r>
      <w:r>
        <w:rPr>
          <w:rFonts w:hint="eastAsia" w:ascii="宋体" w:hAnsi="宋体" w:eastAsia="宋体" w:cs="宋体"/>
          <w:b/>
          <w:bCs/>
          <w:color w:val="auto"/>
          <w:sz w:val="24"/>
          <w:szCs w:val="24"/>
        </w:rPr>
        <w:t>报价不得超过最高限价</w:t>
      </w:r>
      <w:r>
        <w:rPr>
          <w:rFonts w:hint="eastAsia" w:ascii="宋体" w:hAnsi="宋体" w:eastAsia="宋体" w:cs="宋体"/>
          <w:b/>
          <w:color w:val="auto"/>
          <w:sz w:val="24"/>
          <w:szCs w:val="24"/>
        </w:rPr>
        <w:t>，否则作无效</w:t>
      </w:r>
      <w:r>
        <w:rPr>
          <w:rFonts w:hint="eastAsia" w:hAnsi="宋体" w:cs="宋体"/>
          <w:b/>
          <w:color w:val="auto"/>
          <w:sz w:val="24"/>
          <w:szCs w:val="24"/>
          <w:lang w:eastAsia="zh-CN"/>
        </w:rPr>
        <w:t>响应</w:t>
      </w:r>
      <w:r>
        <w:rPr>
          <w:rFonts w:hint="eastAsia" w:ascii="宋体" w:hAnsi="宋体" w:eastAsia="宋体" w:cs="宋体"/>
          <w:b/>
          <w:color w:val="auto"/>
          <w:sz w:val="24"/>
          <w:szCs w:val="24"/>
        </w:rPr>
        <w:t>处理</w:t>
      </w:r>
      <w:r>
        <w:rPr>
          <w:rFonts w:hint="eastAsia" w:ascii="宋体" w:hAnsi="宋体" w:eastAsia="宋体" w:cs="宋体"/>
          <w:b/>
          <w:bCs/>
          <w:color w:val="auto"/>
          <w:sz w:val="24"/>
          <w:szCs w:val="24"/>
        </w:rPr>
        <w:t>。</w:t>
      </w:r>
    </w:p>
    <w:p w14:paraId="01FBCD7A">
      <w:pPr>
        <w:pStyle w:val="25"/>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采购数量：</w:t>
      </w:r>
      <w:r>
        <w:rPr>
          <w:rFonts w:hint="eastAsia" w:ascii="宋体" w:hAnsi="宋体" w:eastAsia="宋体" w:cs="宋体"/>
          <w:b/>
          <w:bCs/>
          <w:color w:val="auto"/>
          <w:sz w:val="24"/>
          <w:szCs w:val="24"/>
          <w:u w:val="single"/>
        </w:rPr>
        <w:t xml:space="preserve"> 1 </w:t>
      </w:r>
      <w:r>
        <w:rPr>
          <w:rFonts w:hint="eastAsia" w:ascii="宋体" w:hAnsi="宋体" w:eastAsia="宋体" w:cs="宋体"/>
          <w:b/>
          <w:bCs/>
          <w:color w:val="auto"/>
          <w:sz w:val="24"/>
          <w:szCs w:val="24"/>
        </w:rPr>
        <w:t xml:space="preserve">项 </w:t>
      </w:r>
    </w:p>
    <w:p w14:paraId="1DA9C83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项目内容及需求：</w:t>
      </w:r>
      <w:r>
        <w:rPr>
          <w:rFonts w:hint="eastAsia" w:ascii="宋体" w:hAnsi="宋体" w:eastAsia="宋体" w:cs="宋体"/>
          <w:b w:val="0"/>
          <w:bCs w:val="0"/>
          <w:color w:val="auto"/>
          <w:sz w:val="24"/>
          <w:szCs w:val="24"/>
          <w:u w:val="none"/>
        </w:rPr>
        <w:t>主要内容</w:t>
      </w:r>
      <w:r>
        <w:rPr>
          <w:rFonts w:hint="eastAsia" w:ascii="宋体" w:hAnsi="宋体" w:eastAsia="宋体" w:cs="宋体"/>
          <w:b w:val="0"/>
          <w:bCs w:val="0"/>
          <w:color w:val="auto"/>
          <w:sz w:val="24"/>
          <w:szCs w:val="24"/>
          <w:u w:val="none"/>
          <w:lang w:val="en-US" w:eastAsia="zh-CN"/>
        </w:rPr>
        <w:t>为开平市中心医院</w:t>
      </w:r>
      <w:r>
        <w:rPr>
          <w:rFonts w:hint="eastAsia" w:ascii="宋体" w:hAnsi="宋体" w:eastAsia="宋体" w:cs="宋体"/>
          <w:b w:val="0"/>
          <w:bCs w:val="0"/>
          <w:color w:val="auto"/>
          <w:spacing w:val="-8"/>
          <w:kern w:val="2"/>
          <w:sz w:val="24"/>
          <w:szCs w:val="24"/>
          <w:u w:val="none"/>
          <w:lang w:val="en-US" w:eastAsia="en-US" w:bidi="ar-SA"/>
        </w:rPr>
        <w:t>妇产儿</w:t>
      </w:r>
      <w:r>
        <w:rPr>
          <w:rFonts w:hint="eastAsia" w:ascii="宋体" w:hAnsi="宋体" w:eastAsia="宋体" w:cs="宋体"/>
          <w:color w:val="auto"/>
          <w:spacing w:val="-8"/>
          <w:kern w:val="2"/>
          <w:sz w:val="24"/>
          <w:szCs w:val="24"/>
          <w:lang w:val="en-US" w:eastAsia="en-US" w:bidi="ar-SA"/>
        </w:rPr>
        <w:t>大楼</w:t>
      </w:r>
      <w:r>
        <w:rPr>
          <w:rFonts w:hint="eastAsia" w:ascii="宋体" w:hAnsi="宋体" w:eastAsia="宋体" w:cs="宋体"/>
          <w:color w:val="auto"/>
          <w:spacing w:val="-8"/>
          <w:kern w:val="2"/>
          <w:sz w:val="24"/>
          <w:szCs w:val="24"/>
          <w:lang w:val="en-US" w:eastAsia="zh-CN" w:bidi="ar-SA"/>
        </w:rPr>
        <w:t>首层</w:t>
      </w:r>
      <w:r>
        <w:rPr>
          <w:rFonts w:hint="eastAsia" w:ascii="宋体" w:hAnsi="宋体" w:eastAsia="宋体" w:cs="宋体"/>
          <w:color w:val="auto"/>
          <w:spacing w:val="-8"/>
          <w:kern w:val="2"/>
          <w:sz w:val="24"/>
          <w:szCs w:val="24"/>
          <w:lang w:val="en-US" w:eastAsia="en-US" w:bidi="ar-SA"/>
        </w:rPr>
        <w:t>儿科的</w:t>
      </w:r>
      <w:r>
        <w:rPr>
          <w:rFonts w:hint="eastAsia" w:ascii="宋体" w:hAnsi="宋体" w:eastAsia="宋体" w:cs="宋体"/>
          <w:color w:val="auto"/>
          <w:spacing w:val="-8"/>
          <w:kern w:val="2"/>
          <w:sz w:val="24"/>
          <w:szCs w:val="24"/>
          <w:highlight w:val="none"/>
          <w:lang w:val="en-US" w:eastAsia="en-US" w:bidi="ar-SA"/>
        </w:rPr>
        <w:t>软装</w:t>
      </w:r>
      <w:r>
        <w:rPr>
          <w:rFonts w:hint="eastAsia" w:ascii="宋体" w:hAnsi="宋体" w:eastAsia="宋体" w:cs="宋体"/>
          <w:color w:val="auto"/>
          <w:sz w:val="24"/>
          <w:szCs w:val="24"/>
          <w:highlight w:val="none"/>
          <w:lang w:val="en-US" w:eastAsia="zh-CN"/>
        </w:rPr>
        <w:t>设计、制作及摆场</w:t>
      </w:r>
      <w:r>
        <w:rPr>
          <w:rFonts w:hint="eastAsia" w:ascii="宋体" w:hAnsi="宋体" w:eastAsia="宋体" w:cs="宋体"/>
          <w:color w:val="auto"/>
          <w:spacing w:val="-8"/>
          <w:kern w:val="2"/>
          <w:sz w:val="24"/>
          <w:szCs w:val="24"/>
          <w:highlight w:val="none"/>
          <w:lang w:val="en-US" w:eastAsia="en-US" w:bidi="ar-SA"/>
        </w:rPr>
        <w:t>服务，详见“第</w:t>
      </w: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color w:val="auto"/>
          <w:spacing w:val="-8"/>
          <w:kern w:val="2"/>
          <w:sz w:val="24"/>
          <w:szCs w:val="24"/>
          <w:highlight w:val="none"/>
          <w:lang w:val="en-US" w:eastAsia="en-US" w:bidi="ar-SA"/>
        </w:rPr>
        <w:t>章 招标项目内容及技术要求”</w:t>
      </w:r>
      <w:r>
        <w:rPr>
          <w:rFonts w:hint="eastAsia" w:ascii="宋体" w:hAnsi="宋体" w:eastAsia="宋体" w:cs="宋体"/>
          <w:b w:val="0"/>
          <w:bCs w:val="0"/>
          <w:color w:val="auto"/>
          <w:sz w:val="24"/>
          <w:szCs w:val="24"/>
          <w:highlight w:val="none"/>
          <w:u w:val="none"/>
          <w:lang w:val="en-US" w:eastAsia="zh-CN"/>
        </w:rPr>
        <w:t>。</w:t>
      </w:r>
    </w:p>
    <w:p w14:paraId="09F7024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lang w:val="en-US" w:eastAsia="zh-CN"/>
        </w:rPr>
        <w:t>5</w:t>
      </w:r>
      <w:bookmarkStart w:id="12" w:name="_Hlk169269332"/>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工期</w:t>
      </w:r>
      <w:bookmarkEnd w:id="12"/>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45</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个日历天</w:t>
      </w:r>
      <w:r>
        <w:rPr>
          <w:rFonts w:hint="eastAsia" w:ascii="宋体" w:hAnsi="宋体" w:eastAsia="宋体" w:cs="宋体"/>
          <w:b/>
          <w:bCs/>
          <w:color w:val="auto"/>
          <w:sz w:val="24"/>
          <w:szCs w:val="24"/>
          <w:highlight w:val="none"/>
          <w:lang w:val="en-US" w:eastAsia="zh-CN"/>
        </w:rPr>
        <w:t>内</w:t>
      </w:r>
      <w:r>
        <w:rPr>
          <w:rFonts w:hint="eastAsia" w:ascii="宋体" w:hAnsi="宋体" w:eastAsia="宋体" w:cs="宋体"/>
          <w:b w:val="0"/>
          <w:bCs w:val="0"/>
          <w:color w:val="auto"/>
          <w:sz w:val="24"/>
          <w:szCs w:val="24"/>
          <w:highlight w:val="none"/>
          <w:lang w:val="en-US" w:eastAsia="zh-CN"/>
        </w:rPr>
        <w:t>完成全部制作、安装、调试及验收</w:t>
      </w:r>
      <w:r>
        <w:rPr>
          <w:rFonts w:hint="eastAsia" w:ascii="宋体" w:hAnsi="宋体" w:eastAsia="宋体" w:cs="宋体"/>
          <w:b/>
          <w:bCs/>
          <w:color w:val="auto"/>
          <w:sz w:val="24"/>
          <w:szCs w:val="24"/>
          <w:highlight w:val="none"/>
        </w:rPr>
        <w:t>，从合同签订生效之日起开始计算。</w:t>
      </w:r>
    </w:p>
    <w:p w14:paraId="59F3DB4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color w:val="auto"/>
          <w:spacing w:val="-8"/>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pacing w:val="-8"/>
          <w:kern w:val="2"/>
          <w:sz w:val="24"/>
          <w:szCs w:val="24"/>
          <w:highlight w:val="none"/>
          <w:lang w:val="en-US" w:eastAsia="zh-CN" w:bidi="ar-SA"/>
        </w:rPr>
        <w:t>质量要求：符合国家及行业现行有关规范和标准。</w:t>
      </w:r>
      <w:bookmarkEnd w:id="11"/>
    </w:p>
    <w:p w14:paraId="2FEB06D7">
      <w:pPr>
        <w:keepNext w:val="0"/>
        <w:keepLines w:val="0"/>
        <w:pageBreakBefore w:val="0"/>
        <w:widowControl w:val="0"/>
        <w:kinsoku/>
        <w:wordWrap/>
        <w:overflowPunct/>
        <w:topLinePunct w:val="0"/>
        <w:autoSpaceDE/>
        <w:autoSpaceDN/>
        <w:bidi w:val="0"/>
        <w:adjustRightInd/>
        <w:snapToGrid/>
        <w:spacing w:line="480" w:lineRule="exact"/>
        <w:ind w:left="0" w:firstLine="448"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pacing w:val="-8"/>
          <w:kern w:val="2"/>
          <w:sz w:val="24"/>
          <w:szCs w:val="24"/>
          <w:highlight w:val="none"/>
          <w:lang w:val="en-US" w:eastAsia="zh-CN" w:bidi="ar-SA"/>
        </w:rPr>
        <w:t>二、</w:t>
      </w:r>
      <w:r>
        <w:rPr>
          <w:rFonts w:hint="eastAsia" w:ascii="宋体" w:hAnsi="宋体" w:eastAsia="宋体" w:cs="宋体"/>
          <w:b/>
          <w:bCs/>
          <w:color w:val="auto"/>
          <w:sz w:val="24"/>
          <w:szCs w:val="24"/>
          <w:highlight w:val="none"/>
          <w:lang w:val="en-US" w:eastAsia="zh-CN"/>
        </w:rPr>
        <w:t>申请人的</w:t>
      </w:r>
      <w:r>
        <w:rPr>
          <w:rFonts w:hint="eastAsia" w:ascii="宋体" w:hAnsi="宋体" w:eastAsia="宋体" w:cs="宋体"/>
          <w:b/>
          <w:bCs/>
          <w:color w:val="auto"/>
          <w:sz w:val="24"/>
          <w:szCs w:val="24"/>
          <w:highlight w:val="none"/>
        </w:rPr>
        <w:t>资格</w:t>
      </w:r>
      <w:r>
        <w:rPr>
          <w:rFonts w:hint="eastAsia" w:ascii="宋体" w:hAnsi="宋体" w:eastAsia="宋体" w:cs="宋体"/>
          <w:b/>
          <w:bCs/>
          <w:color w:val="auto"/>
          <w:sz w:val="24"/>
          <w:szCs w:val="24"/>
          <w:highlight w:val="none"/>
          <w:lang w:val="en-US" w:eastAsia="zh-CN"/>
        </w:rPr>
        <w:t>要求</w:t>
      </w:r>
    </w:p>
    <w:p w14:paraId="409851E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应具备《政府采购法》第二十二条规定的条件；</w:t>
      </w:r>
    </w:p>
    <w:p w14:paraId="549856DB">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1）具有独立承担民事责任</w:t>
      </w:r>
      <w:r>
        <w:rPr>
          <w:rFonts w:hint="eastAsia" w:ascii="宋体" w:hAnsi="宋体" w:eastAsia="宋体" w:cs="宋体"/>
          <w:color w:val="auto"/>
          <w:sz w:val="24"/>
          <w:szCs w:val="21"/>
          <w:highlight w:val="none"/>
          <w:lang w:val="en-US" w:eastAsia="zh-CN"/>
        </w:rPr>
        <w:t>的</w:t>
      </w:r>
      <w:r>
        <w:rPr>
          <w:rFonts w:hint="eastAsia" w:ascii="宋体" w:hAnsi="宋体" w:eastAsia="宋体" w:cs="宋体"/>
          <w:color w:val="auto"/>
          <w:sz w:val="24"/>
          <w:szCs w:val="21"/>
          <w:highlight w:val="none"/>
        </w:rPr>
        <w:t>能力（提供有效的</w:t>
      </w:r>
      <w:r>
        <w:rPr>
          <w:rFonts w:hint="eastAsia" w:ascii="宋体" w:hAnsi="宋体" w:eastAsia="宋体" w:cs="宋体"/>
          <w:color w:val="auto"/>
          <w:sz w:val="24"/>
          <w:highlight w:val="none"/>
        </w:rPr>
        <w:t>营业执照</w:t>
      </w:r>
      <w:r>
        <w:rPr>
          <w:rFonts w:hint="eastAsia" w:ascii="宋体" w:hAnsi="宋体" w:eastAsia="宋体" w:cs="宋体"/>
          <w:color w:val="auto"/>
          <w:sz w:val="24"/>
          <w:szCs w:val="21"/>
          <w:highlight w:val="none"/>
        </w:rPr>
        <w:t>或相关单位登记证书复印件</w:t>
      </w:r>
      <w:r>
        <w:rPr>
          <w:rFonts w:hint="eastAsia" w:ascii="宋体" w:hAnsi="宋体" w:eastAsia="宋体" w:cs="宋体"/>
          <w:color w:val="auto"/>
          <w:sz w:val="24"/>
          <w:szCs w:val="21"/>
          <w:highlight w:val="none"/>
          <w:lang w:eastAsia="zh-CN"/>
        </w:rPr>
        <w:t>；若为自然人，提供身份证明复印件；若为分支机构，须提供总公司（总所）出具的有效授权书及总公司、分支机构的营业执照复印件）；</w:t>
      </w:r>
    </w:p>
    <w:p w14:paraId="4B47921E">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sz w:val="24"/>
          <w:szCs w:val="21"/>
          <w:highlight w:val="none"/>
        </w:rPr>
        <w:t>2）</w:t>
      </w:r>
      <w:r>
        <w:rPr>
          <w:rFonts w:hint="eastAsia" w:ascii="宋体" w:hAnsi="宋体" w:eastAsia="宋体" w:cs="宋体"/>
          <w:color w:val="auto"/>
          <w:sz w:val="24"/>
          <w:szCs w:val="24"/>
          <w:highlight w:val="none"/>
        </w:rPr>
        <w:t>具有良好的商业信誉和健全的财务会计制度：提供近3个月中任意1个月的依法缴纳税收的证明材料和依法缴纳社会保障资金的证明材料（依法免税或不需要缴纳社会保障资金的，应提供相应证明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0262F66">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sz w:val="24"/>
          <w:szCs w:val="21"/>
          <w:highlight w:val="none"/>
        </w:rPr>
        <w:t>3）具有履行合同所必需的设备和专业技术能力（提供《关于资格的声明函》）</w:t>
      </w:r>
      <w:r>
        <w:rPr>
          <w:rFonts w:hint="eastAsia" w:ascii="宋体" w:hAnsi="宋体" w:eastAsia="宋体" w:cs="宋体"/>
          <w:sz w:val="24"/>
          <w:szCs w:val="21"/>
          <w:highlight w:val="none"/>
          <w:lang w:eastAsia="zh-CN"/>
        </w:rPr>
        <w:t>；</w:t>
      </w:r>
    </w:p>
    <w:p w14:paraId="13E8DA75">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）参加招标采购活动前三年内，在经营活动中没有重大违法记录（提供《关于资格的声明函》）</w:t>
      </w:r>
      <w:r>
        <w:rPr>
          <w:rFonts w:hint="eastAsia" w:ascii="宋体" w:hAnsi="宋体" w:eastAsia="宋体" w:cs="宋体"/>
          <w:color w:val="auto"/>
          <w:sz w:val="24"/>
          <w:szCs w:val="21"/>
          <w:highlight w:val="none"/>
          <w:lang w:eastAsia="zh-CN"/>
        </w:rPr>
        <w:t>；</w:t>
      </w:r>
    </w:p>
    <w:p w14:paraId="27B6FF5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）符合法律、行政法规规定的其他条件（提供《关于资格的声明函》）</w:t>
      </w:r>
      <w:r>
        <w:rPr>
          <w:rFonts w:hint="eastAsia" w:ascii="宋体" w:hAnsi="宋体" w:eastAsia="宋体" w:cs="宋体"/>
          <w:color w:val="auto"/>
          <w:sz w:val="24"/>
          <w:szCs w:val="21"/>
          <w:highlight w:val="none"/>
          <w:lang w:eastAsia="zh-CN"/>
        </w:rPr>
        <w:t>。</w:t>
      </w:r>
    </w:p>
    <w:p w14:paraId="1452FBFD">
      <w:pPr>
        <w:pStyle w:val="25"/>
        <w:spacing w:line="480" w:lineRule="exact"/>
        <w:ind w:firstLine="480" w:firstLineChars="200"/>
        <w:rPr>
          <w:rFonts w:hint="eastAsia"/>
          <w:highlight w:val="none"/>
        </w:rPr>
      </w:pPr>
      <w:r>
        <w:rPr>
          <w:rFonts w:hint="eastAsia" w:hAnsi="宋体" w:cs="宋体"/>
          <w:sz w:val="24"/>
          <w:szCs w:val="21"/>
          <w:highlight w:val="none"/>
        </w:rPr>
        <w:t>2、落实政府采购政策需满足的资格要求：本</w:t>
      </w:r>
      <w:r>
        <w:rPr>
          <w:rFonts w:hint="eastAsia" w:hAnsi="宋体" w:cs="宋体"/>
          <w:sz w:val="24"/>
          <w:szCs w:val="24"/>
          <w:highlight w:val="none"/>
        </w:rPr>
        <w:t>项目</w:t>
      </w:r>
      <w:r>
        <w:rPr>
          <w:rFonts w:hint="eastAsia" w:hAnsi="宋体" w:cs="宋体"/>
          <w:sz w:val="24"/>
          <w:szCs w:val="21"/>
          <w:highlight w:val="none"/>
        </w:rPr>
        <w:t>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注：本采购标的对应的中小企业划分标准所属行业：</w:t>
      </w:r>
      <w:r>
        <w:rPr>
          <w:rFonts w:hint="eastAsia" w:hAnsi="宋体" w:cs="宋体"/>
          <w:color w:val="auto"/>
          <w:sz w:val="24"/>
          <w:szCs w:val="21"/>
          <w:highlight w:val="none"/>
        </w:rPr>
        <w:t>其他未列明行业（包括建筑装饰业</w:t>
      </w:r>
      <w:r>
        <w:rPr>
          <w:rFonts w:hint="eastAsia" w:hAnsi="宋体" w:cs="宋体"/>
          <w:color w:val="auto"/>
          <w:sz w:val="24"/>
          <w:szCs w:val="21"/>
          <w:highlight w:val="none"/>
          <w:lang w:eastAsia="zh-CN"/>
        </w:rPr>
        <w:t>、</w:t>
      </w:r>
      <w:r>
        <w:rPr>
          <w:rFonts w:hint="eastAsia" w:hAnsi="宋体" w:cs="宋体"/>
          <w:color w:val="auto"/>
          <w:sz w:val="24"/>
          <w:szCs w:val="21"/>
          <w:highlight w:val="none"/>
        </w:rPr>
        <w:t>专业化设计服务</w:t>
      </w:r>
      <w:r>
        <w:rPr>
          <w:rFonts w:hint="eastAsia" w:hAnsi="宋体" w:cs="宋体"/>
          <w:color w:val="auto"/>
          <w:sz w:val="24"/>
          <w:szCs w:val="21"/>
          <w:highlight w:val="none"/>
          <w:lang w:eastAsia="zh-CN"/>
        </w:rPr>
        <w:t>、</w:t>
      </w:r>
      <w:r>
        <w:rPr>
          <w:rFonts w:hint="eastAsia" w:hAnsi="宋体" w:cs="宋体"/>
          <w:color w:val="auto"/>
          <w:sz w:val="24"/>
          <w:szCs w:val="21"/>
          <w:highlight w:val="none"/>
        </w:rPr>
        <w:t>科学研究和技术服务业等）</w:t>
      </w:r>
      <w:r>
        <w:rPr>
          <w:rFonts w:hint="eastAsia" w:hAnsi="宋体" w:cs="宋体"/>
          <w:sz w:val="24"/>
          <w:szCs w:val="21"/>
          <w:highlight w:val="none"/>
        </w:rPr>
        <w:t>。</w:t>
      </w:r>
    </w:p>
    <w:p w14:paraId="64462CE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、本项目特定的资格要求：</w:t>
      </w:r>
    </w:p>
    <w:p w14:paraId="4597C57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未被列入“信用中国”网站(www.creditchina.gov.cn)“记录失信被执行人或重大税收违法案件当事人名单或政府采购严重违法失信行为”记录名单；不处于中国政府采购网(www.ccgp.gov.cn)“政府采购严重违法</w:t>
      </w:r>
      <w:r>
        <w:rPr>
          <w:rFonts w:hint="eastAsia" w:ascii="宋体" w:hAnsi="宋体" w:eastAsia="宋体" w:cs="宋体"/>
          <w:color w:val="auto"/>
          <w:sz w:val="24"/>
          <w:szCs w:val="24"/>
        </w:rPr>
        <w:t>失信行为信息记录”中的禁止参加政府采购活动期间。</w:t>
      </w:r>
    </w:p>
    <w:p w14:paraId="63FA677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）单位负责人为同一人或者存在直接控股、管理关系的不同</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，不得同时参加本采购项目（或采购包）</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（响应）。为本项目提供整体设计、规范编制或者项目管理、 监理、 检测等服务的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，不得再参与本项目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（响应）。</w:t>
      </w:r>
      <w:r>
        <w:rPr>
          <w:rFonts w:hint="eastAsia" w:ascii="宋体" w:hAnsi="宋体" w:eastAsia="宋体" w:cs="宋体"/>
          <w:b/>
          <w:bCs/>
          <w:color w:val="auto"/>
          <w:sz w:val="24"/>
          <w:szCs w:val="24"/>
        </w:rPr>
        <w:t>（提供《关于资格的声明函》）</w:t>
      </w:r>
    </w:p>
    <w:p w14:paraId="32F1F6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2905CAD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三、现场勘察：</w:t>
      </w:r>
      <w:r>
        <w:rPr>
          <w:rFonts w:hint="eastAsia" w:ascii="宋体" w:hAnsi="宋体" w:eastAsia="宋体" w:cs="宋体"/>
          <w:b w:val="0"/>
          <w:bCs w:val="0"/>
          <w:color w:val="auto"/>
          <w:sz w:val="24"/>
          <w:szCs w:val="24"/>
          <w:highlight w:val="none"/>
          <w:lang w:val="en-US" w:eastAsia="zh-CN"/>
        </w:rPr>
        <w:t>采购人不统一组织现场勘察活动，潜在响应人如需现场勘察可联系采购人，勘察费用由响应人自行解决。</w:t>
      </w:r>
    </w:p>
    <w:p w14:paraId="352E302B">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递交响应文件的</w:t>
      </w:r>
      <w:r>
        <w:rPr>
          <w:rFonts w:hint="eastAsia" w:ascii="宋体" w:hAnsi="宋体" w:eastAsia="宋体" w:cs="宋体"/>
          <w:b/>
          <w:color w:val="auto"/>
          <w:sz w:val="24"/>
          <w:szCs w:val="24"/>
          <w:lang w:val="en-US" w:eastAsia="zh-CN"/>
        </w:rPr>
        <w:t>要求、</w:t>
      </w:r>
      <w:r>
        <w:rPr>
          <w:rFonts w:hint="eastAsia" w:ascii="宋体" w:hAnsi="宋体" w:eastAsia="宋体" w:cs="宋体"/>
          <w:b/>
          <w:color w:val="auto"/>
          <w:sz w:val="24"/>
          <w:szCs w:val="24"/>
        </w:rPr>
        <w:t>时间、地点及开标时间</w:t>
      </w:r>
    </w:p>
    <w:p w14:paraId="72B2E9C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递交响应文件</w:t>
      </w: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须</w:t>
      </w:r>
      <w:r>
        <w:rPr>
          <w:rFonts w:hint="eastAsia" w:ascii="宋体" w:hAnsi="宋体" w:eastAsia="宋体" w:cs="宋体"/>
          <w:b/>
          <w:bCs/>
          <w:color w:val="auto"/>
          <w:sz w:val="24"/>
          <w:szCs w:val="24"/>
          <w:lang w:val="en-US" w:eastAsia="zh-CN"/>
        </w:rPr>
        <w:t>同时</w:t>
      </w:r>
      <w:r>
        <w:rPr>
          <w:rFonts w:hint="eastAsia" w:ascii="宋体" w:hAnsi="宋体" w:eastAsia="宋体" w:cs="宋体"/>
          <w:b/>
          <w:bCs/>
          <w:color w:val="auto"/>
          <w:sz w:val="24"/>
          <w:szCs w:val="24"/>
        </w:rPr>
        <w:t>提交以下资料:</w:t>
      </w:r>
    </w:p>
    <w:p w14:paraId="46898D0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附件1：报名表（一式两份）</w:t>
      </w:r>
    </w:p>
    <w:p w14:paraId="318FDAD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营业执照副本复印件</w:t>
      </w:r>
    </w:p>
    <w:p w14:paraId="5E4BD5C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）法定代表人证明书、法人委托证明书及其本人身份证复印件</w:t>
      </w:r>
    </w:p>
    <w:p w14:paraId="6213F2B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样品</w:t>
      </w:r>
      <w:r>
        <w:rPr>
          <w:rFonts w:hint="eastAsia" w:ascii="宋体" w:hAnsi="宋体" w:eastAsia="宋体" w:cs="宋体"/>
          <w:color w:val="auto"/>
          <w:sz w:val="24"/>
          <w:szCs w:val="24"/>
          <w:lang w:val="en-US" w:eastAsia="zh-CN"/>
        </w:rPr>
        <w:t>（详见“第二部分采购项目要求、二、技术要求、（六）样品要求”）需单独包装、标记，与响应文件同时递交</w:t>
      </w:r>
    </w:p>
    <w:p w14:paraId="2998799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以上资料所有复印件加盖</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公章。</w:t>
      </w:r>
    </w:p>
    <w:p w14:paraId="756DCDD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val="en-US" w:eastAsia="zh-CN"/>
        </w:rPr>
        <w:t>方式：现场提交或邮寄</w:t>
      </w:r>
    </w:p>
    <w:p w14:paraId="0B0D66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（1）将附件2遴选响应文件格式参考中所需的资料按照顺序进行装订，一正两副，副本可为正本复印件（正本副本用文件袋装好一起密封，所有密封封皮上注明遴选响应人名称，并加盖骑缝章）。</w:t>
      </w:r>
    </w:p>
    <w:p w14:paraId="654E7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（2）现场提交地点：开平市中心医院张襯大楼六楼后勤股（地址：开平市长沙街道办事处三江A7区）</w:t>
      </w:r>
    </w:p>
    <w:p w14:paraId="40AB2AC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（3）邮寄信息：联系人：龚小姐，联系电话：15917318304，地址：开平市长沙街道办事处三江A7区张襯大</w:t>
      </w:r>
      <w:r>
        <w:rPr>
          <w:rFonts w:hint="eastAsia" w:ascii="宋体" w:hAnsi="宋体" w:eastAsia="宋体" w:cs="宋体"/>
          <w:color w:val="auto"/>
          <w:sz w:val="24"/>
          <w:szCs w:val="24"/>
          <w:highlight w:val="none"/>
          <w:lang w:val="en-US" w:eastAsia="zh-CN"/>
        </w:rPr>
        <w:t>楼</w:t>
      </w:r>
    </w:p>
    <w:p w14:paraId="4F5150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文件时</w:t>
      </w:r>
      <w:r>
        <w:rPr>
          <w:rFonts w:hint="eastAsia" w:ascii="宋体" w:hAnsi="宋体" w:eastAsia="宋体" w:cs="宋体"/>
          <w:color w:val="auto"/>
          <w:sz w:val="24"/>
          <w:szCs w:val="24"/>
          <w:highlight w:val="none"/>
        </w:rPr>
        <w:t>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:00时至</w:t>
      </w:r>
      <w:r>
        <w:rPr>
          <w:rFonts w:hint="eastAsia" w:ascii="宋体" w:hAnsi="宋体" w:eastAsia="宋体" w:cs="宋体"/>
          <w:color w:val="auto"/>
          <w:sz w:val="24"/>
          <w:szCs w:val="24"/>
          <w:highlight w:val="none"/>
          <w:lang w:val="en-US" w:eastAsia="zh-CN"/>
        </w:rPr>
        <w:t>2026年5月8</w:t>
      </w:r>
      <w:r>
        <w:rPr>
          <w:rFonts w:hint="eastAsia" w:ascii="宋体" w:hAnsi="宋体" w:eastAsia="宋体" w:cs="宋体"/>
          <w:color w:val="auto"/>
          <w:sz w:val="24"/>
          <w:szCs w:val="24"/>
          <w:highlight w:val="none"/>
          <w:lang w:val="en-US" w:eastAsia="zh-CN"/>
        </w:rPr>
        <w:t>日17:30时</w:t>
      </w:r>
      <w:r>
        <w:rPr>
          <w:rFonts w:hint="eastAsia" w:ascii="宋体" w:hAnsi="宋体" w:eastAsia="宋体" w:cs="宋体"/>
          <w:color w:val="auto"/>
          <w:sz w:val="24"/>
          <w:szCs w:val="24"/>
          <w:highlight w:val="none"/>
        </w:rPr>
        <w:t>（北京时间）。提前、逾期递交或不符合规定的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文件恕不接受。</w:t>
      </w:r>
    </w:p>
    <w:p w14:paraId="5B9C7E6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11日</w:t>
      </w:r>
    </w:p>
    <w:p w14:paraId="765978A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、联系方式：</w:t>
      </w:r>
    </w:p>
    <w:p w14:paraId="7E4F0B0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联系地址：开平市长沙街道办事处三江A7区</w:t>
      </w:r>
    </w:p>
    <w:p w14:paraId="4F710B2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 系 人：龚小姐</w:t>
      </w:r>
    </w:p>
    <w:p w14:paraId="294E0AC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eastAsia="宋体"/>
          <w:bCs/>
          <w:color w:val="auto"/>
          <w:sz w:val="24"/>
          <w:szCs w:val="21"/>
          <w:highlight w:val="none"/>
        </w:rPr>
      </w:pPr>
      <w:r>
        <w:rPr>
          <w:rFonts w:hint="eastAsia" w:ascii="宋体" w:hAnsi="宋体" w:eastAsia="宋体" w:cs="宋体"/>
          <w:bCs/>
          <w:color w:val="auto"/>
          <w:sz w:val="24"/>
          <w:szCs w:val="24"/>
          <w:highlight w:val="none"/>
        </w:rPr>
        <w:t>联系电话：0750-2371848</w:t>
      </w:r>
    </w:p>
    <w:p w14:paraId="6A4AF9E7">
      <w:pPr>
        <w:spacing w:line="360" w:lineRule="auto"/>
        <w:ind w:firstLine="480" w:firstLineChars="200"/>
        <w:rPr>
          <w:rFonts w:hint="eastAsia" w:eastAsia="宋体"/>
          <w:bCs/>
          <w:color w:val="auto"/>
          <w:sz w:val="24"/>
          <w:szCs w:val="21"/>
          <w:highlight w:val="none"/>
        </w:rPr>
      </w:pPr>
    </w:p>
    <w:p w14:paraId="102209D4">
      <w:pPr>
        <w:spacing w:line="360" w:lineRule="auto"/>
        <w:ind w:firstLine="480" w:firstLineChars="200"/>
        <w:jc w:val="right"/>
        <w:rPr>
          <w:rFonts w:hint="eastAsia" w:eastAsia="宋体"/>
          <w:color w:val="auto"/>
          <w:sz w:val="24"/>
          <w:szCs w:val="21"/>
          <w:highlight w:val="none"/>
          <w:lang w:eastAsia="zh-CN"/>
        </w:rPr>
      </w:pPr>
      <w:r>
        <w:rPr>
          <w:rFonts w:eastAsia="宋体"/>
          <w:color w:val="auto"/>
          <w:sz w:val="24"/>
          <w:szCs w:val="21"/>
          <w:highlight w:val="none"/>
        </w:rPr>
        <w:t xml:space="preserve">                                 </w:t>
      </w:r>
      <w:r>
        <w:rPr>
          <w:rFonts w:hint="eastAsia" w:eastAsia="宋体"/>
          <w:color w:val="auto"/>
          <w:sz w:val="24"/>
          <w:szCs w:val="21"/>
          <w:highlight w:val="none"/>
          <w:lang w:val="en-US" w:eastAsia="zh-CN"/>
        </w:rPr>
        <w:t>开平市中心医院</w:t>
      </w:r>
    </w:p>
    <w:p w14:paraId="386DC8ED">
      <w:pPr>
        <w:spacing w:line="360" w:lineRule="auto"/>
        <w:ind w:left="160"/>
        <w:jc w:val="right"/>
        <w:rPr>
          <w:color w:val="auto"/>
        </w:rPr>
      </w:pPr>
      <w:r>
        <w:rPr>
          <w:rFonts w:eastAsia="宋体"/>
          <w:color w:val="auto"/>
          <w:sz w:val="24"/>
          <w:szCs w:val="21"/>
          <w:highlight w:val="none"/>
        </w:rPr>
        <w:t>202</w:t>
      </w:r>
      <w:r>
        <w:rPr>
          <w:rFonts w:hint="eastAsia" w:eastAsia="宋体"/>
          <w:color w:val="auto"/>
          <w:sz w:val="24"/>
          <w:szCs w:val="21"/>
          <w:highlight w:val="none"/>
          <w:lang w:val="en-US" w:eastAsia="zh-CN"/>
        </w:rPr>
        <w:t>6</w:t>
      </w:r>
      <w:r>
        <w:rPr>
          <w:rFonts w:eastAsia="宋体"/>
          <w:color w:val="auto"/>
          <w:sz w:val="24"/>
          <w:szCs w:val="21"/>
          <w:highlight w:val="none"/>
        </w:rPr>
        <w:t>年</w:t>
      </w:r>
      <w:r>
        <w:rPr>
          <w:rFonts w:hint="eastAsia" w:eastAsia="宋体"/>
          <w:color w:val="auto"/>
          <w:sz w:val="24"/>
          <w:szCs w:val="21"/>
          <w:highlight w:val="none"/>
          <w:lang w:val="en-US" w:eastAsia="zh-CN"/>
        </w:rPr>
        <w:t>4</w:t>
      </w:r>
      <w:r>
        <w:rPr>
          <w:rFonts w:eastAsia="宋体"/>
          <w:color w:val="auto"/>
          <w:sz w:val="24"/>
          <w:szCs w:val="21"/>
          <w:highlight w:val="none"/>
        </w:rPr>
        <w:t>月</w:t>
      </w:r>
      <w:r>
        <w:rPr>
          <w:rFonts w:hint="eastAsia" w:eastAsia="宋体"/>
          <w:color w:val="auto"/>
          <w:sz w:val="24"/>
          <w:szCs w:val="21"/>
          <w:highlight w:val="none"/>
          <w:lang w:val="en-US" w:eastAsia="zh-CN"/>
        </w:rPr>
        <w:t>29</w:t>
      </w:r>
      <w:r>
        <w:rPr>
          <w:rFonts w:eastAsia="宋体"/>
          <w:color w:val="auto"/>
          <w:sz w:val="24"/>
          <w:szCs w:val="21"/>
          <w:highlight w:val="none"/>
        </w:rPr>
        <w:t>日</w:t>
      </w:r>
      <w:bookmarkStart w:id="13" w:name="_Toc56352967"/>
      <w:bookmarkStart w:id="14" w:name="_Toc51939415"/>
      <w:bookmarkStart w:id="15" w:name="_Toc51756450"/>
      <w:bookmarkStart w:id="16" w:name="_Toc52021497"/>
      <w:bookmarkStart w:id="17" w:name="_Toc52027884"/>
      <w:bookmarkStart w:id="18" w:name="_Toc486671526"/>
      <w:bookmarkStart w:id="19" w:name="_Toc458262591"/>
      <w:bookmarkStart w:id="20" w:name="_Toc476976154"/>
      <w:bookmarkStart w:id="21" w:name="_Toc467236722"/>
      <w:r>
        <w:rPr>
          <w:color w:val="auto"/>
        </w:rPr>
        <w:br w:type="page"/>
      </w:r>
      <w:bookmarkStart w:id="22" w:name="_Toc169861803"/>
    </w:p>
    <w:p w14:paraId="4E417AAA">
      <w:pPr>
        <w:spacing w:line="360" w:lineRule="auto"/>
        <w:ind w:left="16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w:t>
      </w:r>
      <w:bookmarkEnd w:id="13"/>
      <w:bookmarkEnd w:id="14"/>
      <w:bookmarkEnd w:id="15"/>
      <w:bookmarkEnd w:id="16"/>
      <w:bookmarkEnd w:id="17"/>
      <w:r>
        <w:rPr>
          <w:rFonts w:hint="eastAsia" w:ascii="宋体" w:hAnsi="宋体" w:eastAsia="宋体" w:cs="宋体"/>
          <w:b/>
          <w:bCs/>
          <w:color w:val="auto"/>
          <w:sz w:val="32"/>
          <w:szCs w:val="32"/>
        </w:rPr>
        <w:t xml:space="preserve">  </w:t>
      </w:r>
      <w:bookmarkEnd w:id="18"/>
      <w:bookmarkEnd w:id="19"/>
      <w:bookmarkEnd w:id="20"/>
      <w:bookmarkEnd w:id="21"/>
      <w:r>
        <w:rPr>
          <w:rFonts w:hint="eastAsia" w:ascii="宋体" w:hAnsi="宋体" w:eastAsia="宋体" w:cs="宋体"/>
          <w:b/>
          <w:bCs/>
          <w:color w:val="auto"/>
          <w:sz w:val="32"/>
          <w:szCs w:val="32"/>
        </w:rPr>
        <w:t>采购</w:t>
      </w:r>
      <w:r>
        <w:rPr>
          <w:rFonts w:hint="eastAsia" w:ascii="宋体" w:hAnsi="宋体" w:eastAsia="宋体" w:cs="宋体"/>
          <w:b/>
          <w:bCs/>
          <w:color w:val="auto"/>
          <w:sz w:val="32"/>
          <w:szCs w:val="32"/>
          <w:lang w:val="en-US" w:eastAsia="zh-CN"/>
        </w:rPr>
        <w:t>项目要</w:t>
      </w:r>
      <w:r>
        <w:rPr>
          <w:rFonts w:hint="eastAsia" w:ascii="宋体" w:hAnsi="宋体" w:eastAsia="宋体" w:cs="宋体"/>
          <w:b/>
          <w:bCs/>
          <w:color w:val="auto"/>
          <w:sz w:val="32"/>
          <w:szCs w:val="32"/>
        </w:rPr>
        <w:t>求</w:t>
      </w:r>
      <w:bookmarkEnd w:id="22"/>
      <w:bookmarkStart w:id="23" w:name="_Toc468157518"/>
      <w:bookmarkStart w:id="24" w:name="_Toc480171861"/>
      <w:bookmarkStart w:id="25" w:name="_Toc479991564"/>
      <w:bookmarkStart w:id="26" w:name="_Toc480020239"/>
      <w:bookmarkStart w:id="27" w:name="_Toc480010690"/>
      <w:bookmarkStart w:id="28" w:name="_Toc480021035"/>
      <w:bookmarkStart w:id="29" w:name="_Toc468606011"/>
    </w:p>
    <w:p w14:paraId="6B05F7F5">
      <w:pPr>
        <w:pStyle w:val="25"/>
        <w:spacing w:line="360" w:lineRule="auto"/>
        <w:ind w:firstLine="482"/>
        <w:outlineLvl w:val="1"/>
        <w:rPr>
          <w:rFonts w:hint="default" w:hAnsi="宋体" w:eastAsia="宋体"/>
          <w:b/>
          <w:color w:val="auto"/>
          <w:sz w:val="24"/>
          <w:szCs w:val="24"/>
          <w:lang w:val="en-US" w:eastAsia="zh-CN"/>
        </w:rPr>
      </w:pPr>
      <w:bookmarkStart w:id="30" w:name="_Toc169861804"/>
      <w:r>
        <w:rPr>
          <w:rFonts w:hAnsi="宋体"/>
          <w:b/>
          <w:color w:val="auto"/>
          <w:sz w:val="24"/>
          <w:szCs w:val="24"/>
        </w:rPr>
        <w:t>一、</w:t>
      </w:r>
      <w:bookmarkEnd w:id="30"/>
      <w:r>
        <w:rPr>
          <w:rFonts w:hint="eastAsia" w:hAnsi="宋体"/>
          <w:b/>
          <w:color w:val="auto"/>
          <w:sz w:val="24"/>
          <w:szCs w:val="24"/>
          <w:lang w:val="en-US" w:eastAsia="zh-CN"/>
        </w:rPr>
        <w:t>商务要求</w:t>
      </w:r>
    </w:p>
    <w:p w14:paraId="41C57A6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lang w:eastAsia="zh-CN"/>
        </w:rPr>
        <w:t>开平市中心医院妇产儿大楼首层儿科软装设计及制作服务项目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788AA23D">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响应人应在响应文件中提供项目组负责人和各成员的学历、职称、从事相关工作的时间，承担过类似项目名称、责任内容、完成日期以及其它业绩证明材料。</w:t>
      </w:r>
    </w:p>
    <w:p w14:paraId="00E8DBF9">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391A5CC6">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响应人应当在保证设备正常使用的基础上，在本期服务有效期内完成所有工作内容。</w:t>
      </w:r>
    </w:p>
    <w:p w14:paraId="273896C2">
      <w:pPr>
        <w:pStyle w:val="25"/>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6A6C1C2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007141B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7.项目</w:t>
      </w:r>
      <w:r>
        <w:rPr>
          <w:rFonts w:hint="eastAsia" w:ascii="宋体" w:hAnsi="宋体" w:eastAsia="宋体" w:cs="宋体"/>
          <w:b w:val="0"/>
          <w:bCs w:val="0"/>
          <w:color w:val="auto"/>
          <w:sz w:val="24"/>
          <w:szCs w:val="24"/>
          <w:highlight w:val="none"/>
          <w:u w:val="none"/>
        </w:rPr>
        <w:t>地点：开平市中心医院妇产儿大楼</w:t>
      </w:r>
      <w:r>
        <w:rPr>
          <w:rFonts w:hint="eastAsia" w:ascii="宋体" w:hAnsi="宋体" w:eastAsia="宋体" w:cs="宋体"/>
          <w:b w:val="0"/>
          <w:bCs w:val="0"/>
          <w:color w:val="auto"/>
          <w:sz w:val="24"/>
          <w:szCs w:val="24"/>
          <w:highlight w:val="none"/>
          <w:u w:val="none"/>
          <w:lang w:val="en-US" w:eastAsia="zh-CN"/>
        </w:rPr>
        <w:t>首层儿科</w:t>
      </w:r>
      <w:r>
        <w:rPr>
          <w:rFonts w:hint="eastAsia" w:ascii="宋体" w:hAnsi="宋体" w:eastAsia="宋体" w:cs="宋体"/>
          <w:b w:val="0"/>
          <w:bCs w:val="0"/>
          <w:color w:val="auto"/>
          <w:sz w:val="24"/>
          <w:szCs w:val="24"/>
          <w:highlight w:val="none"/>
          <w:u w:val="none"/>
        </w:rPr>
        <w:t>（以合同为准）。</w:t>
      </w:r>
    </w:p>
    <w:p w14:paraId="4805A2D4">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rPr>
        <w:t>★</w:t>
      </w:r>
      <w:r>
        <w:rPr>
          <w:rFonts w:hint="eastAsia" w:ascii="宋体" w:hAnsi="宋体" w:eastAsia="宋体" w:cs="宋体"/>
          <w:b w:val="0"/>
          <w:bCs w:val="0"/>
          <w:color w:val="auto"/>
          <w:sz w:val="24"/>
          <w:szCs w:val="24"/>
          <w:highlight w:val="none"/>
          <w:u w:val="none"/>
          <w:lang w:val="en-US" w:eastAsia="zh-CN"/>
        </w:rPr>
        <w:t>8.项目</w:t>
      </w:r>
      <w:r>
        <w:rPr>
          <w:rFonts w:hint="eastAsia" w:ascii="宋体" w:hAnsi="宋体" w:eastAsia="宋体" w:cs="宋体"/>
          <w:b w:val="0"/>
          <w:bCs w:val="0"/>
          <w:color w:val="auto"/>
          <w:sz w:val="24"/>
          <w:szCs w:val="24"/>
          <w:highlight w:val="none"/>
          <w:u w:val="none"/>
        </w:rPr>
        <w:t>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45</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rPr>
        <w:t>个日历天，从合同签订生效之日起开始计算。</w:t>
      </w:r>
    </w:p>
    <w:p w14:paraId="5E7DFA18">
      <w:pPr>
        <w:pStyle w:val="25"/>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9.付款方式:</w:t>
      </w:r>
    </w:p>
    <w:p w14:paraId="6834291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合同签订后</w:t>
      </w:r>
      <w:r>
        <w:rPr>
          <w:rFonts w:hint="eastAsia" w:ascii="宋体" w:hAnsi="宋体" w:eastAsia="宋体" w:cs="宋体"/>
          <w:b w:val="0"/>
          <w:bCs w:val="0"/>
          <w:color w:val="auto"/>
          <w:sz w:val="24"/>
          <w:szCs w:val="24"/>
          <w:highlight w:val="none"/>
          <w:u w:val="none"/>
          <w:lang w:val="en-US" w:eastAsia="zh-CN"/>
        </w:rPr>
        <w:t>30</w:t>
      </w:r>
      <w:r>
        <w:rPr>
          <w:rFonts w:hint="eastAsia" w:ascii="宋体" w:hAnsi="宋体" w:eastAsia="宋体" w:cs="宋体"/>
          <w:b w:val="0"/>
          <w:bCs w:val="0"/>
          <w:color w:val="auto"/>
          <w:sz w:val="24"/>
          <w:szCs w:val="24"/>
          <w:highlight w:val="none"/>
          <w:u w:val="none"/>
        </w:rPr>
        <w:t>个工作日内</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支付</w:t>
      </w:r>
      <w:r>
        <w:rPr>
          <w:rFonts w:hint="eastAsia" w:ascii="宋体" w:hAnsi="宋体" w:eastAsia="宋体" w:cs="宋体"/>
          <w:b w:val="0"/>
          <w:bCs w:val="0"/>
          <w:color w:val="auto"/>
          <w:sz w:val="24"/>
          <w:szCs w:val="24"/>
          <w:highlight w:val="none"/>
          <w:u w:val="none"/>
          <w:lang w:val="en-US" w:eastAsia="zh-CN"/>
        </w:rPr>
        <w:t>合同总价的</w:t>
      </w:r>
      <w:r>
        <w:rPr>
          <w:rFonts w:hint="eastAsia" w:ascii="宋体" w:hAnsi="宋体" w:eastAsia="宋体" w:cs="宋体"/>
          <w:b w:val="0"/>
          <w:bCs w:val="0"/>
          <w:color w:val="auto"/>
          <w:sz w:val="24"/>
          <w:szCs w:val="24"/>
          <w:highlight w:val="none"/>
          <w:u w:val="none"/>
        </w:rPr>
        <w:t>30%</w:t>
      </w:r>
      <w:r>
        <w:rPr>
          <w:rFonts w:hint="eastAsia" w:ascii="宋体" w:hAnsi="宋体" w:eastAsia="宋体" w:cs="宋体"/>
          <w:b w:val="0"/>
          <w:bCs w:val="0"/>
          <w:color w:val="auto"/>
          <w:sz w:val="24"/>
          <w:szCs w:val="24"/>
          <w:highlight w:val="none"/>
          <w:u w:val="none"/>
          <w:lang w:val="en-US" w:eastAsia="zh-CN"/>
        </w:rPr>
        <w:t>预付款，服务</w:t>
      </w:r>
      <w:r>
        <w:rPr>
          <w:rFonts w:hint="eastAsia" w:ascii="宋体" w:hAnsi="宋体" w:eastAsia="宋体" w:cs="宋体"/>
          <w:b w:val="0"/>
          <w:bCs w:val="0"/>
          <w:color w:val="auto"/>
          <w:sz w:val="24"/>
          <w:szCs w:val="24"/>
          <w:highlight w:val="none"/>
          <w:u w:val="none"/>
        </w:rPr>
        <w:t>验收合格后</w:t>
      </w:r>
      <w:r>
        <w:rPr>
          <w:rFonts w:hint="eastAsia" w:ascii="宋体" w:hAnsi="宋体" w:eastAsia="宋体" w:cs="宋体"/>
          <w:b w:val="0"/>
          <w:bCs w:val="0"/>
          <w:color w:val="auto"/>
          <w:sz w:val="24"/>
          <w:szCs w:val="24"/>
          <w:highlight w:val="none"/>
          <w:u w:val="none"/>
          <w:lang w:val="en-US" w:eastAsia="zh-CN"/>
        </w:rPr>
        <w:t>30个工作日内</w:t>
      </w:r>
      <w:r>
        <w:rPr>
          <w:rFonts w:hint="eastAsia" w:ascii="宋体" w:hAnsi="宋体" w:eastAsia="宋体" w:cs="宋体"/>
          <w:b w:val="0"/>
          <w:bCs w:val="0"/>
          <w:color w:val="auto"/>
          <w:sz w:val="24"/>
          <w:szCs w:val="24"/>
          <w:highlight w:val="none"/>
          <w:u w:val="none"/>
        </w:rPr>
        <w:t>支付</w:t>
      </w:r>
      <w:r>
        <w:rPr>
          <w:rFonts w:hint="eastAsia" w:ascii="宋体" w:hAnsi="宋体" w:eastAsia="宋体" w:cs="宋体"/>
          <w:b w:val="0"/>
          <w:bCs w:val="0"/>
          <w:color w:val="auto"/>
          <w:sz w:val="24"/>
          <w:szCs w:val="24"/>
          <w:highlight w:val="none"/>
          <w:u w:val="none"/>
          <w:lang w:val="en-US" w:eastAsia="zh-CN"/>
        </w:rPr>
        <w:t>合同</w:t>
      </w:r>
      <w:r>
        <w:rPr>
          <w:rFonts w:hint="eastAsia" w:ascii="宋体" w:hAnsi="宋体" w:eastAsia="宋体" w:cs="宋体"/>
          <w:b w:val="0"/>
          <w:bCs w:val="0"/>
          <w:color w:val="auto"/>
          <w:sz w:val="24"/>
          <w:szCs w:val="24"/>
          <w:highlight w:val="none"/>
          <w:u w:val="none"/>
        </w:rPr>
        <w:t>剩余款项。</w:t>
      </w:r>
    </w:p>
    <w:p w14:paraId="1B7922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支付合同款项时，</w:t>
      </w:r>
      <w:r>
        <w:rPr>
          <w:rFonts w:hint="eastAsia" w:ascii="宋体" w:hAnsi="宋体" w:eastAsia="宋体" w:cs="宋体"/>
          <w:b w:val="0"/>
          <w:bCs w:val="0"/>
          <w:color w:val="auto"/>
          <w:sz w:val="24"/>
          <w:szCs w:val="24"/>
          <w:highlight w:val="none"/>
          <w:u w:val="none"/>
          <w:lang w:val="en-US" w:eastAsia="zh-CN"/>
        </w:rPr>
        <w:t>成交</w:t>
      </w:r>
      <w:r>
        <w:rPr>
          <w:rFonts w:hint="eastAsia" w:ascii="宋体" w:hAnsi="宋体" w:eastAsia="宋体" w:cs="宋体"/>
          <w:b w:val="0"/>
          <w:bCs w:val="0"/>
          <w:color w:val="auto"/>
          <w:sz w:val="24"/>
          <w:szCs w:val="24"/>
          <w:highlight w:val="none"/>
          <w:u w:val="none"/>
          <w:lang w:eastAsia="zh-CN"/>
        </w:rPr>
        <w:t>响应人</w:t>
      </w:r>
      <w:r>
        <w:rPr>
          <w:rFonts w:hint="eastAsia" w:ascii="宋体" w:hAnsi="宋体" w:eastAsia="宋体" w:cs="宋体"/>
          <w:b w:val="0"/>
          <w:bCs w:val="0"/>
          <w:color w:val="auto"/>
          <w:sz w:val="24"/>
          <w:szCs w:val="24"/>
          <w:highlight w:val="none"/>
          <w:u w:val="none"/>
        </w:rPr>
        <w:t>需提前5天开具合法有效的增值税普通发票向采购人申请付款，采购人在30个工作日内支付费用。</w:t>
      </w:r>
    </w:p>
    <w:p w14:paraId="270B7A4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6BC91CC5">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每次支付款需凭税务发票支付。</w:t>
      </w:r>
    </w:p>
    <w:p w14:paraId="37E3174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0A004C87">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采购人在规定时间内提出支付申请手续后，即视为采购人已经按期支付，实际付款到账时间及金额以支付单位支付时间及金额为准，采购人不承担任何逾期付款的违约责任。</w:t>
      </w:r>
    </w:p>
    <w:p w14:paraId="26FF09F9">
      <w:pPr>
        <w:pStyle w:val="5"/>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59CAF6CB">
      <w:pPr>
        <w:pStyle w:val="5"/>
        <w:keepNext w:val="0"/>
        <w:keepLines w:val="0"/>
        <w:pageBreakBefore w:val="0"/>
        <w:numPr>
          <w:ilvl w:val="0"/>
          <w:numId w:val="0"/>
        </w:numPr>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p>
    <w:p w14:paraId="7CF34982">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技术要求</w:t>
      </w:r>
    </w:p>
    <w:p w14:paraId="4FDC149E">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项目概况及内容</w:t>
      </w:r>
    </w:p>
    <w:p w14:paraId="6EEB302B">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482" w:firstLineChars="200"/>
        <w:textAlignment w:val="auto"/>
        <w:outlineLvl w:val="1"/>
        <w:rPr>
          <w:rFonts w:hint="eastAsia" w:ascii="宋体" w:hAnsi="宋体" w:eastAsia="宋体" w:cs="宋体"/>
          <w:b/>
          <w:bCs/>
          <w:color w:val="auto"/>
          <w:sz w:val="24"/>
          <w:szCs w:val="24"/>
          <w:highlight w:val="none"/>
          <w:u w:val="single"/>
          <w:lang w:eastAsia="zh-CN"/>
        </w:rPr>
      </w:pPr>
      <w:r>
        <w:rPr>
          <w:rFonts w:hint="eastAsia" w:ascii="宋体" w:hAnsi="宋体" w:eastAsia="宋体" w:cs="宋体"/>
          <w:b/>
          <w:color w:val="auto"/>
          <w:sz w:val="24"/>
          <w:szCs w:val="24"/>
          <w:highlight w:val="none"/>
          <w:lang w:val="en-US" w:eastAsia="zh-CN"/>
        </w:rPr>
        <w:t>1.项目名称：</w:t>
      </w:r>
      <w:r>
        <w:rPr>
          <w:rFonts w:hint="eastAsia" w:hAnsi="宋体" w:cs="宋体"/>
          <w:b/>
          <w:bCs/>
          <w:color w:val="auto"/>
          <w:sz w:val="24"/>
          <w:szCs w:val="24"/>
          <w:highlight w:val="none"/>
          <w:u w:val="single"/>
          <w:lang w:eastAsia="zh-CN"/>
        </w:rPr>
        <w:t>开平市中心医院妇产儿大楼首层儿科软装设计及制作服务项目</w:t>
      </w:r>
    </w:p>
    <w:p w14:paraId="092E5656">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482" w:firstLineChars="200"/>
        <w:textAlignment w:val="auto"/>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2.项目地点：</w:t>
      </w:r>
      <w:r>
        <w:rPr>
          <w:rFonts w:hint="eastAsia" w:ascii="宋体" w:hAnsi="宋体" w:eastAsia="宋体" w:cs="宋体"/>
          <w:b w:val="0"/>
          <w:bCs w:val="0"/>
          <w:color w:val="auto"/>
          <w:sz w:val="24"/>
          <w:szCs w:val="24"/>
          <w:highlight w:val="none"/>
          <w:u w:val="none"/>
        </w:rPr>
        <w:t>开平市中心医院妇产儿大楼</w:t>
      </w:r>
      <w:r>
        <w:rPr>
          <w:rFonts w:hint="eastAsia" w:hAnsi="宋体" w:cs="宋体"/>
          <w:b w:val="0"/>
          <w:bCs w:val="0"/>
          <w:color w:val="auto"/>
          <w:sz w:val="24"/>
          <w:szCs w:val="24"/>
          <w:highlight w:val="none"/>
          <w:u w:val="none"/>
          <w:lang w:val="en-US" w:eastAsia="zh-CN"/>
        </w:rPr>
        <w:t>首层儿科</w:t>
      </w:r>
      <w:r>
        <w:rPr>
          <w:rFonts w:hint="eastAsia" w:ascii="宋体" w:hAnsi="宋体" w:eastAsia="宋体" w:cs="宋体"/>
          <w:b w:val="0"/>
          <w:bCs w:val="0"/>
          <w:color w:val="auto"/>
          <w:sz w:val="24"/>
          <w:szCs w:val="24"/>
          <w:highlight w:val="none"/>
          <w:u w:val="none"/>
        </w:rPr>
        <w:t>（以合同为准）。</w:t>
      </w:r>
    </w:p>
    <w:p w14:paraId="664B672A">
      <w:pPr>
        <w:pStyle w:val="25"/>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firstLine="556" w:firstLineChars="200"/>
        <w:textAlignment w:val="auto"/>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snapToGrid w:val="0"/>
          <w:color w:val="auto"/>
          <w:spacing w:val="19"/>
          <w:kern w:val="0"/>
          <w:sz w:val="24"/>
          <w:szCs w:val="24"/>
          <w:highlight w:val="none"/>
          <w:u w:val="none"/>
          <w:lang w:val="en-US" w:eastAsia="zh-CN"/>
        </w:rPr>
        <w:t>3.服务内容及要求：</w:t>
      </w:r>
    </w:p>
    <w:p w14:paraId="0EE8B7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right="0" w:firstLine="480"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i w:val="0"/>
          <w:iCs w:val="0"/>
          <w:caps w:val="0"/>
          <w:color w:val="auto"/>
          <w:spacing w:val="0"/>
          <w:sz w:val="24"/>
          <w:szCs w:val="24"/>
          <w:highlight w:val="none"/>
          <w:shd w:val="clear" w:fill="FFFFFF"/>
        </w:rPr>
        <w:t>本项目旨在为医院提供专业的软装设计、制作及摆场服务，确保空间设计符合功能化需求。</w:t>
      </w:r>
      <w:r>
        <w:rPr>
          <w:rFonts w:hint="eastAsia" w:ascii="宋体" w:hAnsi="宋体" w:eastAsia="宋体" w:cs="宋体"/>
          <w:i w:val="0"/>
          <w:iCs w:val="0"/>
          <w:caps w:val="0"/>
          <w:color w:val="auto"/>
          <w:spacing w:val="0"/>
          <w:sz w:val="24"/>
          <w:szCs w:val="24"/>
          <w:highlight w:val="none"/>
          <w:shd w:val="clear" w:fill="FFFFFF"/>
          <w:lang w:val="en-US" w:eastAsia="zh-CN"/>
        </w:rPr>
        <w:t>成交响应人</w:t>
      </w:r>
      <w:r>
        <w:rPr>
          <w:rFonts w:hint="eastAsia" w:ascii="宋体" w:hAnsi="宋体" w:eastAsia="宋体" w:cs="宋体"/>
          <w:i w:val="0"/>
          <w:iCs w:val="0"/>
          <w:caps w:val="0"/>
          <w:color w:val="auto"/>
          <w:spacing w:val="0"/>
          <w:sz w:val="24"/>
          <w:szCs w:val="24"/>
          <w:highlight w:val="none"/>
          <w:shd w:val="clear" w:fill="FFFFFF"/>
        </w:rPr>
        <w:t>需结合空间特性及使用需求，提供完整的设计方案并负责实施落地。</w:t>
      </w:r>
    </w:p>
    <w:p w14:paraId="415401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（1）</w:t>
      </w:r>
      <w:r>
        <w:rPr>
          <w:rFonts w:hint="eastAsia" w:ascii="宋体" w:hAnsi="宋体" w:eastAsia="宋体" w:cs="宋体"/>
          <w:snapToGrid w:val="0"/>
          <w:color w:val="auto"/>
          <w:spacing w:val="19"/>
          <w:kern w:val="0"/>
          <w:sz w:val="24"/>
          <w:szCs w:val="24"/>
          <w:highlight w:val="none"/>
          <w:lang w:eastAsia="en-US"/>
        </w:rPr>
        <w:t>方案设计</w:t>
      </w:r>
    </w:p>
    <w:p w14:paraId="705A7A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eastAsia="en-US"/>
        </w:rPr>
        <w:t>根据医院的定位及功能需求，提供符合医疗空间特性的软装设计方案，包括但不限于：</w:t>
      </w:r>
    </w:p>
    <w:p w14:paraId="0B1912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设计理念说明（风格定位、色彩搭配、材质选择等）；</w:t>
      </w:r>
    </w:p>
    <w:p w14:paraId="05F4D3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设计图纸（平面</w:t>
      </w:r>
      <w:r>
        <w:rPr>
          <w:rFonts w:hint="eastAsia" w:ascii="宋体" w:hAnsi="宋体" w:eastAsia="宋体" w:cs="宋体"/>
          <w:snapToGrid w:val="0"/>
          <w:color w:val="auto"/>
          <w:spacing w:val="19"/>
          <w:kern w:val="0"/>
          <w:sz w:val="24"/>
          <w:szCs w:val="24"/>
          <w:highlight w:val="none"/>
          <w:lang w:val="en-US" w:eastAsia="zh-CN"/>
        </w:rPr>
        <w:t>设计</w:t>
      </w:r>
      <w:r>
        <w:rPr>
          <w:rFonts w:hint="eastAsia" w:ascii="宋体" w:hAnsi="宋体" w:eastAsia="宋体" w:cs="宋体"/>
          <w:snapToGrid w:val="0"/>
          <w:color w:val="auto"/>
          <w:spacing w:val="19"/>
          <w:kern w:val="0"/>
          <w:sz w:val="24"/>
          <w:szCs w:val="24"/>
          <w:highlight w:val="none"/>
          <w:lang w:eastAsia="en-US"/>
        </w:rPr>
        <w:t>图、3D效果图、</w:t>
      </w:r>
      <w:r>
        <w:rPr>
          <w:rFonts w:hint="eastAsia" w:ascii="宋体" w:hAnsi="宋体" w:eastAsia="宋体" w:cs="宋体"/>
          <w:snapToGrid w:val="0"/>
          <w:color w:val="auto"/>
          <w:spacing w:val="19"/>
          <w:kern w:val="0"/>
          <w:sz w:val="24"/>
          <w:szCs w:val="24"/>
          <w:highlight w:val="none"/>
          <w:lang w:val="en-US" w:eastAsia="zh-CN"/>
        </w:rPr>
        <w:t>施工图等</w:t>
      </w:r>
      <w:r>
        <w:rPr>
          <w:rFonts w:hint="eastAsia" w:ascii="宋体" w:hAnsi="宋体" w:eastAsia="宋体" w:cs="宋体"/>
          <w:snapToGrid w:val="0"/>
          <w:color w:val="auto"/>
          <w:spacing w:val="19"/>
          <w:kern w:val="0"/>
          <w:sz w:val="24"/>
          <w:szCs w:val="24"/>
          <w:highlight w:val="none"/>
          <w:lang w:eastAsia="en-US"/>
        </w:rPr>
        <w:t>）；</w:t>
      </w:r>
    </w:p>
    <w:p w14:paraId="52F381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软装搭配方案（家具、灯具、窗帘、装饰画、绿植等）。</w:t>
      </w:r>
    </w:p>
    <w:p w14:paraId="211042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④</w:t>
      </w:r>
      <w:r>
        <w:rPr>
          <w:rFonts w:hint="eastAsia" w:ascii="宋体" w:hAnsi="宋体" w:eastAsia="宋体" w:cs="宋体"/>
          <w:snapToGrid w:val="0"/>
          <w:color w:val="auto"/>
          <w:spacing w:val="19"/>
          <w:kern w:val="0"/>
          <w:sz w:val="24"/>
          <w:szCs w:val="24"/>
          <w:highlight w:val="none"/>
          <w:lang w:eastAsia="en-US"/>
        </w:rPr>
        <w:t>设计方案需符合医疗空间易清洁、抗菌、耐用等特殊要求，并兼顾美观与实用性。确保设计方案的可实施性。</w:t>
      </w:r>
    </w:p>
    <w:p w14:paraId="4BEB4094">
      <w:pPr>
        <w:pStyle w:val="5"/>
        <w:keepNext w:val="0"/>
        <w:keepLines w:val="0"/>
        <w:pageBreakBefore w:val="0"/>
        <w:wordWrap/>
        <w:overflowPunct/>
        <w:topLinePunct w:val="0"/>
        <w:bidi w:val="0"/>
        <w:spacing w:beforeAutospacing="0" w:afterAutospacing="0" w:line="480" w:lineRule="exact"/>
        <w:ind w:left="0" w:right="0" w:firstLine="556"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（2）材料</w:t>
      </w:r>
      <w:r>
        <w:rPr>
          <w:rFonts w:hint="eastAsia" w:hAnsi="宋体" w:cs="宋体"/>
          <w:snapToGrid w:val="0"/>
          <w:color w:val="auto"/>
          <w:spacing w:val="19"/>
          <w:kern w:val="0"/>
          <w:sz w:val="24"/>
          <w:szCs w:val="24"/>
          <w:highlight w:val="none"/>
          <w:lang w:val="en-US" w:eastAsia="zh-CN"/>
        </w:rPr>
        <w:t>质量要求</w:t>
      </w:r>
    </w:p>
    <w:p w14:paraId="778C7E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zh-CN"/>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提供</w:t>
      </w:r>
      <w:r>
        <w:rPr>
          <w:rFonts w:hint="eastAsia" w:ascii="宋体" w:hAnsi="宋体" w:eastAsia="宋体" w:cs="宋体"/>
          <w:snapToGrid w:val="0"/>
          <w:color w:val="auto"/>
          <w:spacing w:val="19"/>
          <w:kern w:val="0"/>
          <w:sz w:val="24"/>
          <w:szCs w:val="24"/>
          <w:highlight w:val="none"/>
          <w:lang w:val="en-US" w:eastAsia="zh-CN"/>
        </w:rPr>
        <w:t>详细的软装</w:t>
      </w:r>
      <w:r>
        <w:rPr>
          <w:rFonts w:hint="eastAsia" w:ascii="宋体" w:hAnsi="宋体" w:eastAsia="宋体" w:cs="宋体"/>
          <w:snapToGrid w:val="0"/>
          <w:color w:val="auto"/>
          <w:spacing w:val="19"/>
          <w:kern w:val="0"/>
          <w:sz w:val="24"/>
          <w:szCs w:val="24"/>
          <w:highlight w:val="none"/>
          <w:lang w:eastAsia="en-US"/>
        </w:rPr>
        <w:t>材料清单</w:t>
      </w:r>
      <w:r>
        <w:rPr>
          <w:rFonts w:hint="eastAsia" w:ascii="宋体" w:hAnsi="宋体" w:eastAsia="宋体" w:cs="宋体"/>
          <w:i w:val="0"/>
          <w:iCs w:val="0"/>
          <w:caps w:val="0"/>
          <w:color w:val="auto"/>
          <w:spacing w:val="0"/>
          <w:sz w:val="24"/>
          <w:szCs w:val="24"/>
          <w:highlight w:val="none"/>
          <w:shd w:val="clear" w:fill="FFFFFF"/>
        </w:rPr>
        <w:t>（品牌、规格、环保等级、防火性能等）</w:t>
      </w:r>
      <w:r>
        <w:rPr>
          <w:rFonts w:hint="eastAsia" w:ascii="宋体" w:hAnsi="宋体" w:eastAsia="宋体" w:cs="宋体"/>
          <w:snapToGrid w:val="0"/>
          <w:color w:val="auto"/>
          <w:spacing w:val="19"/>
          <w:kern w:val="0"/>
          <w:sz w:val="24"/>
          <w:szCs w:val="24"/>
          <w:highlight w:val="none"/>
          <w:lang w:eastAsia="en-US"/>
        </w:rPr>
        <w:t>，协助采购人进行材料选定</w:t>
      </w:r>
      <w:r>
        <w:rPr>
          <w:rFonts w:hint="eastAsia" w:ascii="宋体" w:hAnsi="宋体" w:eastAsia="宋体" w:cs="宋体"/>
          <w:snapToGrid w:val="0"/>
          <w:color w:val="auto"/>
          <w:spacing w:val="19"/>
          <w:kern w:val="0"/>
          <w:sz w:val="24"/>
          <w:szCs w:val="24"/>
          <w:highlight w:val="none"/>
          <w:lang w:eastAsia="zh-CN"/>
        </w:rPr>
        <w:t>。</w:t>
      </w:r>
    </w:p>
    <w:p w14:paraId="09E3977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②所有金属材料需提供材质证明书，符合国家相关标准；</w:t>
      </w:r>
    </w:p>
    <w:p w14:paraId="11F174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③木质材料需经过防虫、防腐、防火处理，提供检测报告；</w:t>
      </w:r>
    </w:p>
    <w:p w14:paraId="345E47B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④涂料、胶粘剂等化学材料需符合GB 18583-2008标准，无异味；</w:t>
      </w:r>
    </w:p>
    <w:p w14:paraId="794B56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⑤</w:t>
      </w:r>
      <w:r>
        <w:rPr>
          <w:rFonts w:hint="eastAsia" w:ascii="宋体" w:hAnsi="宋体" w:eastAsia="宋体" w:cs="宋体"/>
          <w:i w:val="0"/>
          <w:iCs w:val="0"/>
          <w:caps w:val="0"/>
          <w:color w:val="auto"/>
          <w:spacing w:val="0"/>
          <w:sz w:val="24"/>
          <w:szCs w:val="24"/>
          <w:highlight w:val="none"/>
          <w:shd w:val="clear" w:fill="FFFFFF"/>
        </w:rPr>
        <w:t>确保所选材料符合国家相关标准</w:t>
      </w:r>
      <w:r>
        <w:rPr>
          <w:rFonts w:hint="eastAsia" w:ascii="宋体" w:hAnsi="宋体" w:eastAsia="宋体" w:cs="宋体"/>
          <w:i w:val="0"/>
          <w:iCs w:val="0"/>
          <w:caps w:val="0"/>
          <w:color w:val="auto"/>
          <w:spacing w:val="0"/>
          <w:sz w:val="24"/>
          <w:szCs w:val="24"/>
          <w:highlight w:val="none"/>
          <w:shd w:val="clear" w:fill="FFFFFF"/>
          <w:lang w:eastAsia="zh-CN"/>
        </w:rPr>
        <w:t>。</w:t>
      </w:r>
    </w:p>
    <w:p w14:paraId="1A81AD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en-US"/>
        </w:rPr>
      </w:pPr>
      <w:r>
        <w:rPr>
          <w:rFonts w:hint="eastAsia" w:ascii="宋体" w:hAnsi="宋体" w:eastAsia="宋体" w:cs="宋体"/>
          <w:snapToGrid w:val="0"/>
          <w:color w:val="auto"/>
          <w:spacing w:val="19"/>
          <w:kern w:val="0"/>
          <w:sz w:val="24"/>
          <w:szCs w:val="24"/>
          <w:highlight w:val="none"/>
          <w:lang w:val="en-US" w:eastAsia="zh-CN"/>
        </w:rPr>
        <w:t>（3）</w:t>
      </w:r>
      <w:r>
        <w:rPr>
          <w:rFonts w:hint="eastAsia" w:ascii="宋体" w:hAnsi="宋体" w:eastAsia="宋体" w:cs="宋体"/>
          <w:snapToGrid w:val="0"/>
          <w:color w:val="auto"/>
          <w:spacing w:val="19"/>
          <w:kern w:val="0"/>
          <w:sz w:val="24"/>
          <w:szCs w:val="24"/>
          <w:highlight w:val="none"/>
          <w:lang w:val="en-US" w:eastAsia="en-US"/>
        </w:rPr>
        <w:t>软装</w:t>
      </w:r>
      <w:r>
        <w:rPr>
          <w:rFonts w:hint="eastAsia" w:ascii="宋体" w:hAnsi="宋体" w:eastAsia="宋体" w:cs="宋体"/>
          <w:snapToGrid w:val="0"/>
          <w:color w:val="auto"/>
          <w:spacing w:val="19"/>
          <w:kern w:val="0"/>
          <w:sz w:val="24"/>
          <w:szCs w:val="24"/>
          <w:highlight w:val="none"/>
          <w:lang w:val="en-US" w:eastAsia="zh-CN"/>
        </w:rPr>
        <w:t>制作与</w:t>
      </w:r>
      <w:r>
        <w:rPr>
          <w:rFonts w:hint="eastAsia" w:ascii="宋体" w:hAnsi="宋体" w:eastAsia="宋体" w:cs="宋体"/>
          <w:snapToGrid w:val="0"/>
          <w:color w:val="auto"/>
          <w:spacing w:val="19"/>
          <w:kern w:val="0"/>
          <w:sz w:val="24"/>
          <w:szCs w:val="24"/>
          <w:highlight w:val="none"/>
          <w:lang w:val="en-US" w:eastAsia="en-US"/>
        </w:rPr>
        <w:t>摆场服务</w:t>
      </w:r>
    </w:p>
    <w:p w14:paraId="1CB7000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①</w:t>
      </w:r>
      <w:r>
        <w:rPr>
          <w:rFonts w:hint="eastAsia" w:ascii="宋体" w:hAnsi="宋体" w:eastAsia="宋体" w:cs="宋体"/>
          <w:snapToGrid w:val="0"/>
          <w:color w:val="auto"/>
          <w:spacing w:val="19"/>
          <w:kern w:val="0"/>
          <w:sz w:val="24"/>
          <w:szCs w:val="24"/>
          <w:highlight w:val="none"/>
          <w:lang w:eastAsia="en-US"/>
        </w:rPr>
        <w:t>对项目现场进行精确测量，评估空间布局、采光条件、动线规划等因素，确保设计方案的可实施性。</w:t>
      </w:r>
    </w:p>
    <w:p w14:paraId="1D88EC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②</w:t>
      </w:r>
      <w:r>
        <w:rPr>
          <w:rFonts w:hint="eastAsia" w:ascii="宋体" w:hAnsi="宋体" w:eastAsia="宋体" w:cs="宋体"/>
          <w:snapToGrid w:val="0"/>
          <w:color w:val="auto"/>
          <w:spacing w:val="19"/>
          <w:kern w:val="0"/>
          <w:sz w:val="24"/>
          <w:szCs w:val="24"/>
          <w:highlight w:val="none"/>
          <w:lang w:eastAsia="en-US"/>
        </w:rPr>
        <w:t>按照最终确认的设计方案进行软装物品的摆放与调整，确保空间布局合理、视觉效果协调；优化灯光效果、色彩搭配及细节装饰，提升整体空间质感。</w:t>
      </w:r>
    </w:p>
    <w:p w14:paraId="3637392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eastAsia="en-US"/>
        </w:rPr>
      </w:pPr>
      <w:r>
        <w:rPr>
          <w:rFonts w:hint="eastAsia" w:ascii="宋体" w:hAnsi="宋体" w:eastAsia="宋体" w:cs="宋体"/>
          <w:snapToGrid w:val="0"/>
          <w:color w:val="auto"/>
          <w:spacing w:val="19"/>
          <w:kern w:val="0"/>
          <w:sz w:val="24"/>
          <w:szCs w:val="24"/>
          <w:highlight w:val="none"/>
          <w:lang w:val="en-US" w:eastAsia="zh-CN"/>
        </w:rPr>
        <w:t>③</w:t>
      </w:r>
      <w:r>
        <w:rPr>
          <w:rFonts w:hint="eastAsia" w:ascii="宋体" w:hAnsi="宋体" w:eastAsia="宋体" w:cs="宋体"/>
          <w:snapToGrid w:val="0"/>
          <w:color w:val="auto"/>
          <w:spacing w:val="19"/>
          <w:kern w:val="0"/>
          <w:sz w:val="24"/>
          <w:szCs w:val="24"/>
          <w:highlight w:val="none"/>
          <w:lang w:eastAsia="en-US"/>
        </w:rPr>
        <w:t>后期维护与服务</w:t>
      </w:r>
      <w:r>
        <w:rPr>
          <w:rFonts w:hint="eastAsia" w:ascii="宋体" w:hAnsi="宋体" w:eastAsia="宋体" w:cs="宋体"/>
          <w:snapToGrid w:val="0"/>
          <w:color w:val="auto"/>
          <w:spacing w:val="19"/>
          <w:kern w:val="0"/>
          <w:sz w:val="24"/>
          <w:szCs w:val="24"/>
          <w:highlight w:val="none"/>
          <w:lang w:eastAsia="zh-CN"/>
        </w:rPr>
        <w:t>：</w:t>
      </w:r>
      <w:r>
        <w:rPr>
          <w:rFonts w:hint="eastAsia" w:ascii="宋体" w:hAnsi="宋体" w:eastAsia="宋体" w:cs="宋体"/>
          <w:snapToGrid w:val="0"/>
          <w:color w:val="auto"/>
          <w:spacing w:val="19"/>
          <w:kern w:val="0"/>
          <w:sz w:val="24"/>
          <w:szCs w:val="24"/>
          <w:highlight w:val="none"/>
          <w:lang w:eastAsia="en-US"/>
        </w:rPr>
        <w:t>提供软装维护指南（清洁保养、饰品更换等）；质保期内免费提供局部调整服务，并快速响应采购人的售后需求。</w:t>
      </w:r>
    </w:p>
    <w:p w14:paraId="0A084D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lang w:val="en-US" w:eastAsia="zh-CN" w:bidi="ar-SA"/>
        </w:rPr>
        <w:t>（4）</w:t>
      </w:r>
      <w:r>
        <w:rPr>
          <w:rFonts w:hint="eastAsia" w:ascii="宋体" w:hAnsi="宋体" w:eastAsia="宋体" w:cs="宋体"/>
          <w:snapToGrid w:val="0"/>
          <w:color w:val="auto"/>
          <w:spacing w:val="19"/>
          <w:kern w:val="0"/>
          <w:sz w:val="24"/>
          <w:szCs w:val="24"/>
          <w:highlight w:val="none"/>
          <w:lang w:val="en-US" w:eastAsia="zh-CN"/>
        </w:rPr>
        <w:t>工艺制作要求</w:t>
      </w:r>
    </w:p>
    <w:p w14:paraId="42A1D6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①金属焊接点需打磨光滑，无焊瘤、虚焊现象；</w:t>
      </w:r>
    </w:p>
    <w:p w14:paraId="167D5BA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default"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②烤漆表面平整均匀，无流挂、气泡、色差，附着力达到2级以上。</w:t>
      </w:r>
    </w:p>
    <w:p w14:paraId="09CD8A5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556" w:firstLineChars="200"/>
        <w:jc w:val="left"/>
        <w:textAlignment w:val="baseline"/>
        <w:rPr>
          <w:rFonts w:hint="eastAsia"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lang w:val="en-US" w:eastAsia="zh-CN" w:bidi="ar-SA"/>
        </w:rPr>
        <w:t>（5）</w:t>
      </w:r>
      <w:r>
        <w:rPr>
          <w:rFonts w:hint="eastAsia" w:ascii="宋体" w:hAnsi="宋体" w:eastAsia="宋体" w:cs="宋体"/>
          <w:snapToGrid w:val="0"/>
          <w:color w:val="auto"/>
          <w:spacing w:val="19"/>
          <w:kern w:val="0"/>
          <w:sz w:val="24"/>
          <w:szCs w:val="24"/>
          <w:highlight w:val="none"/>
          <w:lang w:val="en-US" w:eastAsia="zh-CN"/>
        </w:rPr>
        <w:t>安全性能要求</w:t>
      </w:r>
    </w:p>
    <w:p w14:paraId="7547B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Chars="200" w:right="0" w:rightChars="0"/>
        <w:jc w:val="left"/>
        <w:textAlignment w:val="baseline"/>
        <w:rPr>
          <w:rFonts w:hint="default" w:ascii="宋体" w:hAnsi="宋体" w:eastAsia="宋体" w:cs="宋体"/>
          <w:snapToGrid w:val="0"/>
          <w:color w:val="auto"/>
          <w:spacing w:val="19"/>
          <w:kern w:val="0"/>
          <w:sz w:val="24"/>
          <w:szCs w:val="24"/>
          <w:highlight w:val="none"/>
          <w:lang w:val="en-US" w:eastAsia="zh-CN"/>
        </w:rPr>
      </w:pPr>
      <w:r>
        <w:rPr>
          <w:rFonts w:hint="eastAsia" w:ascii="宋体" w:hAnsi="宋体" w:eastAsia="宋体" w:cs="宋体"/>
          <w:snapToGrid w:val="0"/>
          <w:color w:val="auto"/>
          <w:spacing w:val="19"/>
          <w:kern w:val="0"/>
          <w:sz w:val="24"/>
          <w:szCs w:val="24"/>
          <w:highlight w:val="none"/>
          <w:lang w:val="en-US" w:eastAsia="zh-CN"/>
        </w:rPr>
        <w:t>①</w:t>
      </w:r>
      <w:r>
        <w:rPr>
          <w:rFonts w:hint="default" w:ascii="宋体" w:hAnsi="宋体" w:eastAsia="宋体" w:cs="宋体"/>
          <w:snapToGrid w:val="0"/>
          <w:color w:val="auto"/>
          <w:spacing w:val="19"/>
          <w:kern w:val="0"/>
          <w:sz w:val="24"/>
          <w:szCs w:val="24"/>
          <w:highlight w:val="none"/>
          <w:lang w:val="en-US" w:eastAsia="zh-CN"/>
        </w:rPr>
        <w:t>所有安装结构需经过承重计算，安全系数≥1.5</w:t>
      </w:r>
      <w:r>
        <w:rPr>
          <w:rFonts w:hint="eastAsia" w:ascii="宋体" w:hAnsi="宋体" w:eastAsia="宋体" w:cs="宋体"/>
          <w:snapToGrid w:val="0"/>
          <w:color w:val="auto"/>
          <w:spacing w:val="19"/>
          <w:kern w:val="0"/>
          <w:sz w:val="24"/>
          <w:szCs w:val="24"/>
          <w:highlight w:val="none"/>
          <w:lang w:val="en-US" w:eastAsia="zh-CN"/>
        </w:rPr>
        <w:t>。</w:t>
      </w:r>
    </w:p>
    <w:p w14:paraId="740479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2" w:firstLineChars="200"/>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（二）项目要求</w:t>
      </w:r>
    </w:p>
    <w:p w14:paraId="1BE8B616">
      <w:pPr>
        <w:keepNext w:val="0"/>
        <w:keepLines w:val="0"/>
        <w:pageBreakBefore w:val="0"/>
        <w:widowControl/>
        <w:numPr>
          <w:ilvl w:val="0"/>
          <w:numId w:val="0"/>
        </w:numPr>
        <w:suppressLineNumbers w:val="0"/>
        <w:wordWrap/>
        <w:overflowPunct/>
        <w:topLinePunct w:val="0"/>
        <w:bidi w:val="0"/>
        <w:spacing w:beforeAutospacing="0" w:after="0" w:afterAutospacing="0" w:line="480" w:lineRule="exact"/>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制定详细的项目进度计划，确保按时交付</w:t>
      </w:r>
      <w:r>
        <w:rPr>
          <w:rFonts w:hint="eastAsia" w:ascii="宋体" w:hAnsi="宋体" w:eastAsia="宋体" w:cs="宋体"/>
          <w:i w:val="0"/>
          <w:iCs w:val="0"/>
          <w:caps w:val="0"/>
          <w:color w:val="auto"/>
          <w:spacing w:val="0"/>
          <w:sz w:val="24"/>
          <w:szCs w:val="24"/>
          <w:highlight w:val="none"/>
          <w:shd w:val="clear" w:fill="FFFFFF"/>
          <w:lang w:eastAsia="zh-CN"/>
        </w:rPr>
        <w:t>。</w:t>
      </w:r>
    </w:p>
    <w:p w14:paraId="1B609B2D">
      <w:pPr>
        <w:pStyle w:val="5"/>
        <w:keepNext w:val="0"/>
        <w:keepLines w:val="0"/>
        <w:pageBreakBefore w:val="0"/>
        <w:wordWrap/>
        <w:overflowPunct/>
        <w:topLinePunct w:val="0"/>
        <w:bidi w:val="0"/>
        <w:spacing w:beforeAutospacing="0" w:afterAutospacing="0" w:line="480" w:lineRule="exact"/>
        <w:ind w:left="0" w:right="0" w:firstLine="480" w:firstLineChars="200"/>
        <w:rPr>
          <w:rStyle w:val="47"/>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hAnsi="宋体" w:cs="宋体"/>
          <w:color w:val="auto"/>
          <w:sz w:val="24"/>
          <w:szCs w:val="24"/>
          <w:highlight w:val="none"/>
          <w:lang w:val="en-US" w:eastAsia="zh-CN"/>
        </w:rPr>
        <w:t>免费质保期</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hAnsi="宋体" w:cs="宋体"/>
          <w:b/>
          <w:bCs/>
          <w:color w:val="auto"/>
          <w:sz w:val="24"/>
          <w:szCs w:val="24"/>
          <w:highlight w:val="none"/>
          <w:u w:val="single"/>
          <w:lang w:val="en-US"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完工验收合格之日起计算</w:t>
      </w:r>
      <w:r>
        <w:rPr>
          <w:rFonts w:hint="eastAsia" w:hAnsi="宋体" w:cs="宋体"/>
          <w:color w:val="auto"/>
          <w:sz w:val="24"/>
          <w:szCs w:val="24"/>
          <w:highlight w:val="none"/>
          <w:lang w:eastAsia="zh-CN"/>
        </w:rPr>
        <w:t>，</w:t>
      </w:r>
      <w:r>
        <w:rPr>
          <w:rFonts w:hint="eastAsia" w:hAnsi="宋体" w:cs="宋体"/>
          <w:color w:val="auto"/>
          <w:sz w:val="24"/>
          <w:szCs w:val="24"/>
          <w:highlight w:val="none"/>
          <w:u w:val="none"/>
          <w:lang w:val="en-US" w:eastAsia="zh-CN"/>
        </w:rPr>
        <w:t>其中</w:t>
      </w:r>
      <w:r>
        <w:rPr>
          <w:rFonts w:hint="eastAsia" w:hAnsi="宋体" w:cs="宋体"/>
          <w:color w:val="auto"/>
          <w:sz w:val="24"/>
          <w:szCs w:val="24"/>
          <w:highlight w:val="none"/>
          <w:u w:val="single"/>
          <w:lang w:val="en-US" w:eastAsia="zh-CN"/>
        </w:rPr>
        <w:t>发光产品光源质保2年，金属结构质保5年</w:t>
      </w:r>
      <w:r>
        <w:rPr>
          <w:rFonts w:hint="eastAsia" w:ascii="宋体" w:hAnsi="宋体" w:eastAsia="宋体" w:cs="宋体"/>
          <w:color w:val="auto"/>
          <w:sz w:val="24"/>
          <w:szCs w:val="24"/>
          <w:highlight w:val="none"/>
        </w:rPr>
        <w:t>）。</w:t>
      </w:r>
    </w:p>
    <w:p w14:paraId="4B04F46D">
      <w:pPr>
        <w:keepNext w:val="0"/>
        <w:keepLines w:val="0"/>
        <w:pageBreakBefore w:val="0"/>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质量保修要求：在保修范围和保修期限内，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正常使用下有质量问题的，</w:t>
      </w:r>
      <w:r>
        <w:rPr>
          <w:rFonts w:hint="eastAsia" w:ascii="宋体" w:hAnsi="宋体" w:eastAsia="宋体" w:cs="宋体"/>
          <w:color w:val="auto"/>
          <w:sz w:val="24"/>
          <w:szCs w:val="24"/>
          <w:highlight w:val="none"/>
          <w:lang w:val="en-US" w:eastAsia="zh-CN"/>
        </w:rPr>
        <w:t>成交响应人</w:t>
      </w:r>
      <w:r>
        <w:rPr>
          <w:rFonts w:hint="eastAsia" w:ascii="宋体" w:hAnsi="宋体" w:eastAsia="宋体" w:cs="宋体"/>
          <w:color w:val="auto"/>
          <w:sz w:val="24"/>
          <w:szCs w:val="24"/>
          <w:highlight w:val="none"/>
        </w:rPr>
        <w:t>应当履行保修义务。质量保修按国家、地方有关规定标准执行，并由双方签订“质量保修书”。</w:t>
      </w:r>
    </w:p>
    <w:p w14:paraId="14E3347F">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b w:val="0"/>
          <w:bCs/>
          <w:color w:val="auto"/>
          <w:spacing w:val="-8"/>
          <w:kern w:val="2"/>
          <w:sz w:val="24"/>
          <w:szCs w:val="24"/>
          <w:highlight w:val="none"/>
          <w:lang w:val="en-US" w:eastAsia="zh-CN" w:bidi="ar-SA"/>
        </w:rPr>
      </w:pPr>
      <w:bookmarkStart w:id="31" w:name="_Toc169861809"/>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检查验收</w:t>
      </w:r>
      <w:bookmarkEnd w:id="31"/>
      <w:r>
        <w:rPr>
          <w:rFonts w:hint="eastAsia" w:hAnsi="宋体" w:cs="宋体"/>
          <w:b w:val="0"/>
          <w:bCs/>
          <w:color w:val="auto"/>
          <w:sz w:val="24"/>
          <w:szCs w:val="24"/>
          <w:highlight w:val="none"/>
          <w:lang w:eastAsia="zh-CN"/>
        </w:rPr>
        <w:t>：</w:t>
      </w:r>
      <w:r>
        <w:rPr>
          <w:rFonts w:hint="eastAsia" w:ascii="宋体" w:hAnsi="宋体" w:eastAsia="宋体" w:cs="宋体"/>
          <w:b w:val="0"/>
          <w:bCs/>
          <w:color w:val="auto"/>
          <w:spacing w:val="-8"/>
          <w:kern w:val="2"/>
          <w:sz w:val="24"/>
          <w:szCs w:val="24"/>
          <w:highlight w:val="none"/>
          <w:lang w:val="en-US" w:eastAsia="zh-CN" w:bidi="ar-SA"/>
        </w:rPr>
        <w:t>符合国家及行业现行有关规范和标准。</w:t>
      </w:r>
    </w:p>
    <w:p w14:paraId="3ED29B49">
      <w:pPr>
        <w:pStyle w:val="25"/>
        <w:keepNext w:val="0"/>
        <w:keepLines w:val="0"/>
        <w:pageBreakBefore w:val="0"/>
        <w:wordWrap/>
        <w:overflowPunct/>
        <w:topLinePunct w:val="0"/>
        <w:bidi w:val="0"/>
        <w:spacing w:beforeAutospacing="0" w:afterAutospacing="0" w:line="480" w:lineRule="exact"/>
        <w:ind w:left="0" w:right="0" w:firstLine="448" w:firstLineChars="200"/>
        <w:outlineLvl w:val="1"/>
        <w:rPr>
          <w:rFonts w:hint="eastAsia" w:hAnsi="宋体" w:cs="宋体"/>
          <w:b w:val="0"/>
          <w:bCs/>
          <w:color w:val="auto"/>
          <w:spacing w:val="-8"/>
          <w:kern w:val="2"/>
          <w:sz w:val="24"/>
          <w:szCs w:val="24"/>
          <w:highlight w:val="none"/>
          <w:lang w:val="en-US" w:eastAsia="zh-CN" w:bidi="ar-SA"/>
        </w:rPr>
      </w:pPr>
      <w:r>
        <w:rPr>
          <w:rFonts w:hint="eastAsia" w:hAnsi="宋体" w:cs="宋体"/>
          <w:b w:val="0"/>
          <w:bCs/>
          <w:color w:val="auto"/>
          <w:spacing w:val="-8"/>
          <w:kern w:val="2"/>
          <w:sz w:val="24"/>
          <w:szCs w:val="24"/>
          <w:highlight w:val="none"/>
          <w:lang w:val="en-US" w:eastAsia="zh-CN" w:bidi="ar-SA"/>
        </w:rPr>
        <w:t>5.维修响应：接到维修通知后24小时内响应，48小时内到场处理。</w:t>
      </w:r>
    </w:p>
    <w:p w14:paraId="39BFE17C">
      <w:pPr>
        <w:pStyle w:val="25"/>
        <w:keepNext w:val="0"/>
        <w:keepLines w:val="0"/>
        <w:pageBreakBefore w:val="0"/>
        <w:wordWrap/>
        <w:overflowPunct/>
        <w:topLinePunct w:val="0"/>
        <w:bidi w:val="0"/>
        <w:spacing w:beforeAutospacing="0" w:afterAutospacing="0" w:line="480" w:lineRule="exact"/>
        <w:ind w:left="0" w:right="0" w:firstLine="448" w:firstLineChars="200"/>
        <w:outlineLvl w:val="1"/>
        <w:rPr>
          <w:rFonts w:hint="default" w:hAnsi="宋体" w:cs="宋体"/>
          <w:b w:val="0"/>
          <w:bCs/>
          <w:color w:val="auto"/>
          <w:spacing w:val="-8"/>
          <w:kern w:val="2"/>
          <w:sz w:val="24"/>
          <w:szCs w:val="24"/>
          <w:highlight w:val="none"/>
          <w:lang w:val="en-US" w:eastAsia="zh-CN" w:bidi="ar-SA"/>
        </w:rPr>
      </w:pPr>
      <w:r>
        <w:rPr>
          <w:rFonts w:hint="eastAsia" w:hAnsi="宋体" w:cs="宋体"/>
          <w:b w:val="0"/>
          <w:bCs/>
          <w:color w:val="auto"/>
          <w:spacing w:val="-8"/>
          <w:kern w:val="2"/>
          <w:sz w:val="24"/>
          <w:szCs w:val="24"/>
          <w:highlight w:val="none"/>
          <w:lang w:val="en-US" w:eastAsia="zh-CN" w:bidi="ar-SA"/>
        </w:rPr>
        <w:t>6.培训服务：提供1次操作使用培训，含日常维护、简单故障排除。</w:t>
      </w:r>
    </w:p>
    <w:p w14:paraId="683781EC">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bookmarkStart w:id="32" w:name="_Toc53651885"/>
      <w:bookmarkStart w:id="33" w:name="_Toc81905139"/>
      <w:bookmarkStart w:id="34" w:name="_Toc169861806"/>
      <w:r>
        <w:rPr>
          <w:rFonts w:hint="eastAsia" w:ascii="宋体" w:hAnsi="宋体" w:eastAsia="宋体" w:cs="宋体"/>
          <w:b/>
          <w:color w:val="auto"/>
          <w:sz w:val="24"/>
          <w:szCs w:val="24"/>
          <w:highlight w:val="none"/>
          <w:lang w:val="en-US" w:eastAsia="zh-CN"/>
        </w:rPr>
        <w:t>（三）施工</w:t>
      </w:r>
      <w:r>
        <w:rPr>
          <w:rFonts w:hint="eastAsia" w:ascii="宋体" w:hAnsi="宋体" w:eastAsia="宋体" w:cs="宋体"/>
          <w:b/>
          <w:color w:val="auto"/>
          <w:sz w:val="24"/>
          <w:szCs w:val="24"/>
          <w:highlight w:val="none"/>
        </w:rPr>
        <w:t>要求</w:t>
      </w:r>
      <w:bookmarkEnd w:id="32"/>
      <w:bookmarkEnd w:id="33"/>
      <w:bookmarkEnd w:id="34"/>
    </w:p>
    <w:p w14:paraId="5D455837">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1.施工期间需采取</w:t>
      </w:r>
      <w:r>
        <w:rPr>
          <w:rFonts w:hint="eastAsia"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val="en-US" w:eastAsia="zh-CN"/>
        </w:rPr>
        <w:t>防尘、防噪措施，</w:t>
      </w:r>
      <w:r>
        <w:rPr>
          <w:rFonts w:hint="eastAsia"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设置安全围蔽；避开就诊高峰期</w:t>
      </w:r>
      <w:r>
        <w:rPr>
          <w:rFonts w:hint="eastAsia" w:hAnsi="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医院正常运营</w:t>
      </w:r>
      <w:r>
        <w:rPr>
          <w:rFonts w:hint="eastAsia" w:hAnsi="宋体" w:cs="宋体"/>
          <w:color w:val="auto"/>
          <w:sz w:val="24"/>
          <w:szCs w:val="24"/>
          <w:highlight w:val="none"/>
          <w:lang w:val="en-US" w:eastAsia="zh-CN"/>
        </w:rPr>
        <w:t>不受影响</w:t>
      </w:r>
      <w:r>
        <w:rPr>
          <w:rFonts w:hint="eastAsia" w:ascii="宋体" w:hAnsi="宋体" w:eastAsia="宋体" w:cs="宋体"/>
          <w:color w:val="auto"/>
          <w:sz w:val="24"/>
          <w:szCs w:val="24"/>
          <w:highlight w:val="none"/>
          <w:lang w:val="en-US" w:eastAsia="zh-CN"/>
        </w:rPr>
        <w:t>。</w:t>
      </w:r>
    </w:p>
    <w:p w14:paraId="2E458D8A">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2.所有软装材料</w:t>
      </w:r>
      <w:r>
        <w:rPr>
          <w:rFonts w:hint="eastAsia" w:hAnsi="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符合国家及行业标准，优先选用抗菌、易清洁的材料。</w:t>
      </w:r>
    </w:p>
    <w:p w14:paraId="1AFE265A">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3.安全文明施工，严格遵守医院</w:t>
      </w:r>
      <w:r>
        <w:rPr>
          <w:rFonts w:hint="eastAsia"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安全管理规定，施工人员需持健康证上岗；垃圾</w:t>
      </w:r>
      <w:r>
        <w:rPr>
          <w:rFonts w:hint="eastAsia" w:hAnsi="宋体" w:cs="宋体"/>
          <w:color w:val="auto"/>
          <w:sz w:val="24"/>
          <w:szCs w:val="24"/>
          <w:highlight w:val="none"/>
          <w:lang w:val="en-US" w:eastAsia="zh-CN"/>
        </w:rPr>
        <w:t>实行</w:t>
      </w:r>
      <w:r>
        <w:rPr>
          <w:rFonts w:hint="eastAsia" w:ascii="宋体" w:hAnsi="宋体" w:eastAsia="宋体" w:cs="宋体"/>
          <w:color w:val="auto"/>
          <w:sz w:val="24"/>
          <w:szCs w:val="24"/>
          <w:highlight w:val="none"/>
          <w:lang w:val="en-US" w:eastAsia="zh-CN"/>
        </w:rPr>
        <w:t>日产日清，保持现场整洁。</w:t>
      </w:r>
    </w:p>
    <w:p w14:paraId="7D401DB2">
      <w:pPr>
        <w:pStyle w:val="25"/>
        <w:keepNext w:val="0"/>
        <w:keepLines w:val="0"/>
        <w:pageBreakBefore w:val="0"/>
        <w:wordWrap/>
        <w:overflowPunct/>
        <w:topLinePunct w:val="0"/>
        <w:bidi w:val="0"/>
        <w:spacing w:beforeAutospacing="0" w:afterAutospacing="0" w:line="480" w:lineRule="exact"/>
        <w:ind w:left="0" w:right="0" w:firstLine="480" w:firstLineChars="200"/>
        <w:outlineLvl w:val="1"/>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4.施工前办理相关保险（含第三者责任险、意外险），施工期间现场须配备专业安全员，每日进行安全检查。</w:t>
      </w:r>
    </w:p>
    <w:p w14:paraId="05090A70">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hAnsi="宋体" w:cs="宋体"/>
          <w:b/>
          <w:bCs/>
          <w:color w:val="auto"/>
          <w:sz w:val="24"/>
          <w:szCs w:val="24"/>
          <w:highlight w:val="none"/>
          <w:lang w:val="en-US" w:eastAsia="zh-CN"/>
        </w:rPr>
        <w:t>服务内容</w:t>
      </w:r>
    </w:p>
    <w:tbl>
      <w:tblPr>
        <w:tblStyle w:val="44"/>
        <w:tblW w:w="5000" w:type="pct"/>
        <w:jc w:val="center"/>
        <w:tblLayout w:type="fixed"/>
        <w:tblCellMar>
          <w:top w:w="0" w:type="dxa"/>
          <w:left w:w="108" w:type="dxa"/>
          <w:bottom w:w="0" w:type="dxa"/>
          <w:right w:w="108" w:type="dxa"/>
        </w:tblCellMar>
      </w:tblPr>
      <w:tblGrid>
        <w:gridCol w:w="721"/>
        <w:gridCol w:w="3450"/>
        <w:gridCol w:w="731"/>
        <w:gridCol w:w="732"/>
        <w:gridCol w:w="2914"/>
      </w:tblGrid>
      <w:tr w14:paraId="3F5DE5F6">
        <w:tblPrEx>
          <w:tblCellMar>
            <w:top w:w="0" w:type="dxa"/>
            <w:left w:w="108" w:type="dxa"/>
            <w:bottom w:w="0" w:type="dxa"/>
            <w:right w:w="108" w:type="dxa"/>
          </w:tblCellMar>
        </w:tblPrEx>
        <w:trPr>
          <w:trHeight w:val="6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00A90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kern w:val="0"/>
                <w:sz w:val="24"/>
                <w:szCs w:val="24"/>
                <w:u w:val="none"/>
              </w:rPr>
            </w:pPr>
            <w:r>
              <w:rPr>
                <w:rFonts w:hint="eastAsia" w:ascii="宋体" w:hAnsi="宋体" w:eastAsia="宋体" w:cs="宋体"/>
                <w:b/>
                <w:bCs/>
                <w:kern w:val="0"/>
                <w:sz w:val="24"/>
                <w:szCs w:val="24"/>
                <w:u w:val="none"/>
              </w:rPr>
              <w:t>序号</w:t>
            </w:r>
          </w:p>
        </w:tc>
        <w:tc>
          <w:tcPr>
            <w:tcW w:w="3450" w:type="dxa"/>
            <w:tcBorders>
              <w:top w:val="single" w:color="auto" w:sz="4" w:space="0"/>
              <w:left w:val="nil"/>
              <w:bottom w:val="single" w:color="auto" w:sz="4" w:space="0"/>
              <w:right w:val="single" w:color="auto" w:sz="4" w:space="0"/>
            </w:tcBorders>
            <w:noWrap w:val="0"/>
            <w:vAlign w:val="center"/>
          </w:tcPr>
          <w:p w14:paraId="7AB7A06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kern w:val="0"/>
                <w:sz w:val="24"/>
                <w:szCs w:val="24"/>
                <w:u w:val="none"/>
              </w:rPr>
            </w:pPr>
            <w:r>
              <w:rPr>
                <w:rFonts w:hint="eastAsia" w:ascii="宋体" w:hAnsi="宋体" w:eastAsia="宋体" w:cs="宋体"/>
                <w:b/>
                <w:bCs/>
                <w:kern w:val="0"/>
                <w:sz w:val="24"/>
                <w:szCs w:val="24"/>
                <w:u w:val="none"/>
              </w:rPr>
              <w:t>项目内容</w:t>
            </w:r>
          </w:p>
        </w:tc>
        <w:tc>
          <w:tcPr>
            <w:tcW w:w="731" w:type="dxa"/>
            <w:tcBorders>
              <w:top w:val="single" w:color="auto" w:sz="4" w:space="0"/>
              <w:left w:val="nil"/>
              <w:bottom w:val="single" w:color="auto" w:sz="4" w:space="0"/>
              <w:right w:val="single" w:color="auto" w:sz="4" w:space="0"/>
            </w:tcBorders>
            <w:noWrap w:val="0"/>
            <w:vAlign w:val="center"/>
          </w:tcPr>
          <w:p w14:paraId="1C4754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kern w:val="0"/>
                <w:sz w:val="24"/>
                <w:szCs w:val="24"/>
                <w:u w:val="none"/>
              </w:rPr>
            </w:pPr>
            <w:r>
              <w:rPr>
                <w:rFonts w:hint="eastAsia" w:ascii="宋体" w:hAnsi="宋体" w:eastAsia="宋体" w:cs="宋体"/>
                <w:b/>
                <w:bCs/>
                <w:kern w:val="0"/>
                <w:sz w:val="24"/>
                <w:szCs w:val="24"/>
                <w:u w:val="none"/>
              </w:rPr>
              <w:t>数量</w:t>
            </w:r>
          </w:p>
        </w:tc>
        <w:tc>
          <w:tcPr>
            <w:tcW w:w="732" w:type="dxa"/>
            <w:tcBorders>
              <w:top w:val="single" w:color="auto" w:sz="4" w:space="0"/>
              <w:left w:val="nil"/>
              <w:bottom w:val="single" w:color="auto" w:sz="4" w:space="0"/>
              <w:right w:val="single" w:color="auto" w:sz="4" w:space="0"/>
            </w:tcBorders>
            <w:noWrap w:val="0"/>
            <w:vAlign w:val="center"/>
          </w:tcPr>
          <w:p w14:paraId="0761FEC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kern w:val="0"/>
                <w:sz w:val="24"/>
                <w:szCs w:val="24"/>
                <w:u w:val="none"/>
              </w:rPr>
            </w:pPr>
            <w:r>
              <w:rPr>
                <w:rFonts w:hint="eastAsia" w:ascii="宋体" w:hAnsi="宋体" w:eastAsia="宋体" w:cs="宋体"/>
                <w:b/>
                <w:bCs/>
                <w:kern w:val="0"/>
                <w:sz w:val="24"/>
                <w:szCs w:val="24"/>
                <w:u w:val="none"/>
              </w:rPr>
              <w:t>单位</w:t>
            </w:r>
          </w:p>
        </w:tc>
        <w:tc>
          <w:tcPr>
            <w:tcW w:w="2914" w:type="dxa"/>
            <w:tcBorders>
              <w:top w:val="single" w:color="auto" w:sz="4" w:space="0"/>
              <w:left w:val="nil"/>
              <w:bottom w:val="single" w:color="auto" w:sz="4" w:space="0"/>
              <w:right w:val="single" w:color="auto" w:sz="4" w:space="0"/>
            </w:tcBorders>
            <w:noWrap w:val="0"/>
            <w:vAlign w:val="center"/>
          </w:tcPr>
          <w:p w14:paraId="059C6C9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kern w:val="0"/>
                <w:sz w:val="24"/>
                <w:szCs w:val="24"/>
                <w:u w:val="none"/>
                <w:lang w:val="en-US" w:eastAsia="zh-CN"/>
              </w:rPr>
            </w:pPr>
            <w:r>
              <w:rPr>
                <w:rFonts w:hint="eastAsia" w:ascii="宋体" w:hAnsi="宋体" w:eastAsia="宋体" w:cs="宋体"/>
                <w:b/>
                <w:bCs/>
                <w:kern w:val="0"/>
                <w:sz w:val="24"/>
                <w:szCs w:val="24"/>
                <w:u w:val="none"/>
                <w:lang w:val="en-US" w:eastAsia="zh-CN"/>
              </w:rPr>
              <w:t>备注</w:t>
            </w:r>
          </w:p>
        </w:tc>
      </w:tr>
      <w:tr w14:paraId="1F7307EA">
        <w:tblPrEx>
          <w:tblCellMar>
            <w:top w:w="0" w:type="dxa"/>
            <w:left w:w="108" w:type="dxa"/>
            <w:bottom w:w="0" w:type="dxa"/>
            <w:right w:w="108" w:type="dxa"/>
          </w:tblCellMar>
        </w:tblPrEx>
        <w:trPr>
          <w:trHeight w:val="9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ED598E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3450" w:type="dxa"/>
            <w:tcBorders>
              <w:top w:val="single" w:color="auto" w:sz="4" w:space="0"/>
              <w:left w:val="nil"/>
              <w:bottom w:val="single" w:color="auto" w:sz="4" w:space="0"/>
              <w:right w:val="single" w:color="auto" w:sz="4" w:space="0"/>
            </w:tcBorders>
            <w:noWrap w:val="0"/>
            <w:vAlign w:val="center"/>
          </w:tcPr>
          <w:p w14:paraId="7279600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儿科空间整体软装方案设计平面图</w:t>
            </w:r>
          </w:p>
        </w:tc>
        <w:tc>
          <w:tcPr>
            <w:tcW w:w="731" w:type="dxa"/>
            <w:tcBorders>
              <w:top w:val="single" w:color="auto" w:sz="4" w:space="0"/>
              <w:left w:val="nil"/>
              <w:bottom w:val="single" w:color="auto" w:sz="4" w:space="0"/>
              <w:right w:val="single" w:color="auto" w:sz="4" w:space="0"/>
            </w:tcBorders>
            <w:noWrap w:val="0"/>
            <w:vAlign w:val="center"/>
          </w:tcPr>
          <w:p w14:paraId="518B2D7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2CFD348F">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7FB8277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kern w:val="0"/>
                <w:sz w:val="24"/>
                <w:szCs w:val="24"/>
                <w:lang w:bidi="ar"/>
              </w:rPr>
              <w:t>含3次方案调整</w:t>
            </w:r>
          </w:p>
        </w:tc>
      </w:tr>
      <w:tr w14:paraId="1546F099">
        <w:tblPrEx>
          <w:tblCellMar>
            <w:top w:w="0" w:type="dxa"/>
            <w:left w:w="108" w:type="dxa"/>
            <w:bottom w:w="0" w:type="dxa"/>
            <w:right w:w="108" w:type="dxa"/>
          </w:tblCellMar>
        </w:tblPrEx>
        <w:trPr>
          <w:trHeight w:val="65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FDC3F3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2</w:t>
            </w:r>
          </w:p>
        </w:tc>
        <w:tc>
          <w:tcPr>
            <w:tcW w:w="3450" w:type="dxa"/>
            <w:tcBorders>
              <w:top w:val="single" w:color="auto" w:sz="4" w:space="0"/>
              <w:left w:val="nil"/>
              <w:bottom w:val="single" w:color="auto" w:sz="4" w:space="0"/>
              <w:right w:val="single" w:color="auto" w:sz="4" w:space="0"/>
            </w:tcBorders>
            <w:noWrap w:val="0"/>
            <w:vAlign w:val="center"/>
          </w:tcPr>
          <w:p w14:paraId="505AD79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儿科空间整体软装方案设计效果图</w:t>
            </w:r>
          </w:p>
        </w:tc>
        <w:tc>
          <w:tcPr>
            <w:tcW w:w="731" w:type="dxa"/>
            <w:tcBorders>
              <w:top w:val="single" w:color="auto" w:sz="4" w:space="0"/>
              <w:left w:val="nil"/>
              <w:bottom w:val="single" w:color="auto" w:sz="4" w:space="0"/>
              <w:right w:val="single" w:color="auto" w:sz="4" w:space="0"/>
            </w:tcBorders>
            <w:noWrap w:val="0"/>
            <w:vAlign w:val="center"/>
          </w:tcPr>
          <w:p w14:paraId="2AD514D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23A4EC69">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68A6A6FE">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bCs/>
                <w:kern w:val="2"/>
                <w:sz w:val="24"/>
                <w:szCs w:val="24"/>
                <w:lang w:val="en-US" w:eastAsia="zh-CN" w:bidi="ar-SA"/>
              </w:rPr>
            </w:pPr>
          </w:p>
        </w:tc>
      </w:tr>
      <w:tr w14:paraId="2E559402">
        <w:tblPrEx>
          <w:tblCellMar>
            <w:top w:w="0" w:type="dxa"/>
            <w:left w:w="108" w:type="dxa"/>
            <w:bottom w:w="0" w:type="dxa"/>
            <w:right w:w="108" w:type="dxa"/>
          </w:tblCellMar>
        </w:tblPrEx>
        <w:trPr>
          <w:trHeight w:val="721"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5926FBB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3</w:t>
            </w:r>
          </w:p>
        </w:tc>
        <w:tc>
          <w:tcPr>
            <w:tcW w:w="3450" w:type="dxa"/>
            <w:tcBorders>
              <w:top w:val="single" w:color="auto" w:sz="4" w:space="0"/>
              <w:left w:val="nil"/>
              <w:bottom w:val="single" w:color="auto" w:sz="4" w:space="0"/>
              <w:right w:val="single" w:color="auto" w:sz="4" w:space="0"/>
            </w:tcBorders>
            <w:noWrap w:val="0"/>
            <w:vAlign w:val="center"/>
          </w:tcPr>
          <w:p w14:paraId="7FB2AFB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儿科空间整体软装方案设计动态可视文件</w:t>
            </w:r>
          </w:p>
        </w:tc>
        <w:tc>
          <w:tcPr>
            <w:tcW w:w="731" w:type="dxa"/>
            <w:tcBorders>
              <w:top w:val="single" w:color="auto" w:sz="4" w:space="0"/>
              <w:left w:val="nil"/>
              <w:bottom w:val="single" w:color="auto" w:sz="4" w:space="0"/>
              <w:right w:val="single" w:color="auto" w:sz="4" w:space="0"/>
            </w:tcBorders>
            <w:noWrap w:val="0"/>
            <w:vAlign w:val="center"/>
          </w:tcPr>
          <w:p w14:paraId="4EA5CCE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193BE77F">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0A44D212">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bCs/>
                <w:kern w:val="2"/>
                <w:sz w:val="24"/>
                <w:szCs w:val="24"/>
                <w:lang w:val="en-US" w:eastAsia="zh-CN" w:bidi="ar-SA"/>
              </w:rPr>
            </w:pPr>
          </w:p>
        </w:tc>
      </w:tr>
      <w:tr w14:paraId="47590245">
        <w:tblPrEx>
          <w:tblCellMar>
            <w:top w:w="0" w:type="dxa"/>
            <w:left w:w="108" w:type="dxa"/>
            <w:bottom w:w="0" w:type="dxa"/>
            <w:right w:w="108" w:type="dxa"/>
          </w:tblCellMar>
        </w:tblPrEx>
        <w:trPr>
          <w:trHeight w:val="914"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766188D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4</w:t>
            </w:r>
          </w:p>
        </w:tc>
        <w:tc>
          <w:tcPr>
            <w:tcW w:w="3450" w:type="dxa"/>
            <w:tcBorders>
              <w:top w:val="single" w:color="auto" w:sz="4" w:space="0"/>
              <w:left w:val="nil"/>
              <w:bottom w:val="single" w:color="auto" w:sz="4" w:space="0"/>
              <w:right w:val="single" w:color="auto" w:sz="4" w:space="0"/>
            </w:tcBorders>
            <w:noWrap w:val="0"/>
            <w:vAlign w:val="center"/>
          </w:tcPr>
          <w:p w14:paraId="4772F43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儿科空间整体软装方案设计施工图</w:t>
            </w:r>
          </w:p>
        </w:tc>
        <w:tc>
          <w:tcPr>
            <w:tcW w:w="731" w:type="dxa"/>
            <w:tcBorders>
              <w:top w:val="single" w:color="auto" w:sz="4" w:space="0"/>
              <w:left w:val="nil"/>
              <w:bottom w:val="single" w:color="auto" w:sz="4" w:space="0"/>
              <w:right w:val="single" w:color="auto" w:sz="4" w:space="0"/>
            </w:tcBorders>
            <w:noWrap w:val="0"/>
            <w:vAlign w:val="center"/>
          </w:tcPr>
          <w:p w14:paraId="200AE07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4E2396B7">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7D2B75CC">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bCs/>
                <w:kern w:val="2"/>
                <w:sz w:val="24"/>
                <w:szCs w:val="24"/>
                <w:lang w:val="en-US" w:eastAsia="zh-CN" w:bidi="ar-SA"/>
              </w:rPr>
            </w:pPr>
          </w:p>
        </w:tc>
      </w:tr>
      <w:tr w14:paraId="6287C9F0">
        <w:tblPrEx>
          <w:tblCellMar>
            <w:top w:w="0" w:type="dxa"/>
            <w:left w:w="108" w:type="dxa"/>
            <w:bottom w:w="0" w:type="dxa"/>
            <w:right w:w="108" w:type="dxa"/>
          </w:tblCellMar>
        </w:tblPrEx>
        <w:trPr>
          <w:trHeight w:val="617"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52455D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5</w:t>
            </w:r>
          </w:p>
        </w:tc>
        <w:tc>
          <w:tcPr>
            <w:tcW w:w="3450" w:type="dxa"/>
            <w:tcBorders>
              <w:top w:val="single" w:color="auto" w:sz="4" w:space="0"/>
              <w:left w:val="nil"/>
              <w:bottom w:val="single" w:color="auto" w:sz="4" w:space="0"/>
              <w:right w:val="single" w:color="auto" w:sz="4" w:space="0"/>
            </w:tcBorders>
            <w:noWrap w:val="0"/>
            <w:vAlign w:val="center"/>
          </w:tcPr>
          <w:p w14:paraId="1970727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儿科空间整体软装方案设计打样表</w:t>
            </w:r>
          </w:p>
        </w:tc>
        <w:tc>
          <w:tcPr>
            <w:tcW w:w="731" w:type="dxa"/>
            <w:tcBorders>
              <w:top w:val="single" w:color="auto" w:sz="4" w:space="0"/>
              <w:left w:val="nil"/>
              <w:bottom w:val="single" w:color="auto" w:sz="4" w:space="0"/>
              <w:right w:val="single" w:color="auto" w:sz="4" w:space="0"/>
            </w:tcBorders>
            <w:noWrap w:val="0"/>
            <w:vAlign w:val="center"/>
          </w:tcPr>
          <w:p w14:paraId="077FBE0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7AB2360E">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5791A998">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bCs/>
                <w:kern w:val="2"/>
                <w:sz w:val="24"/>
                <w:szCs w:val="24"/>
                <w:lang w:val="en-US" w:eastAsia="zh-CN" w:bidi="ar-SA"/>
              </w:rPr>
            </w:pPr>
          </w:p>
        </w:tc>
      </w:tr>
      <w:tr w14:paraId="62922115">
        <w:tblPrEx>
          <w:tblCellMar>
            <w:top w:w="0" w:type="dxa"/>
            <w:left w:w="108" w:type="dxa"/>
            <w:bottom w:w="0" w:type="dxa"/>
            <w:right w:w="108" w:type="dxa"/>
          </w:tblCellMar>
        </w:tblPrEx>
        <w:trPr>
          <w:trHeight w:val="9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4BD3268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6</w:t>
            </w:r>
          </w:p>
        </w:tc>
        <w:tc>
          <w:tcPr>
            <w:tcW w:w="3450" w:type="dxa"/>
            <w:tcBorders>
              <w:top w:val="single" w:color="auto" w:sz="4" w:space="0"/>
              <w:left w:val="nil"/>
              <w:bottom w:val="single" w:color="auto" w:sz="4" w:space="0"/>
              <w:right w:val="single" w:color="auto" w:sz="4" w:space="0"/>
            </w:tcBorders>
            <w:noWrap w:val="0"/>
            <w:vAlign w:val="center"/>
          </w:tcPr>
          <w:p w14:paraId="070051D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儿科空间整体软装方案设计物料表</w:t>
            </w:r>
          </w:p>
        </w:tc>
        <w:tc>
          <w:tcPr>
            <w:tcW w:w="731" w:type="dxa"/>
            <w:tcBorders>
              <w:top w:val="single" w:color="auto" w:sz="4" w:space="0"/>
              <w:left w:val="nil"/>
              <w:bottom w:val="single" w:color="auto" w:sz="4" w:space="0"/>
              <w:right w:val="single" w:color="auto" w:sz="4" w:space="0"/>
            </w:tcBorders>
            <w:noWrap w:val="0"/>
            <w:vAlign w:val="center"/>
          </w:tcPr>
          <w:p w14:paraId="285D3C5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49B02215">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20343981">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b/>
                <w:bCs/>
                <w:kern w:val="2"/>
                <w:sz w:val="24"/>
                <w:szCs w:val="24"/>
                <w:lang w:val="en-US" w:eastAsia="zh-CN" w:bidi="ar-SA"/>
              </w:rPr>
            </w:pPr>
          </w:p>
        </w:tc>
      </w:tr>
      <w:tr w14:paraId="7C40DF54">
        <w:tblPrEx>
          <w:tblCellMar>
            <w:top w:w="0" w:type="dxa"/>
            <w:left w:w="108" w:type="dxa"/>
            <w:bottom w:w="0" w:type="dxa"/>
            <w:right w:w="108" w:type="dxa"/>
          </w:tblCellMar>
        </w:tblPrEx>
        <w:trPr>
          <w:trHeight w:val="78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1F7F8F2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7</w:t>
            </w:r>
          </w:p>
        </w:tc>
        <w:tc>
          <w:tcPr>
            <w:tcW w:w="3450" w:type="dxa"/>
            <w:tcBorders>
              <w:top w:val="single" w:color="auto" w:sz="4" w:space="0"/>
              <w:left w:val="nil"/>
              <w:bottom w:val="single" w:color="auto" w:sz="4" w:space="0"/>
              <w:right w:val="single" w:color="auto" w:sz="4" w:space="0"/>
            </w:tcBorders>
            <w:noWrap w:val="0"/>
            <w:vAlign w:val="center"/>
          </w:tcPr>
          <w:p w14:paraId="3E892EE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儿科走廊创意立体墙饰</w:t>
            </w:r>
          </w:p>
        </w:tc>
        <w:tc>
          <w:tcPr>
            <w:tcW w:w="731" w:type="dxa"/>
            <w:tcBorders>
              <w:top w:val="single" w:color="auto" w:sz="4" w:space="0"/>
              <w:left w:val="nil"/>
              <w:bottom w:val="single" w:color="auto" w:sz="4" w:space="0"/>
              <w:right w:val="single" w:color="auto" w:sz="4" w:space="0"/>
            </w:tcBorders>
            <w:noWrap w:val="0"/>
            <w:vAlign w:val="center"/>
          </w:tcPr>
          <w:p w14:paraId="5BD604B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6695A2B4">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2D5B419E">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kern w:val="0"/>
                <w:sz w:val="24"/>
                <w:szCs w:val="24"/>
                <w:lang w:bidi="ar"/>
              </w:rPr>
              <w:t>创意定制墙饰、无玻璃、圆角、环保阻燃、防撞、易清洁</w:t>
            </w:r>
          </w:p>
        </w:tc>
      </w:tr>
      <w:tr w14:paraId="7D64BDDA">
        <w:tblPrEx>
          <w:tblCellMar>
            <w:top w:w="0" w:type="dxa"/>
            <w:left w:w="108" w:type="dxa"/>
            <w:bottom w:w="0" w:type="dxa"/>
            <w:right w:w="108" w:type="dxa"/>
          </w:tblCellMar>
        </w:tblPrEx>
        <w:trPr>
          <w:trHeight w:val="81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072DAB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8</w:t>
            </w:r>
          </w:p>
        </w:tc>
        <w:tc>
          <w:tcPr>
            <w:tcW w:w="3450" w:type="dxa"/>
            <w:tcBorders>
              <w:top w:val="single" w:color="auto" w:sz="4" w:space="0"/>
              <w:left w:val="nil"/>
              <w:bottom w:val="single" w:color="auto" w:sz="4" w:space="0"/>
              <w:right w:val="single" w:color="auto" w:sz="4" w:space="0"/>
            </w:tcBorders>
            <w:noWrap w:val="0"/>
            <w:vAlign w:val="center"/>
          </w:tcPr>
          <w:p w14:paraId="4952164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儿科走廊立体宣教科普区</w:t>
            </w:r>
          </w:p>
        </w:tc>
        <w:tc>
          <w:tcPr>
            <w:tcW w:w="731" w:type="dxa"/>
            <w:tcBorders>
              <w:top w:val="single" w:color="auto" w:sz="4" w:space="0"/>
              <w:left w:val="nil"/>
              <w:bottom w:val="single" w:color="auto" w:sz="4" w:space="0"/>
              <w:right w:val="single" w:color="auto" w:sz="4" w:space="0"/>
            </w:tcBorders>
            <w:noWrap w:val="0"/>
            <w:vAlign w:val="center"/>
          </w:tcPr>
          <w:p w14:paraId="0E3F4BB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47BE7EC7">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3388ABF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kern w:val="0"/>
                <w:sz w:val="24"/>
                <w:szCs w:val="24"/>
                <w:lang w:bidi="ar"/>
              </w:rPr>
              <w:t>创意定制童趣医疗主题</w:t>
            </w:r>
          </w:p>
        </w:tc>
      </w:tr>
      <w:tr w14:paraId="73A34B87">
        <w:tblPrEx>
          <w:tblCellMar>
            <w:top w:w="0" w:type="dxa"/>
            <w:left w:w="108" w:type="dxa"/>
            <w:bottom w:w="0" w:type="dxa"/>
            <w:right w:w="108" w:type="dxa"/>
          </w:tblCellMar>
        </w:tblPrEx>
        <w:trPr>
          <w:trHeight w:val="697"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096CE4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9</w:t>
            </w:r>
          </w:p>
        </w:tc>
        <w:tc>
          <w:tcPr>
            <w:tcW w:w="3450" w:type="dxa"/>
            <w:tcBorders>
              <w:top w:val="single" w:color="auto" w:sz="4" w:space="0"/>
              <w:left w:val="nil"/>
              <w:bottom w:val="single" w:color="auto" w:sz="4" w:space="0"/>
              <w:right w:val="single" w:color="auto" w:sz="4" w:space="0"/>
            </w:tcBorders>
            <w:noWrap w:val="0"/>
            <w:vAlign w:val="center"/>
          </w:tcPr>
          <w:p w14:paraId="347D036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创意设计定制造型儿童等候椅</w:t>
            </w:r>
          </w:p>
        </w:tc>
        <w:tc>
          <w:tcPr>
            <w:tcW w:w="731" w:type="dxa"/>
            <w:tcBorders>
              <w:top w:val="single" w:color="auto" w:sz="4" w:space="0"/>
              <w:left w:val="nil"/>
              <w:bottom w:val="single" w:color="auto" w:sz="4" w:space="0"/>
              <w:right w:val="single" w:color="auto" w:sz="4" w:space="0"/>
            </w:tcBorders>
            <w:noWrap w:val="0"/>
            <w:vAlign w:val="center"/>
          </w:tcPr>
          <w:p w14:paraId="2F854EC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nil"/>
              <w:bottom w:val="single" w:color="auto" w:sz="4" w:space="0"/>
              <w:right w:val="single" w:color="auto" w:sz="4" w:space="0"/>
            </w:tcBorders>
            <w:noWrap w:val="0"/>
            <w:vAlign w:val="center"/>
          </w:tcPr>
          <w:p w14:paraId="342131AF">
            <w:pPr>
              <w:widowControl/>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组</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6F431502">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创意设计定制、防水防污、阻燃、耐磨、防撞、易清洁</w:t>
            </w:r>
          </w:p>
        </w:tc>
      </w:tr>
      <w:tr w14:paraId="573835DA">
        <w:tblPrEx>
          <w:tblCellMar>
            <w:top w:w="0" w:type="dxa"/>
            <w:left w:w="108" w:type="dxa"/>
            <w:bottom w:w="0" w:type="dxa"/>
            <w:right w:w="108" w:type="dxa"/>
          </w:tblCellMar>
        </w:tblPrEx>
        <w:trPr>
          <w:trHeight w:val="126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0F7A7C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10</w:t>
            </w:r>
          </w:p>
        </w:tc>
        <w:tc>
          <w:tcPr>
            <w:tcW w:w="3450" w:type="dxa"/>
            <w:tcBorders>
              <w:top w:val="single" w:color="auto" w:sz="4" w:space="0"/>
              <w:left w:val="nil"/>
              <w:bottom w:val="single" w:color="auto" w:sz="4" w:space="0"/>
              <w:right w:val="single" w:color="auto" w:sz="4" w:space="0"/>
            </w:tcBorders>
            <w:noWrap w:val="0"/>
            <w:vAlign w:val="center"/>
          </w:tcPr>
          <w:p w14:paraId="0D31A0C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创意设计定制造型公区等候椅</w:t>
            </w:r>
          </w:p>
        </w:tc>
        <w:tc>
          <w:tcPr>
            <w:tcW w:w="731" w:type="dxa"/>
            <w:tcBorders>
              <w:top w:val="single" w:color="auto" w:sz="4" w:space="0"/>
              <w:left w:val="nil"/>
              <w:bottom w:val="single" w:color="auto" w:sz="4" w:space="0"/>
              <w:right w:val="single" w:color="auto" w:sz="4" w:space="0"/>
            </w:tcBorders>
            <w:noWrap w:val="0"/>
            <w:vAlign w:val="center"/>
          </w:tcPr>
          <w:p w14:paraId="0375966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3</w:t>
            </w:r>
          </w:p>
        </w:tc>
        <w:tc>
          <w:tcPr>
            <w:tcW w:w="732" w:type="dxa"/>
            <w:tcBorders>
              <w:top w:val="single" w:color="auto" w:sz="4" w:space="0"/>
              <w:left w:val="nil"/>
              <w:bottom w:val="single" w:color="auto" w:sz="4" w:space="0"/>
              <w:right w:val="single" w:color="auto" w:sz="4" w:space="0"/>
            </w:tcBorders>
            <w:noWrap w:val="0"/>
            <w:vAlign w:val="center"/>
          </w:tcPr>
          <w:p w14:paraId="26940655">
            <w:pPr>
              <w:widowControl/>
              <w:jc w:val="center"/>
              <w:textAlignment w:val="center"/>
              <w:rPr>
                <w:rFonts w:hint="eastAsia" w:ascii="宋体" w:hAnsi="宋体" w:eastAsia="宋体" w:cs="宋体"/>
                <w:b w:val="0"/>
                <w:bCs w:val="0"/>
                <w:kern w:val="0"/>
                <w:sz w:val="24"/>
                <w:szCs w:val="24"/>
                <w:highlight w:val="none"/>
                <w:u w:val="none"/>
              </w:rPr>
            </w:pPr>
            <w:r>
              <w:rPr>
                <w:rFonts w:hint="eastAsia" w:ascii="宋体" w:hAnsi="宋体" w:eastAsia="宋体" w:cs="宋体"/>
                <w:color w:val="000000"/>
                <w:kern w:val="0"/>
                <w:sz w:val="24"/>
                <w:szCs w:val="24"/>
                <w:lang w:bidi="ar"/>
              </w:rPr>
              <w:t>组</w:t>
            </w:r>
          </w:p>
        </w:tc>
        <w:tc>
          <w:tcPr>
            <w:tcW w:w="2914" w:type="dxa"/>
            <w:tcBorders>
              <w:top w:val="single" w:color="auto" w:sz="4" w:space="0"/>
              <w:left w:val="nil"/>
              <w:bottom w:val="single" w:color="auto" w:sz="4" w:space="0"/>
              <w:right w:val="single" w:color="auto" w:sz="4" w:space="0"/>
            </w:tcBorders>
            <w:shd w:val="clear" w:color="auto" w:fill="auto"/>
            <w:noWrap w:val="0"/>
            <w:vAlign w:val="center"/>
          </w:tcPr>
          <w:p w14:paraId="558773B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创意设计定制、防水防污、阻燃、耐磨、防撞、易清洁</w:t>
            </w:r>
          </w:p>
        </w:tc>
      </w:tr>
      <w:tr w14:paraId="547EF142">
        <w:tblPrEx>
          <w:tblCellMar>
            <w:top w:w="0" w:type="dxa"/>
            <w:left w:w="108" w:type="dxa"/>
            <w:bottom w:w="0" w:type="dxa"/>
            <w:right w:w="108" w:type="dxa"/>
          </w:tblCellMar>
        </w:tblPrEx>
        <w:trPr>
          <w:trHeight w:val="46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A53F3E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11</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CF68A3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12个诊室立体墙饰</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1E23C1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12</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011CF67">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套</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251706">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12套童趣创意主题墙饰、安全圆角、稳固、易打理</w:t>
            </w:r>
          </w:p>
        </w:tc>
      </w:tr>
      <w:tr w14:paraId="16541728">
        <w:tblPrEx>
          <w:tblCellMar>
            <w:top w:w="0" w:type="dxa"/>
            <w:left w:w="108" w:type="dxa"/>
            <w:bottom w:w="0" w:type="dxa"/>
            <w:right w:w="108" w:type="dxa"/>
          </w:tblCellMar>
        </w:tblPrEx>
        <w:trPr>
          <w:trHeight w:val="463"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3F86405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12</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4E23E6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儿科功能区导视标识系统：科室牌</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D05980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8B1BFF0">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F099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童趣创意、清晰易懂、儿童友好、统一风格</w:t>
            </w:r>
          </w:p>
        </w:tc>
      </w:tr>
      <w:tr w14:paraId="51E7140F">
        <w:tblPrEx>
          <w:tblCellMar>
            <w:top w:w="0" w:type="dxa"/>
            <w:left w:w="108" w:type="dxa"/>
            <w:bottom w:w="0" w:type="dxa"/>
            <w:right w:w="108" w:type="dxa"/>
          </w:tblCellMar>
        </w:tblPrEx>
        <w:trPr>
          <w:trHeight w:val="739"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F46746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13</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880337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儿科功能区导视标识系统：温馨提示牌</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7685D2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F6CB6CC">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A6ED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童趣创意、清晰易懂、儿童友好、统一风格</w:t>
            </w:r>
          </w:p>
        </w:tc>
      </w:tr>
      <w:tr w14:paraId="24456A01">
        <w:tblPrEx>
          <w:tblCellMar>
            <w:top w:w="0" w:type="dxa"/>
            <w:left w:w="108" w:type="dxa"/>
            <w:bottom w:w="0" w:type="dxa"/>
            <w:right w:w="108" w:type="dxa"/>
          </w:tblCellMar>
        </w:tblPrEx>
        <w:trPr>
          <w:trHeight w:val="931"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7FB99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14</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2F8E35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儿科功能区导视标识系统：流程指引</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A8AEF8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E7A4003">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956C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童趣创意、清晰易懂、儿童友好、统一风格</w:t>
            </w:r>
          </w:p>
        </w:tc>
      </w:tr>
      <w:tr w14:paraId="7E068A61">
        <w:tblPrEx>
          <w:tblCellMar>
            <w:top w:w="0" w:type="dxa"/>
            <w:left w:w="108" w:type="dxa"/>
            <w:bottom w:w="0" w:type="dxa"/>
            <w:right w:w="108" w:type="dxa"/>
          </w:tblCellMar>
        </w:tblPrEx>
        <w:trPr>
          <w:trHeight w:val="931"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27663F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15</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12E2F8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儿科护士站立体墙饰</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A7B27D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93FF011">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4BDA3">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童趣医疗主题、无玻璃、圆角、环保阻燃、防撞、易清洁</w:t>
            </w:r>
          </w:p>
        </w:tc>
      </w:tr>
      <w:tr w14:paraId="0CC5BCDA">
        <w:tblPrEx>
          <w:tblCellMar>
            <w:top w:w="0" w:type="dxa"/>
            <w:left w:w="108" w:type="dxa"/>
            <w:bottom w:w="0" w:type="dxa"/>
            <w:right w:w="108" w:type="dxa"/>
          </w:tblCellMar>
        </w:tblPrEx>
        <w:trPr>
          <w:trHeight w:val="231"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13DBD1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16</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55471C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科室牌、提示牌、流程指引、墙饰及用材打样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CF0929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ign w:val="center"/>
          </w:tcPr>
          <w:p w14:paraId="37E92C59">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52C46">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color w:val="000000"/>
                <w:kern w:val="2"/>
                <w:sz w:val="24"/>
                <w:szCs w:val="24"/>
                <w:lang w:val="en-US" w:eastAsia="zh-CN" w:bidi="ar-SA"/>
              </w:rPr>
            </w:pPr>
          </w:p>
        </w:tc>
      </w:tr>
      <w:tr w14:paraId="2B198AD5">
        <w:tblPrEx>
          <w:tblCellMar>
            <w:top w:w="0" w:type="dxa"/>
            <w:left w:w="108" w:type="dxa"/>
            <w:bottom w:w="0" w:type="dxa"/>
            <w:right w:w="108" w:type="dxa"/>
          </w:tblCellMar>
        </w:tblPrEx>
        <w:trPr>
          <w:trHeight w:val="231"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03A4645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17</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3BCB4D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现场安装、搬运、垃圾清运</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BA1474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bottom w:val="single" w:color="auto" w:sz="4" w:space="0"/>
              <w:right w:val="single" w:color="auto" w:sz="4" w:space="0"/>
            </w:tcBorders>
            <w:noWrap/>
            <w:vAlign w:val="center"/>
          </w:tcPr>
          <w:p w14:paraId="2CB74054">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246F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含成品保护、清洁</w:t>
            </w:r>
          </w:p>
        </w:tc>
      </w:tr>
      <w:tr w14:paraId="7419FA51">
        <w:tblPrEx>
          <w:tblCellMar>
            <w:top w:w="0" w:type="dxa"/>
            <w:left w:w="108" w:type="dxa"/>
            <w:bottom w:w="0" w:type="dxa"/>
            <w:right w:w="108" w:type="dxa"/>
          </w:tblCellMar>
        </w:tblPrEx>
        <w:trPr>
          <w:trHeight w:val="1695" w:hRule="atLeast"/>
          <w:jc w:val="center"/>
        </w:trPr>
        <w:tc>
          <w:tcPr>
            <w:tcW w:w="721" w:type="dxa"/>
            <w:tcBorders>
              <w:top w:val="single" w:color="auto" w:sz="4" w:space="0"/>
              <w:left w:val="single" w:color="auto" w:sz="4" w:space="0"/>
              <w:right w:val="single" w:color="auto" w:sz="4" w:space="0"/>
            </w:tcBorders>
            <w:noWrap w:val="0"/>
            <w:vAlign w:val="center"/>
          </w:tcPr>
          <w:p w14:paraId="2768835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18</w:t>
            </w:r>
          </w:p>
        </w:tc>
        <w:tc>
          <w:tcPr>
            <w:tcW w:w="3450" w:type="dxa"/>
            <w:tcBorders>
              <w:top w:val="single" w:color="auto" w:sz="4" w:space="0"/>
              <w:left w:val="single" w:color="auto" w:sz="4" w:space="0"/>
              <w:right w:val="single" w:color="auto" w:sz="4" w:space="0"/>
            </w:tcBorders>
            <w:noWrap w:val="0"/>
            <w:vAlign w:val="center"/>
          </w:tcPr>
          <w:p w14:paraId="5E377FA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质保期内维修、更换、维护服务</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38A614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1</w:t>
            </w:r>
          </w:p>
        </w:tc>
        <w:tc>
          <w:tcPr>
            <w:tcW w:w="732" w:type="dxa"/>
            <w:tcBorders>
              <w:top w:val="single" w:color="auto" w:sz="4" w:space="0"/>
              <w:left w:val="single" w:color="auto" w:sz="4" w:space="0"/>
              <w:right w:val="single" w:color="auto" w:sz="4" w:space="0"/>
            </w:tcBorders>
            <w:noWrap/>
            <w:vAlign w:val="center"/>
          </w:tcPr>
          <w:p w14:paraId="414C3317">
            <w:pPr>
              <w:widowControl/>
              <w:jc w:val="center"/>
              <w:textAlignment w:val="center"/>
              <w:rPr>
                <w:rFonts w:hint="eastAsia" w:ascii="宋体" w:hAnsi="宋体" w:eastAsia="宋体" w:cs="宋体"/>
                <w:b w:val="0"/>
                <w:bCs w:val="0"/>
                <w:kern w:val="0"/>
                <w:sz w:val="24"/>
                <w:szCs w:val="24"/>
                <w:u w:val="none"/>
              </w:rPr>
            </w:pPr>
            <w:r>
              <w:rPr>
                <w:rFonts w:hint="eastAsia" w:ascii="宋体" w:hAnsi="宋体" w:eastAsia="宋体" w:cs="宋体"/>
                <w:color w:val="000000"/>
                <w:kern w:val="0"/>
                <w:sz w:val="24"/>
                <w:szCs w:val="24"/>
                <w:lang w:bidi="ar"/>
              </w:rPr>
              <w:t>项</w:t>
            </w:r>
          </w:p>
        </w:tc>
        <w:tc>
          <w:tcPr>
            <w:tcW w:w="2914" w:type="dxa"/>
            <w:tcBorders>
              <w:top w:val="single" w:color="auto" w:sz="4" w:space="0"/>
              <w:left w:val="single" w:color="auto" w:sz="4" w:space="0"/>
              <w:right w:val="single" w:color="auto" w:sz="4" w:space="0"/>
            </w:tcBorders>
            <w:shd w:val="clear" w:color="auto" w:fill="auto"/>
            <w:noWrap/>
            <w:vAlign w:val="center"/>
          </w:tcPr>
          <w:p w14:paraId="639918E0">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2年免费售后</w:t>
            </w:r>
          </w:p>
        </w:tc>
      </w:tr>
      <w:tr w14:paraId="4973F007">
        <w:tblPrEx>
          <w:tblCellMar>
            <w:top w:w="0" w:type="dxa"/>
            <w:left w:w="108" w:type="dxa"/>
            <w:bottom w:w="0" w:type="dxa"/>
            <w:right w:w="108" w:type="dxa"/>
          </w:tblCellMar>
        </w:tblPrEx>
        <w:trPr>
          <w:trHeight w:val="574" w:hRule="atLeast"/>
          <w:jc w:val="center"/>
        </w:trPr>
        <w:tc>
          <w:tcPr>
            <w:tcW w:w="8548" w:type="dxa"/>
            <w:gridSpan w:val="5"/>
            <w:tcBorders>
              <w:top w:val="single" w:color="auto" w:sz="4" w:space="0"/>
              <w:left w:val="single" w:color="auto" w:sz="4" w:space="0"/>
              <w:bottom w:val="single" w:color="auto" w:sz="4" w:space="0"/>
              <w:right w:val="single" w:color="auto" w:sz="4" w:space="0"/>
            </w:tcBorders>
            <w:noWrap w:val="0"/>
            <w:vAlign w:val="center"/>
          </w:tcPr>
          <w:p w14:paraId="744FCC8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（含设计定制、安装费、运输费、税金等）</w:t>
            </w:r>
          </w:p>
        </w:tc>
      </w:tr>
      <w:bookmarkEnd w:id="23"/>
      <w:bookmarkEnd w:id="24"/>
      <w:bookmarkEnd w:id="25"/>
      <w:bookmarkEnd w:id="26"/>
      <w:bookmarkEnd w:id="27"/>
      <w:bookmarkEnd w:id="28"/>
      <w:bookmarkEnd w:id="29"/>
    </w:tbl>
    <w:p w14:paraId="0B5D8DA1">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bookmarkStart w:id="35" w:name="_Toc51939417"/>
      <w:bookmarkStart w:id="36" w:name="_Toc52021499"/>
      <w:bookmarkStart w:id="37" w:name="_Toc52027886"/>
      <w:bookmarkStart w:id="38" w:name="_Toc51756452"/>
      <w:bookmarkStart w:id="39" w:name="_Toc56352971"/>
      <w:bookmarkStart w:id="40" w:name="_Toc486671527"/>
      <w:bookmarkStart w:id="41" w:name="_Toc476976155"/>
      <w:bookmarkStart w:id="42" w:name="_Toc458262598"/>
      <w:bookmarkStart w:id="43" w:name="_Toc467236723"/>
      <w:bookmarkStart w:id="44" w:name="_Toc169861813"/>
    </w:p>
    <w:p w14:paraId="286B9836">
      <w:pPr>
        <w:pStyle w:val="25"/>
        <w:keepNext w:val="0"/>
        <w:keepLines w:val="0"/>
        <w:pageBreakBefore w:val="0"/>
        <w:wordWrap/>
        <w:overflowPunct/>
        <w:topLinePunct w:val="0"/>
        <w:bidi w:val="0"/>
        <w:spacing w:beforeAutospacing="0" w:afterAutospacing="0" w:line="480" w:lineRule="exact"/>
        <w:ind w:left="0" w:right="0" w:firstLine="482" w:firstLineChars="200"/>
        <w:outlineLvl w:val="1"/>
        <w:rPr>
          <w:rFonts w:hint="default"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采购清单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6"/>
        <w:gridCol w:w="1283"/>
        <w:gridCol w:w="1284"/>
        <w:gridCol w:w="758"/>
        <w:gridCol w:w="759"/>
        <w:gridCol w:w="2548"/>
      </w:tblGrid>
      <w:tr w14:paraId="6DA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34DA51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216" w:type="dxa"/>
            <w:vAlign w:val="center"/>
          </w:tcPr>
          <w:p w14:paraId="184D053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项目说明</w:t>
            </w:r>
          </w:p>
        </w:tc>
        <w:tc>
          <w:tcPr>
            <w:tcW w:w="1283" w:type="dxa"/>
            <w:vAlign w:val="center"/>
          </w:tcPr>
          <w:p w14:paraId="056F825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明细</w:t>
            </w:r>
          </w:p>
        </w:tc>
        <w:tc>
          <w:tcPr>
            <w:tcW w:w="1284" w:type="dxa"/>
            <w:vAlign w:val="center"/>
          </w:tcPr>
          <w:p w14:paraId="30B867E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规格（mm）</w:t>
            </w:r>
          </w:p>
        </w:tc>
        <w:tc>
          <w:tcPr>
            <w:tcW w:w="758" w:type="dxa"/>
            <w:vAlign w:val="center"/>
          </w:tcPr>
          <w:p w14:paraId="5768C99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759" w:type="dxa"/>
            <w:vAlign w:val="center"/>
          </w:tcPr>
          <w:p w14:paraId="1A2E30D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2548" w:type="dxa"/>
            <w:vAlign w:val="center"/>
          </w:tcPr>
          <w:p w14:paraId="47C4C40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工艺</w:t>
            </w:r>
          </w:p>
        </w:tc>
      </w:tr>
      <w:tr w14:paraId="022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875215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1216" w:type="dxa"/>
            <w:vMerge w:val="restart"/>
            <w:shd w:val="clear" w:color="auto" w:fill="auto"/>
            <w:vAlign w:val="center"/>
          </w:tcPr>
          <w:p w14:paraId="16E9132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门诊入口</w:t>
            </w:r>
          </w:p>
          <w:p w14:paraId="180CEAF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93D7BD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墙面整体装饰</w:t>
            </w:r>
          </w:p>
        </w:tc>
        <w:tc>
          <w:tcPr>
            <w:tcW w:w="1284" w:type="dxa"/>
            <w:shd w:val="clear" w:color="auto" w:fill="auto"/>
            <w:vAlign w:val="center"/>
          </w:tcPr>
          <w:p w14:paraId="6339BB5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5000*3000</w:t>
            </w:r>
          </w:p>
        </w:tc>
        <w:tc>
          <w:tcPr>
            <w:tcW w:w="758" w:type="dxa"/>
            <w:shd w:val="clear" w:color="auto" w:fill="FFFFFF"/>
            <w:vAlign w:val="center"/>
          </w:tcPr>
          <w:p w14:paraId="784B378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w:t>
            </w:r>
          </w:p>
        </w:tc>
        <w:tc>
          <w:tcPr>
            <w:tcW w:w="759" w:type="dxa"/>
            <w:shd w:val="clear" w:color="auto" w:fill="FFFFFF"/>
            <w:vAlign w:val="center"/>
          </w:tcPr>
          <w:p w14:paraId="640E879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5A49C04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高密度雪弗板冰晶面，亚克力雕刻+UV软磁背胶</w:t>
            </w:r>
          </w:p>
        </w:tc>
      </w:tr>
      <w:tr w14:paraId="070E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8C2EF8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1216" w:type="dxa"/>
            <w:vMerge w:val="continue"/>
            <w:vAlign w:val="center"/>
          </w:tcPr>
          <w:p w14:paraId="10C67A7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0D4B7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防爆柜装饰</w:t>
            </w:r>
          </w:p>
        </w:tc>
        <w:tc>
          <w:tcPr>
            <w:tcW w:w="1284" w:type="dxa"/>
            <w:shd w:val="clear" w:color="auto" w:fill="auto"/>
            <w:vAlign w:val="center"/>
          </w:tcPr>
          <w:p w14:paraId="05E4358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1800*2200</w:t>
            </w:r>
          </w:p>
        </w:tc>
        <w:tc>
          <w:tcPr>
            <w:tcW w:w="758" w:type="dxa"/>
            <w:shd w:val="clear" w:color="auto" w:fill="FFFFFF"/>
            <w:vAlign w:val="center"/>
          </w:tcPr>
          <w:p w14:paraId="1002833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3.96</w:t>
            </w:r>
          </w:p>
        </w:tc>
        <w:tc>
          <w:tcPr>
            <w:tcW w:w="759" w:type="dxa"/>
            <w:shd w:val="clear" w:color="auto" w:fill="FFFFFF"/>
            <w:vAlign w:val="center"/>
          </w:tcPr>
          <w:p w14:paraId="304EF42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196AD3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异型造型钢结构底层+铝塑板面层</w:t>
            </w:r>
          </w:p>
        </w:tc>
      </w:tr>
      <w:tr w14:paraId="08C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62CDFA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1216" w:type="dxa"/>
            <w:vMerge w:val="restart"/>
            <w:shd w:val="clear" w:color="auto" w:fill="auto"/>
            <w:vAlign w:val="center"/>
          </w:tcPr>
          <w:p w14:paraId="37E9259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过道区域</w:t>
            </w:r>
          </w:p>
        </w:tc>
        <w:tc>
          <w:tcPr>
            <w:tcW w:w="1283" w:type="dxa"/>
            <w:shd w:val="clear" w:color="auto" w:fill="FFFFFF"/>
            <w:vAlign w:val="center"/>
          </w:tcPr>
          <w:p w14:paraId="6BA6ED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过道墙面装饰</w:t>
            </w:r>
          </w:p>
        </w:tc>
        <w:tc>
          <w:tcPr>
            <w:tcW w:w="1284" w:type="dxa"/>
            <w:shd w:val="clear" w:color="auto" w:fill="auto"/>
            <w:vAlign w:val="center"/>
          </w:tcPr>
          <w:p w14:paraId="2E09D7E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1500*2000*3</w:t>
            </w:r>
          </w:p>
        </w:tc>
        <w:tc>
          <w:tcPr>
            <w:tcW w:w="758" w:type="dxa"/>
            <w:shd w:val="clear" w:color="auto" w:fill="FFFFFF"/>
            <w:vAlign w:val="center"/>
          </w:tcPr>
          <w:p w14:paraId="2C9E7CA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9</w:t>
            </w:r>
          </w:p>
        </w:tc>
        <w:tc>
          <w:tcPr>
            <w:tcW w:w="759" w:type="dxa"/>
            <w:shd w:val="clear" w:color="auto" w:fill="FFFFFF"/>
            <w:vAlign w:val="center"/>
          </w:tcPr>
          <w:p w14:paraId="6E76647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5AE6059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雪弗板冰晶面，软磁背胶+磁吸画面+写真画面</w:t>
            </w:r>
          </w:p>
        </w:tc>
      </w:tr>
      <w:tr w14:paraId="2D7B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1CE2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4</w:t>
            </w:r>
          </w:p>
        </w:tc>
        <w:tc>
          <w:tcPr>
            <w:tcW w:w="1216" w:type="dxa"/>
            <w:vMerge w:val="continue"/>
            <w:vAlign w:val="center"/>
          </w:tcPr>
          <w:p w14:paraId="6D38DB6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2931A4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门牌</w:t>
            </w:r>
          </w:p>
        </w:tc>
        <w:tc>
          <w:tcPr>
            <w:tcW w:w="1284" w:type="dxa"/>
            <w:shd w:val="clear" w:color="auto" w:fill="auto"/>
            <w:vAlign w:val="center"/>
          </w:tcPr>
          <w:p w14:paraId="4923DD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2026BBA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759" w:type="dxa"/>
            <w:shd w:val="clear" w:color="auto" w:fill="FFFFFF"/>
            <w:vAlign w:val="center"/>
          </w:tcPr>
          <w:p w14:paraId="17448FA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个</w:t>
            </w:r>
          </w:p>
        </w:tc>
        <w:tc>
          <w:tcPr>
            <w:tcW w:w="2548" w:type="dxa"/>
            <w:shd w:val="clear" w:color="auto" w:fill="FFFFFF"/>
            <w:vAlign w:val="center"/>
          </w:tcPr>
          <w:p w14:paraId="01486C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三角立体款带硅胶卡通创意造型，成品定制现场安装</w:t>
            </w:r>
          </w:p>
        </w:tc>
      </w:tr>
      <w:tr w14:paraId="473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7EF18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w:t>
            </w:r>
          </w:p>
        </w:tc>
        <w:tc>
          <w:tcPr>
            <w:tcW w:w="1216" w:type="dxa"/>
            <w:vMerge w:val="restart"/>
            <w:shd w:val="clear" w:color="auto" w:fill="auto"/>
            <w:vAlign w:val="center"/>
          </w:tcPr>
          <w:p w14:paraId="706D8EA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儿保区隔断</w:t>
            </w:r>
          </w:p>
          <w:p w14:paraId="5C7423E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9E14F2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w:t>
            </w:r>
          </w:p>
        </w:tc>
        <w:tc>
          <w:tcPr>
            <w:tcW w:w="1284" w:type="dxa"/>
            <w:shd w:val="clear" w:color="auto" w:fill="auto"/>
            <w:vAlign w:val="center"/>
          </w:tcPr>
          <w:p w14:paraId="5AF43C8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4000*2200</w:t>
            </w:r>
          </w:p>
        </w:tc>
        <w:tc>
          <w:tcPr>
            <w:tcW w:w="758" w:type="dxa"/>
            <w:shd w:val="clear" w:color="auto" w:fill="FFFFFF"/>
            <w:vAlign w:val="center"/>
          </w:tcPr>
          <w:p w14:paraId="1D9DAC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8.4</w:t>
            </w:r>
          </w:p>
        </w:tc>
        <w:tc>
          <w:tcPr>
            <w:tcW w:w="759" w:type="dxa"/>
            <w:shd w:val="clear" w:color="auto" w:fill="FFFFFF"/>
            <w:vAlign w:val="center"/>
          </w:tcPr>
          <w:p w14:paraId="23C28E2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米</w:t>
            </w:r>
          </w:p>
        </w:tc>
        <w:tc>
          <w:tcPr>
            <w:tcW w:w="2548" w:type="dxa"/>
            <w:shd w:val="clear" w:color="auto" w:fill="FFFFFF"/>
            <w:vAlign w:val="center"/>
          </w:tcPr>
          <w:p w14:paraId="5C5D467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分色金属多层次造型烤漆门套</w:t>
            </w:r>
          </w:p>
        </w:tc>
      </w:tr>
      <w:tr w14:paraId="3619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334B7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1216" w:type="dxa"/>
            <w:vMerge w:val="continue"/>
            <w:vAlign w:val="center"/>
          </w:tcPr>
          <w:p w14:paraId="3FBBB50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F8C027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558906F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3500*800</w:t>
            </w:r>
          </w:p>
        </w:tc>
        <w:tc>
          <w:tcPr>
            <w:tcW w:w="758" w:type="dxa"/>
            <w:shd w:val="clear" w:color="auto" w:fill="FFFFFF"/>
            <w:vAlign w:val="center"/>
          </w:tcPr>
          <w:p w14:paraId="1A265E9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759" w:type="dxa"/>
            <w:shd w:val="clear" w:color="auto" w:fill="FFFFFF"/>
            <w:vAlign w:val="center"/>
          </w:tcPr>
          <w:p w14:paraId="38D61D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1725CC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高密度雪弗板冰晶面，亚克力异形雕刻+UV软磁背胶</w:t>
            </w:r>
          </w:p>
        </w:tc>
      </w:tr>
      <w:tr w14:paraId="4D50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5D4F50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7</w:t>
            </w:r>
          </w:p>
        </w:tc>
        <w:tc>
          <w:tcPr>
            <w:tcW w:w="1216" w:type="dxa"/>
            <w:vMerge w:val="restart"/>
            <w:shd w:val="clear" w:color="auto" w:fill="auto"/>
            <w:vAlign w:val="center"/>
          </w:tcPr>
          <w:p w14:paraId="62FD606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服务台区域</w:t>
            </w:r>
          </w:p>
          <w:p w14:paraId="0E9963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EC4E45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墙面装饰</w:t>
            </w:r>
          </w:p>
        </w:tc>
        <w:tc>
          <w:tcPr>
            <w:tcW w:w="1284" w:type="dxa"/>
            <w:shd w:val="clear" w:color="auto" w:fill="auto"/>
            <w:vAlign w:val="center"/>
          </w:tcPr>
          <w:p w14:paraId="0EA46E0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3000*2200</w:t>
            </w:r>
          </w:p>
        </w:tc>
        <w:tc>
          <w:tcPr>
            <w:tcW w:w="758" w:type="dxa"/>
            <w:shd w:val="clear" w:color="auto" w:fill="FFFFFF"/>
            <w:vAlign w:val="center"/>
          </w:tcPr>
          <w:p w14:paraId="2AE0B3D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6.6</w:t>
            </w:r>
          </w:p>
        </w:tc>
        <w:tc>
          <w:tcPr>
            <w:tcW w:w="759" w:type="dxa"/>
            <w:shd w:val="clear" w:color="auto" w:fill="FFFFFF"/>
            <w:vAlign w:val="center"/>
          </w:tcPr>
          <w:p w14:paraId="5B2A6C3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3BEED47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w:t>
            </w:r>
          </w:p>
        </w:tc>
      </w:tr>
      <w:tr w14:paraId="79B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506EAB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8</w:t>
            </w:r>
          </w:p>
        </w:tc>
        <w:tc>
          <w:tcPr>
            <w:tcW w:w="1216" w:type="dxa"/>
            <w:vMerge w:val="continue"/>
            <w:vAlign w:val="center"/>
          </w:tcPr>
          <w:p w14:paraId="7AB0429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B8F2C8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服务台立柱装饰</w:t>
            </w:r>
          </w:p>
        </w:tc>
        <w:tc>
          <w:tcPr>
            <w:tcW w:w="1284" w:type="dxa"/>
            <w:shd w:val="clear" w:color="auto" w:fill="auto"/>
            <w:vAlign w:val="center"/>
          </w:tcPr>
          <w:p w14:paraId="77ABFF7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26F107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w:t>
            </w:r>
          </w:p>
        </w:tc>
        <w:tc>
          <w:tcPr>
            <w:tcW w:w="759" w:type="dxa"/>
            <w:shd w:val="clear" w:color="auto" w:fill="FFFFFF"/>
            <w:vAlign w:val="center"/>
          </w:tcPr>
          <w:p w14:paraId="7A1E5F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0026820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高密度雪弗板冰晶面，异形亚克力雕刻+UV软磁背胶</w:t>
            </w:r>
          </w:p>
        </w:tc>
      </w:tr>
      <w:tr w14:paraId="5021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66260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9</w:t>
            </w:r>
          </w:p>
        </w:tc>
        <w:tc>
          <w:tcPr>
            <w:tcW w:w="1216" w:type="dxa"/>
            <w:vMerge w:val="continue"/>
            <w:vAlign w:val="center"/>
          </w:tcPr>
          <w:p w14:paraId="4EC53FF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AEEDD0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服务台体装饰</w:t>
            </w:r>
          </w:p>
        </w:tc>
        <w:tc>
          <w:tcPr>
            <w:tcW w:w="1284" w:type="dxa"/>
            <w:shd w:val="clear" w:color="auto" w:fill="auto"/>
            <w:vAlign w:val="center"/>
          </w:tcPr>
          <w:p w14:paraId="446B2C9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5DB09E7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3.2</w:t>
            </w:r>
          </w:p>
        </w:tc>
        <w:tc>
          <w:tcPr>
            <w:tcW w:w="759" w:type="dxa"/>
            <w:shd w:val="clear" w:color="auto" w:fill="FFFFFF"/>
            <w:vAlign w:val="center"/>
          </w:tcPr>
          <w:p w14:paraId="3EF862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26B894A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高密度雪弗板冰晶面，雕刻+UV</w:t>
            </w:r>
          </w:p>
        </w:tc>
      </w:tr>
      <w:tr w14:paraId="4A6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913386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w:t>
            </w:r>
          </w:p>
        </w:tc>
        <w:tc>
          <w:tcPr>
            <w:tcW w:w="1216" w:type="dxa"/>
            <w:vMerge w:val="restart"/>
            <w:shd w:val="clear" w:color="auto" w:fill="auto"/>
            <w:vAlign w:val="center"/>
          </w:tcPr>
          <w:p w14:paraId="77CB881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休息区</w:t>
            </w:r>
          </w:p>
          <w:p w14:paraId="2C50C37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38D70C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形象墙</w:t>
            </w:r>
          </w:p>
        </w:tc>
        <w:tc>
          <w:tcPr>
            <w:tcW w:w="1284" w:type="dxa"/>
            <w:shd w:val="clear" w:color="auto" w:fill="auto"/>
            <w:vAlign w:val="center"/>
          </w:tcPr>
          <w:p w14:paraId="32E64A8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F507E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759" w:type="dxa"/>
            <w:shd w:val="clear" w:color="auto" w:fill="FFFFFF"/>
            <w:vAlign w:val="center"/>
          </w:tcPr>
          <w:p w14:paraId="2C7138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071748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高密度雪弗板冰晶面，异形亚克力雕刻+UV软磁背胶</w:t>
            </w:r>
          </w:p>
        </w:tc>
      </w:tr>
      <w:tr w14:paraId="5B09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683F36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11</w:t>
            </w:r>
          </w:p>
        </w:tc>
        <w:tc>
          <w:tcPr>
            <w:tcW w:w="1216" w:type="dxa"/>
            <w:vMerge w:val="continue"/>
            <w:vAlign w:val="center"/>
          </w:tcPr>
          <w:p w14:paraId="50A2439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5CA2E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2057F89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6FDD9D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2FC6612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4315ED1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高密度雪弗板冰晶面，异形亚克力雕刻+UV软磁背胶</w:t>
            </w:r>
          </w:p>
        </w:tc>
      </w:tr>
      <w:tr w14:paraId="1BE4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5E4CAE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1216" w:type="dxa"/>
            <w:vMerge w:val="continue"/>
            <w:vAlign w:val="center"/>
          </w:tcPr>
          <w:p w14:paraId="6CBE84A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F8B306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76865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B6A029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0BE06DD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5370C67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w:t>
            </w:r>
          </w:p>
        </w:tc>
      </w:tr>
      <w:tr w14:paraId="1F2D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90FCE6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13</w:t>
            </w:r>
          </w:p>
        </w:tc>
        <w:tc>
          <w:tcPr>
            <w:tcW w:w="1216" w:type="dxa"/>
            <w:vMerge w:val="continue"/>
            <w:vAlign w:val="center"/>
          </w:tcPr>
          <w:p w14:paraId="16011F6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7F72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造型门套（雾化室）</w:t>
            </w:r>
          </w:p>
        </w:tc>
        <w:tc>
          <w:tcPr>
            <w:tcW w:w="1284" w:type="dxa"/>
            <w:shd w:val="clear" w:color="auto" w:fill="auto"/>
            <w:vAlign w:val="center"/>
          </w:tcPr>
          <w:p w14:paraId="5525458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A8ECA1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5E864E3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0A216A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w:t>
            </w:r>
          </w:p>
        </w:tc>
      </w:tr>
      <w:tr w14:paraId="25C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34694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14</w:t>
            </w:r>
          </w:p>
        </w:tc>
        <w:tc>
          <w:tcPr>
            <w:tcW w:w="1216" w:type="dxa"/>
            <w:vMerge w:val="continue"/>
            <w:vAlign w:val="center"/>
          </w:tcPr>
          <w:p w14:paraId="5CB40EF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104D7D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消防栓门装饰</w:t>
            </w:r>
          </w:p>
        </w:tc>
        <w:tc>
          <w:tcPr>
            <w:tcW w:w="1284" w:type="dxa"/>
            <w:shd w:val="clear" w:color="auto" w:fill="auto"/>
            <w:vAlign w:val="center"/>
          </w:tcPr>
          <w:p w14:paraId="2D94B5C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7AC32FB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40EC830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2548" w:type="dxa"/>
            <w:shd w:val="clear" w:color="auto" w:fill="FFFFFF"/>
            <w:vAlign w:val="center"/>
          </w:tcPr>
          <w:p w14:paraId="4055F43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UV贴美化</w:t>
            </w:r>
          </w:p>
        </w:tc>
      </w:tr>
      <w:tr w14:paraId="25AC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0CD010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w:t>
            </w:r>
          </w:p>
        </w:tc>
        <w:tc>
          <w:tcPr>
            <w:tcW w:w="1216" w:type="dxa"/>
            <w:vMerge w:val="continue"/>
            <w:vAlign w:val="center"/>
          </w:tcPr>
          <w:p w14:paraId="27E86A6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24AA6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塑钢造型凳</w:t>
            </w:r>
          </w:p>
        </w:tc>
        <w:tc>
          <w:tcPr>
            <w:tcW w:w="1284" w:type="dxa"/>
            <w:shd w:val="clear" w:color="auto" w:fill="auto"/>
            <w:vAlign w:val="center"/>
          </w:tcPr>
          <w:p w14:paraId="3CF429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1000*2000*3</w:t>
            </w:r>
          </w:p>
        </w:tc>
        <w:tc>
          <w:tcPr>
            <w:tcW w:w="758" w:type="dxa"/>
            <w:shd w:val="clear" w:color="auto" w:fill="auto"/>
            <w:vAlign w:val="center"/>
          </w:tcPr>
          <w:p w14:paraId="5E10BB9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759" w:type="dxa"/>
            <w:shd w:val="clear" w:color="auto" w:fill="auto"/>
            <w:vAlign w:val="center"/>
          </w:tcPr>
          <w:p w14:paraId="0A18B26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auto"/>
            <w:vAlign w:val="center"/>
          </w:tcPr>
          <w:p w14:paraId="5C08281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玻璃钢烤漆异形卡通造型</w:t>
            </w:r>
          </w:p>
        </w:tc>
      </w:tr>
      <w:tr w14:paraId="7AE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5FA0A8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16</w:t>
            </w:r>
          </w:p>
        </w:tc>
        <w:tc>
          <w:tcPr>
            <w:tcW w:w="1216" w:type="dxa"/>
            <w:vMerge w:val="continue"/>
            <w:vAlign w:val="center"/>
          </w:tcPr>
          <w:p w14:paraId="04A48E4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37F8F04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卡通塑钢造型凳</w:t>
            </w:r>
          </w:p>
        </w:tc>
        <w:tc>
          <w:tcPr>
            <w:tcW w:w="1284" w:type="dxa"/>
            <w:shd w:val="clear" w:color="auto" w:fill="auto"/>
            <w:vAlign w:val="center"/>
          </w:tcPr>
          <w:p w14:paraId="39DCE78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1500*2000*3</w:t>
            </w:r>
          </w:p>
        </w:tc>
        <w:tc>
          <w:tcPr>
            <w:tcW w:w="758" w:type="dxa"/>
            <w:shd w:val="clear" w:color="auto" w:fill="FFFFFF"/>
            <w:vAlign w:val="center"/>
          </w:tcPr>
          <w:p w14:paraId="07E489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06412A0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auto"/>
            <w:vAlign w:val="center"/>
          </w:tcPr>
          <w:p w14:paraId="3AA6C2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玻璃钢烤漆</w:t>
            </w:r>
          </w:p>
        </w:tc>
      </w:tr>
      <w:tr w14:paraId="5A38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2A84E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17</w:t>
            </w:r>
          </w:p>
        </w:tc>
        <w:tc>
          <w:tcPr>
            <w:tcW w:w="1216" w:type="dxa"/>
            <w:vMerge w:val="restart"/>
            <w:shd w:val="clear" w:color="auto" w:fill="auto"/>
            <w:vAlign w:val="center"/>
          </w:tcPr>
          <w:p w14:paraId="5F1DB75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雾化室</w:t>
            </w:r>
          </w:p>
          <w:p w14:paraId="24EFC45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6C22F5F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氛围文化墙</w:t>
            </w:r>
          </w:p>
        </w:tc>
        <w:tc>
          <w:tcPr>
            <w:tcW w:w="1284" w:type="dxa"/>
            <w:shd w:val="clear" w:color="auto" w:fill="auto"/>
            <w:vAlign w:val="center"/>
          </w:tcPr>
          <w:p w14:paraId="4E9BCCC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1000*2200*5</w:t>
            </w:r>
          </w:p>
        </w:tc>
        <w:tc>
          <w:tcPr>
            <w:tcW w:w="758" w:type="dxa"/>
            <w:shd w:val="clear" w:color="auto" w:fill="FFFFFF"/>
            <w:vAlign w:val="center"/>
          </w:tcPr>
          <w:p w14:paraId="4986688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11</w:t>
            </w:r>
          </w:p>
        </w:tc>
        <w:tc>
          <w:tcPr>
            <w:tcW w:w="759" w:type="dxa"/>
            <w:shd w:val="clear" w:color="auto" w:fill="auto"/>
            <w:vAlign w:val="center"/>
          </w:tcPr>
          <w:p w14:paraId="0EB0E93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2548" w:type="dxa"/>
            <w:shd w:val="clear" w:color="auto" w:fill="FFFFFF"/>
            <w:vAlign w:val="center"/>
          </w:tcPr>
          <w:p w14:paraId="01C497A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高密度雪弗板冰晶面，亚克力雕刻+UV</w:t>
            </w:r>
          </w:p>
        </w:tc>
      </w:tr>
      <w:tr w14:paraId="14DD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DEEB2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18</w:t>
            </w:r>
          </w:p>
        </w:tc>
        <w:tc>
          <w:tcPr>
            <w:tcW w:w="1216" w:type="dxa"/>
            <w:vMerge w:val="continue"/>
            <w:vAlign w:val="center"/>
          </w:tcPr>
          <w:p w14:paraId="5AE2022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DF4B4C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19E4C4C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C813B1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1EF0095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70C3A3D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水管美化贴</w:t>
            </w:r>
          </w:p>
        </w:tc>
      </w:tr>
      <w:tr w14:paraId="76E4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3C5A2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19</w:t>
            </w:r>
          </w:p>
        </w:tc>
        <w:tc>
          <w:tcPr>
            <w:tcW w:w="1216" w:type="dxa"/>
            <w:vMerge w:val="restart"/>
            <w:shd w:val="clear" w:color="auto" w:fill="auto"/>
            <w:vAlign w:val="center"/>
          </w:tcPr>
          <w:p w14:paraId="49E547F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脱敏治疗室</w:t>
            </w:r>
          </w:p>
          <w:p w14:paraId="164BD34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2135C0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墙面装饰</w:t>
            </w:r>
          </w:p>
        </w:tc>
        <w:tc>
          <w:tcPr>
            <w:tcW w:w="1284" w:type="dxa"/>
            <w:vAlign w:val="center"/>
          </w:tcPr>
          <w:p w14:paraId="56C908A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09CC47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43CE7A2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2548" w:type="dxa"/>
            <w:shd w:val="clear" w:color="auto" w:fill="FFFFFF"/>
            <w:vAlign w:val="center"/>
          </w:tcPr>
          <w:p w14:paraId="7242B93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可替换磁吸画面</w:t>
            </w:r>
          </w:p>
        </w:tc>
      </w:tr>
      <w:tr w14:paraId="11DE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24192E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20</w:t>
            </w:r>
          </w:p>
        </w:tc>
        <w:tc>
          <w:tcPr>
            <w:tcW w:w="1216" w:type="dxa"/>
            <w:vMerge w:val="continue"/>
            <w:vAlign w:val="center"/>
          </w:tcPr>
          <w:p w14:paraId="50C1AA2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DC50A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w:t>
            </w:r>
          </w:p>
        </w:tc>
        <w:tc>
          <w:tcPr>
            <w:tcW w:w="1284" w:type="dxa"/>
            <w:vAlign w:val="center"/>
          </w:tcPr>
          <w:p w14:paraId="2CAA94C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82E955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77BE92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4E6943C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w:t>
            </w:r>
          </w:p>
        </w:tc>
      </w:tr>
      <w:tr w14:paraId="3FB3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73D41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21</w:t>
            </w:r>
          </w:p>
        </w:tc>
        <w:tc>
          <w:tcPr>
            <w:tcW w:w="1216" w:type="dxa"/>
            <w:vMerge w:val="restart"/>
            <w:shd w:val="clear" w:color="auto" w:fill="auto"/>
            <w:vAlign w:val="center"/>
          </w:tcPr>
          <w:p w14:paraId="646C151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儿保候诊区</w:t>
            </w:r>
          </w:p>
          <w:p w14:paraId="422B5B5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1BEFCBF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定制沿墙卡通座椅</w:t>
            </w:r>
          </w:p>
        </w:tc>
        <w:tc>
          <w:tcPr>
            <w:tcW w:w="1284" w:type="dxa"/>
            <w:vAlign w:val="center"/>
          </w:tcPr>
          <w:p w14:paraId="0C7CFF3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54AE4DD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1DF1FD5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auto"/>
            <w:vAlign w:val="center"/>
          </w:tcPr>
          <w:p w14:paraId="3DD3FC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卡通异形造型定制</w:t>
            </w:r>
          </w:p>
        </w:tc>
      </w:tr>
      <w:tr w14:paraId="5DCE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D3F869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22</w:t>
            </w:r>
          </w:p>
        </w:tc>
        <w:tc>
          <w:tcPr>
            <w:tcW w:w="1216" w:type="dxa"/>
            <w:vMerge w:val="continue"/>
            <w:vAlign w:val="center"/>
          </w:tcPr>
          <w:p w14:paraId="57B0211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6559E4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57A5D81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5337DE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32CB3F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7A4BF6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高密度雪弗板冰晶面，异形亚克力雕刻+UV软磁背胶</w:t>
            </w:r>
          </w:p>
        </w:tc>
      </w:tr>
      <w:tr w14:paraId="47E0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2EE96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23</w:t>
            </w:r>
          </w:p>
        </w:tc>
        <w:tc>
          <w:tcPr>
            <w:tcW w:w="1216" w:type="dxa"/>
            <w:vMerge w:val="continue"/>
            <w:vAlign w:val="center"/>
          </w:tcPr>
          <w:p w14:paraId="68475F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D1D046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消防栓门装饰</w:t>
            </w:r>
          </w:p>
        </w:tc>
        <w:tc>
          <w:tcPr>
            <w:tcW w:w="1284" w:type="dxa"/>
            <w:vAlign w:val="center"/>
          </w:tcPr>
          <w:p w14:paraId="4172E14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8AB6A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41EF766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2548" w:type="dxa"/>
            <w:shd w:val="clear" w:color="auto" w:fill="FFFFFF"/>
            <w:vAlign w:val="center"/>
          </w:tcPr>
          <w:p w14:paraId="0A4645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UV贴美化</w:t>
            </w:r>
          </w:p>
        </w:tc>
      </w:tr>
      <w:tr w14:paraId="74F0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3EB190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24</w:t>
            </w:r>
          </w:p>
        </w:tc>
        <w:tc>
          <w:tcPr>
            <w:tcW w:w="1216" w:type="dxa"/>
            <w:vMerge w:val="continue"/>
            <w:vAlign w:val="center"/>
          </w:tcPr>
          <w:p w14:paraId="3B57EC6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625E70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造型门套（视力&amp;康复大门）</w:t>
            </w:r>
          </w:p>
        </w:tc>
        <w:tc>
          <w:tcPr>
            <w:tcW w:w="1284" w:type="dxa"/>
            <w:vAlign w:val="center"/>
          </w:tcPr>
          <w:p w14:paraId="723A35E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987FEE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366F9E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327D0A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w:t>
            </w:r>
          </w:p>
        </w:tc>
      </w:tr>
      <w:tr w14:paraId="3F7B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290C75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25</w:t>
            </w:r>
          </w:p>
        </w:tc>
        <w:tc>
          <w:tcPr>
            <w:tcW w:w="1216" w:type="dxa"/>
            <w:vMerge w:val="restart"/>
            <w:shd w:val="clear" w:color="auto" w:fill="auto"/>
            <w:vAlign w:val="center"/>
          </w:tcPr>
          <w:p w14:paraId="2F866A4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普通诊室内1-6</w:t>
            </w:r>
          </w:p>
          <w:p w14:paraId="5353DB8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A1CA0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2463B22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CFD5A5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759" w:type="dxa"/>
            <w:shd w:val="clear" w:color="auto" w:fill="FFFFFF"/>
            <w:vAlign w:val="center"/>
          </w:tcPr>
          <w:p w14:paraId="0F2B75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2548" w:type="dxa"/>
            <w:shd w:val="clear" w:color="auto" w:fill="FFFFFF"/>
            <w:vAlign w:val="center"/>
          </w:tcPr>
          <w:p w14:paraId="479F696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1cm金属围边可替换磁吸画面</w:t>
            </w:r>
          </w:p>
        </w:tc>
      </w:tr>
      <w:tr w14:paraId="27F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03A5D6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26</w:t>
            </w:r>
          </w:p>
        </w:tc>
        <w:tc>
          <w:tcPr>
            <w:tcW w:w="1216" w:type="dxa"/>
            <w:vMerge w:val="continue"/>
            <w:vAlign w:val="center"/>
          </w:tcPr>
          <w:p w14:paraId="16BDC89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8F09E1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5E1EC61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80AE46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FFFFFF"/>
            <w:vAlign w:val="center"/>
          </w:tcPr>
          <w:p w14:paraId="6357CC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45499B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高密度雪弗板冰晶面，亚克力雕刻+UV软磁背胶</w:t>
            </w:r>
          </w:p>
        </w:tc>
      </w:tr>
      <w:tr w14:paraId="5DF2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43FAF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27</w:t>
            </w:r>
          </w:p>
        </w:tc>
        <w:tc>
          <w:tcPr>
            <w:tcW w:w="1216" w:type="dxa"/>
            <w:vMerge w:val="continue"/>
            <w:vAlign w:val="center"/>
          </w:tcPr>
          <w:p w14:paraId="3F62E93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D7E21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儿童诊疗床</w:t>
            </w:r>
          </w:p>
        </w:tc>
        <w:tc>
          <w:tcPr>
            <w:tcW w:w="1284" w:type="dxa"/>
            <w:vAlign w:val="center"/>
          </w:tcPr>
          <w:p w14:paraId="5539AF3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255D386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auto"/>
            <w:vAlign w:val="center"/>
          </w:tcPr>
          <w:p w14:paraId="70528F6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4A9350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成品定制，现场安装</w:t>
            </w:r>
          </w:p>
        </w:tc>
      </w:tr>
      <w:tr w14:paraId="1553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98F820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1216" w:type="dxa"/>
            <w:vMerge w:val="continue"/>
            <w:vAlign w:val="center"/>
          </w:tcPr>
          <w:p w14:paraId="11AEFC9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EA8256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66AC020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5C7EF5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auto"/>
            <w:vAlign w:val="center"/>
          </w:tcPr>
          <w:p w14:paraId="3EE93E1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17552AC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水管美化贴</w:t>
            </w:r>
          </w:p>
        </w:tc>
      </w:tr>
      <w:tr w14:paraId="0C66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6634E6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29</w:t>
            </w:r>
          </w:p>
        </w:tc>
        <w:tc>
          <w:tcPr>
            <w:tcW w:w="1216" w:type="dxa"/>
            <w:vMerge w:val="restart"/>
            <w:shd w:val="clear" w:color="auto" w:fill="auto"/>
            <w:vAlign w:val="center"/>
          </w:tcPr>
          <w:p w14:paraId="790959A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儿童咨询室</w:t>
            </w:r>
          </w:p>
          <w:p w14:paraId="7FA263A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932F15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089A531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654F54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7D3A6AE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2548" w:type="dxa"/>
            <w:shd w:val="clear" w:color="auto" w:fill="FFFFFF"/>
            <w:vAlign w:val="center"/>
          </w:tcPr>
          <w:p w14:paraId="2AFB4A4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金属围边可替换磁吸画面</w:t>
            </w:r>
          </w:p>
        </w:tc>
      </w:tr>
      <w:tr w14:paraId="6E39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46B56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30</w:t>
            </w:r>
          </w:p>
        </w:tc>
        <w:tc>
          <w:tcPr>
            <w:tcW w:w="1216" w:type="dxa"/>
            <w:vMerge w:val="continue"/>
            <w:vAlign w:val="center"/>
          </w:tcPr>
          <w:p w14:paraId="3EB0956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1D353B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022346F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72DA79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53E706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57C51A9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高密度雪弗板冰晶面，亚克力雕刻+UV软磁背胶</w:t>
            </w:r>
          </w:p>
        </w:tc>
      </w:tr>
      <w:tr w14:paraId="4A2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433372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31</w:t>
            </w:r>
          </w:p>
        </w:tc>
        <w:tc>
          <w:tcPr>
            <w:tcW w:w="1216" w:type="dxa"/>
            <w:vMerge w:val="continue"/>
            <w:vAlign w:val="center"/>
          </w:tcPr>
          <w:p w14:paraId="382CB48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B2DE77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69E0D6E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B5478D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72F416F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509A86C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水管美化贴</w:t>
            </w:r>
          </w:p>
        </w:tc>
      </w:tr>
      <w:tr w14:paraId="0BAC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28880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32</w:t>
            </w:r>
          </w:p>
        </w:tc>
        <w:tc>
          <w:tcPr>
            <w:tcW w:w="1216" w:type="dxa"/>
            <w:vMerge w:val="restart"/>
            <w:shd w:val="clear" w:color="auto" w:fill="auto"/>
            <w:vAlign w:val="center"/>
          </w:tcPr>
          <w:p w14:paraId="1008C5C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体格测量室</w:t>
            </w:r>
          </w:p>
          <w:p w14:paraId="06C9A98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4045FA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亚克力字</w:t>
            </w:r>
          </w:p>
        </w:tc>
        <w:tc>
          <w:tcPr>
            <w:tcW w:w="1284" w:type="dxa"/>
            <w:vAlign w:val="center"/>
          </w:tcPr>
          <w:p w14:paraId="2612F83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11DD32F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759" w:type="dxa"/>
            <w:shd w:val="clear" w:color="auto" w:fill="FFFFFF"/>
            <w:vAlign w:val="center"/>
          </w:tcPr>
          <w:p w14:paraId="5495425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1A03B17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亚克力雕刻+UV</w:t>
            </w:r>
          </w:p>
        </w:tc>
      </w:tr>
      <w:tr w14:paraId="4210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EC586A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33</w:t>
            </w:r>
          </w:p>
        </w:tc>
        <w:tc>
          <w:tcPr>
            <w:tcW w:w="1216" w:type="dxa"/>
            <w:vMerge w:val="continue"/>
            <w:vAlign w:val="center"/>
          </w:tcPr>
          <w:p w14:paraId="68F78C5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8D6590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5F02B79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71F76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016312B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2548" w:type="dxa"/>
            <w:shd w:val="clear" w:color="auto" w:fill="FFFFFF"/>
            <w:vAlign w:val="center"/>
          </w:tcPr>
          <w:p w14:paraId="6BD0A52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金属围边可替换磁吸画面</w:t>
            </w:r>
          </w:p>
        </w:tc>
      </w:tr>
      <w:tr w14:paraId="078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56715B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34</w:t>
            </w:r>
          </w:p>
        </w:tc>
        <w:tc>
          <w:tcPr>
            <w:tcW w:w="1216" w:type="dxa"/>
            <w:vMerge w:val="continue"/>
            <w:vAlign w:val="center"/>
          </w:tcPr>
          <w:p w14:paraId="4946FF0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A8ADDE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5EC1B5B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7428BB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7D590C5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5F31BE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高密度雪弗板冰晶面，异形亚克力雕刻+UV软磁背胶</w:t>
            </w:r>
          </w:p>
        </w:tc>
      </w:tr>
      <w:tr w14:paraId="4559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76F501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35</w:t>
            </w:r>
          </w:p>
        </w:tc>
        <w:tc>
          <w:tcPr>
            <w:tcW w:w="1216" w:type="dxa"/>
            <w:vMerge w:val="continue"/>
            <w:vAlign w:val="center"/>
          </w:tcPr>
          <w:p w14:paraId="48587BF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0E7079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定制称重台</w:t>
            </w:r>
          </w:p>
        </w:tc>
        <w:tc>
          <w:tcPr>
            <w:tcW w:w="1284" w:type="dxa"/>
            <w:vAlign w:val="center"/>
          </w:tcPr>
          <w:p w14:paraId="0F218FD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E80CA5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6D4C2D2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76FC44F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成品定制，现场安装</w:t>
            </w:r>
          </w:p>
        </w:tc>
      </w:tr>
      <w:tr w14:paraId="016F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0651D2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36</w:t>
            </w:r>
          </w:p>
        </w:tc>
        <w:tc>
          <w:tcPr>
            <w:tcW w:w="1216" w:type="dxa"/>
            <w:vMerge w:val="continue"/>
            <w:vAlign w:val="center"/>
          </w:tcPr>
          <w:p w14:paraId="389147D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F7D6B3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6662C66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4BC863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0B40AD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3065E20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水管美化贴</w:t>
            </w:r>
          </w:p>
        </w:tc>
      </w:tr>
      <w:tr w14:paraId="5AFC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2B2D20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37</w:t>
            </w:r>
          </w:p>
        </w:tc>
        <w:tc>
          <w:tcPr>
            <w:tcW w:w="1216" w:type="dxa"/>
            <w:vMerge w:val="restart"/>
            <w:shd w:val="clear" w:color="auto" w:fill="auto"/>
            <w:vAlign w:val="center"/>
          </w:tcPr>
          <w:p w14:paraId="4E66EED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发育评估室</w:t>
            </w:r>
          </w:p>
        </w:tc>
        <w:tc>
          <w:tcPr>
            <w:tcW w:w="1283" w:type="dxa"/>
            <w:shd w:val="clear" w:color="auto" w:fill="FFFFFF"/>
            <w:vAlign w:val="center"/>
          </w:tcPr>
          <w:p w14:paraId="3722CD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5B35663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12753B3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558F411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2548" w:type="dxa"/>
            <w:shd w:val="clear" w:color="auto" w:fill="FFFFFF"/>
            <w:vAlign w:val="center"/>
          </w:tcPr>
          <w:p w14:paraId="0D3F33E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1cm金属围边可替换磁吸画面</w:t>
            </w:r>
          </w:p>
        </w:tc>
      </w:tr>
      <w:tr w14:paraId="65E4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68B425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38</w:t>
            </w:r>
          </w:p>
        </w:tc>
        <w:tc>
          <w:tcPr>
            <w:tcW w:w="1216" w:type="dxa"/>
            <w:vMerge w:val="continue"/>
            <w:vAlign w:val="center"/>
          </w:tcPr>
          <w:p w14:paraId="24EF71D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F3ED1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77E22DD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1A245B2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0564DD6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2548" w:type="dxa"/>
            <w:shd w:val="clear" w:color="auto" w:fill="FFFFFF"/>
            <w:vAlign w:val="center"/>
          </w:tcPr>
          <w:p w14:paraId="30B011A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水管美化贴</w:t>
            </w:r>
          </w:p>
        </w:tc>
      </w:tr>
    </w:tbl>
    <w:p w14:paraId="6B7523EA">
      <w:pPr>
        <w:pStyle w:val="25"/>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hAnsi="宋体" w:cs="宋体"/>
          <w:color w:val="auto"/>
          <w:sz w:val="24"/>
          <w:szCs w:val="24"/>
          <w:highlight w:val="none"/>
          <w:lang w:val="en-US" w:eastAsia="zh-CN"/>
        </w:rPr>
      </w:pPr>
    </w:p>
    <w:p w14:paraId="1F9BB9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80" w:lineRule="exact"/>
        <w:ind w:left="0" w:leftChars="0" w:right="0" w:rightChars="0" w:firstLine="482" w:firstLineChars="200"/>
        <w:jc w:val="lef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（六）样品要求</w:t>
      </w:r>
    </w:p>
    <w:p w14:paraId="0DB0AB80">
      <w:pPr>
        <w:pStyle w:val="2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hAnsi="宋体" w:cs="宋体"/>
          <w:i w:val="0"/>
          <w:iCs w:val="0"/>
          <w:caps w:val="0"/>
          <w:color w:val="auto"/>
          <w:spacing w:val="0"/>
          <w:sz w:val="24"/>
          <w:szCs w:val="24"/>
          <w:highlight w:val="none"/>
          <w:shd w:val="clear" w:fill="FFFFFF"/>
          <w:lang w:val="en-US" w:eastAsia="zh-CN"/>
        </w:rPr>
      </w:pPr>
      <w:r>
        <w:rPr>
          <w:rFonts w:hint="eastAsia" w:hAnsi="宋体"/>
          <w:b/>
          <w:bCs/>
          <w:sz w:val="24"/>
          <w:szCs w:val="24"/>
          <w:highlight w:val="none"/>
        </w:rPr>
        <w:t>★</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hAnsi="宋体" w:cs="宋体"/>
          <w:i w:val="0"/>
          <w:iCs w:val="0"/>
          <w:caps w:val="0"/>
          <w:color w:val="auto"/>
          <w:spacing w:val="0"/>
          <w:sz w:val="24"/>
          <w:szCs w:val="24"/>
          <w:highlight w:val="none"/>
          <w:shd w:val="clear" w:fill="FFFFFF"/>
          <w:lang w:val="en-US" w:eastAsia="zh-CN"/>
        </w:rPr>
        <w:t>本次采购需提供样品，请响应人按以下要求递交样品，供评委综合比较。</w:t>
      </w:r>
    </w:p>
    <w:tbl>
      <w:tblPr>
        <w:tblStyle w:val="44"/>
        <w:tblW w:w="5000" w:type="pct"/>
        <w:jc w:val="center"/>
        <w:tblLayout w:type="fixed"/>
        <w:tblCellMar>
          <w:top w:w="0" w:type="dxa"/>
          <w:left w:w="0" w:type="dxa"/>
          <w:bottom w:w="0" w:type="dxa"/>
          <w:right w:w="0" w:type="dxa"/>
        </w:tblCellMar>
      </w:tblPr>
      <w:tblGrid>
        <w:gridCol w:w="607"/>
        <w:gridCol w:w="1847"/>
        <w:gridCol w:w="1653"/>
        <w:gridCol w:w="4255"/>
      </w:tblGrid>
      <w:tr w14:paraId="6E5891DA">
        <w:tblPrEx>
          <w:tblCellMar>
            <w:top w:w="0" w:type="dxa"/>
            <w:left w:w="0" w:type="dxa"/>
            <w:bottom w:w="0" w:type="dxa"/>
            <w:right w:w="0" w:type="dxa"/>
          </w:tblCellMar>
        </w:tblPrEx>
        <w:trPr>
          <w:trHeight w:val="280"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1301D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序号</w:t>
            </w:r>
          </w:p>
        </w:tc>
        <w:tc>
          <w:tcPr>
            <w:tcW w:w="184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3B6B8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标识名称</w:t>
            </w:r>
          </w:p>
        </w:tc>
        <w:tc>
          <w:tcPr>
            <w:tcW w:w="16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398F7A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尺寸</w:t>
            </w:r>
          </w:p>
        </w:tc>
        <w:tc>
          <w:tcPr>
            <w:tcW w:w="425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60B04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材质工艺</w:t>
            </w:r>
          </w:p>
        </w:tc>
      </w:tr>
      <w:tr w14:paraId="5B6D1352">
        <w:tblPrEx>
          <w:tblCellMar>
            <w:top w:w="0" w:type="dxa"/>
            <w:left w:w="0" w:type="dxa"/>
            <w:bottom w:w="0" w:type="dxa"/>
            <w:right w:w="0" w:type="dxa"/>
          </w:tblCellMar>
        </w:tblPrEx>
        <w:trPr>
          <w:trHeight w:val="280"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56E0392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72FD68C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c>
          <w:tcPr>
            <w:tcW w:w="1653" w:type="dxa"/>
            <w:tcBorders>
              <w:top w:val="nil"/>
              <w:left w:val="nil"/>
              <w:bottom w:val="single" w:color="auto" w:sz="4" w:space="0"/>
              <w:right w:val="single" w:color="auto" w:sz="4" w:space="0"/>
            </w:tcBorders>
            <w:tcMar>
              <w:top w:w="15" w:type="dxa"/>
              <w:left w:w="15" w:type="dxa"/>
              <w:bottom w:w="0" w:type="dxa"/>
              <w:right w:w="15" w:type="dxa"/>
            </w:tcMar>
            <w:vAlign w:val="center"/>
          </w:tcPr>
          <w:p w14:paraId="7EAA864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（W宽*H高mm）</w:t>
            </w:r>
          </w:p>
        </w:tc>
        <w:tc>
          <w:tcPr>
            <w:tcW w:w="4255" w:type="dxa"/>
            <w:vMerge w:val="continue"/>
            <w:tcBorders>
              <w:top w:val="single" w:color="auto" w:sz="4" w:space="0"/>
              <w:left w:val="single" w:color="auto" w:sz="4" w:space="0"/>
              <w:bottom w:val="single" w:color="auto" w:sz="4" w:space="0"/>
              <w:right w:val="single" w:color="auto" w:sz="4" w:space="0"/>
            </w:tcBorders>
            <w:vAlign w:val="center"/>
          </w:tcPr>
          <w:p w14:paraId="6EEED4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p>
        </w:tc>
      </w:tr>
      <w:tr w14:paraId="2D5CDACA">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8B19E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2D6DF9C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科室牌</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423F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150*350</w:t>
            </w:r>
          </w:p>
        </w:tc>
        <w:tc>
          <w:tcPr>
            <w:tcW w:w="4255" w:type="dxa"/>
            <w:tcBorders>
              <w:top w:val="nil"/>
              <w:left w:val="nil"/>
              <w:bottom w:val="single" w:color="auto" w:sz="4" w:space="0"/>
              <w:right w:val="single" w:color="auto" w:sz="4" w:space="0"/>
            </w:tcBorders>
            <w:tcMar>
              <w:top w:w="15" w:type="dxa"/>
              <w:left w:w="15" w:type="dxa"/>
              <w:bottom w:w="0" w:type="dxa"/>
              <w:right w:w="15" w:type="dxa"/>
            </w:tcMar>
            <w:vAlign w:val="center"/>
          </w:tcPr>
          <w:p w14:paraId="72B5391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三角立体款带硅胶卡通创意造型</w:t>
            </w:r>
          </w:p>
        </w:tc>
      </w:tr>
      <w:tr w14:paraId="3D0D97F8">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42355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2D05797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提示牌</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2884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600*900</w:t>
            </w:r>
          </w:p>
        </w:tc>
        <w:tc>
          <w:tcPr>
            <w:tcW w:w="425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3CE4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高密度雪弗板冰晶面，异形亚克力雕刻+UV软磁背胶</w:t>
            </w:r>
          </w:p>
        </w:tc>
      </w:tr>
      <w:tr w14:paraId="1287B4A9">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8BC99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06C10D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流程指引</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A26B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600*900</w:t>
            </w:r>
          </w:p>
        </w:tc>
        <w:tc>
          <w:tcPr>
            <w:tcW w:w="425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1B047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金属围边可替换磁吸画面</w:t>
            </w:r>
          </w:p>
        </w:tc>
      </w:tr>
      <w:tr w14:paraId="2A9A73E2">
        <w:tblPrEx>
          <w:tblCellMar>
            <w:top w:w="0" w:type="dxa"/>
            <w:left w:w="0" w:type="dxa"/>
            <w:bottom w:w="0" w:type="dxa"/>
            <w:right w:w="0" w:type="dxa"/>
          </w:tblCellMar>
        </w:tblPrEx>
        <w:trPr>
          <w:trHeight w:val="390" w:hRule="atLeast"/>
          <w:jc w:val="center"/>
        </w:trPr>
        <w:tc>
          <w:tcPr>
            <w:tcW w:w="60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2A5FE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47" w:type="dxa"/>
            <w:tcBorders>
              <w:top w:val="nil"/>
              <w:left w:val="nil"/>
              <w:bottom w:val="single" w:color="auto" w:sz="4" w:space="0"/>
              <w:right w:val="single" w:color="auto" w:sz="4" w:space="0"/>
            </w:tcBorders>
            <w:tcMar>
              <w:top w:w="15" w:type="dxa"/>
              <w:left w:w="15" w:type="dxa"/>
              <w:bottom w:w="0" w:type="dxa"/>
              <w:right w:w="15" w:type="dxa"/>
            </w:tcMar>
            <w:vAlign w:val="center"/>
          </w:tcPr>
          <w:p w14:paraId="23AF119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墙饰及用材打样</w:t>
            </w:r>
          </w:p>
        </w:tc>
        <w:tc>
          <w:tcPr>
            <w:tcW w:w="165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1B4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300*500</w:t>
            </w:r>
          </w:p>
        </w:tc>
        <w:tc>
          <w:tcPr>
            <w:tcW w:w="42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9C6CC5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异型造型钢结构底层+铝塑板面层</w:t>
            </w:r>
          </w:p>
        </w:tc>
      </w:tr>
    </w:tbl>
    <w:p w14:paraId="6C57C0D7">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样品包装：样品标注</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人名称、联系电话、装箱清单等信息，否则因此出现漏评、错评而产生的后果由</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人自行负责。</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应将样品妥善包装，否则一切损失由</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自行承担。</w:t>
      </w:r>
    </w:p>
    <w:p w14:paraId="1F949342">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样品送达时间：请</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在</w:t>
      </w:r>
      <w:r>
        <w:rPr>
          <w:rFonts w:hint="eastAsia" w:hAnsi="宋体" w:cs="宋体"/>
          <w:color w:val="auto"/>
          <w:sz w:val="24"/>
          <w:szCs w:val="24"/>
          <w:highlight w:val="none"/>
          <w:lang w:val="en-US" w:eastAsia="zh-CN"/>
        </w:rPr>
        <w:t>响应</w:t>
      </w:r>
      <w:r>
        <w:rPr>
          <w:rFonts w:hint="default" w:hAnsi="宋体" w:cs="宋体"/>
          <w:color w:val="auto"/>
          <w:sz w:val="24"/>
          <w:szCs w:val="24"/>
          <w:highlight w:val="none"/>
          <w:lang w:val="en-US" w:eastAsia="zh-CN"/>
        </w:rPr>
        <w:t>截止时间</w:t>
      </w:r>
      <w:r>
        <w:rPr>
          <w:rFonts w:hint="eastAsia" w:hAnsi="宋体" w:cs="宋体"/>
          <w:color w:val="auto"/>
          <w:sz w:val="24"/>
          <w:szCs w:val="24"/>
          <w:highlight w:val="none"/>
          <w:lang w:val="en-US" w:eastAsia="zh-CN"/>
        </w:rPr>
        <w:t>内</w:t>
      </w:r>
      <w:r>
        <w:rPr>
          <w:rFonts w:hint="default" w:hAnsi="宋体" w:cs="宋体"/>
          <w:color w:val="auto"/>
          <w:sz w:val="24"/>
          <w:szCs w:val="24"/>
          <w:highlight w:val="none"/>
          <w:lang w:val="en-US" w:eastAsia="zh-CN"/>
        </w:rPr>
        <w:t>提供样品。超过截止时间的，采购人将不予接收</w:t>
      </w:r>
      <w:r>
        <w:rPr>
          <w:rFonts w:hint="eastAsia" w:hAnsi="宋体" w:cs="宋体"/>
          <w:color w:val="auto"/>
          <w:sz w:val="24"/>
          <w:szCs w:val="24"/>
          <w:highlight w:val="none"/>
          <w:lang w:val="en-US" w:eastAsia="zh-CN"/>
        </w:rPr>
        <w:t>。</w:t>
      </w:r>
    </w:p>
    <w:p w14:paraId="12DBB029">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样品取回时间：中标人的样品将被封存作为货物验收的实物质量验收标准，未中标</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的样品评审结束后退回，采购人不负保管义务，制作、运输、安装和保管样品所发生的一切费用由</w:t>
      </w:r>
      <w:r>
        <w:rPr>
          <w:rFonts w:hint="eastAsia" w:hAnsi="宋体" w:cs="宋体"/>
          <w:color w:val="auto"/>
          <w:sz w:val="24"/>
          <w:szCs w:val="24"/>
          <w:highlight w:val="none"/>
          <w:lang w:val="en-US" w:eastAsia="zh-CN"/>
        </w:rPr>
        <w:t>响应人</w:t>
      </w:r>
      <w:r>
        <w:rPr>
          <w:rFonts w:hint="default" w:hAnsi="宋体" w:cs="宋体"/>
          <w:color w:val="auto"/>
          <w:sz w:val="24"/>
          <w:szCs w:val="24"/>
          <w:highlight w:val="none"/>
          <w:lang w:val="en-US" w:eastAsia="zh-CN"/>
        </w:rPr>
        <w:t>自理。</w:t>
      </w:r>
    </w:p>
    <w:p w14:paraId="2376DC28">
      <w:pPr>
        <w:pStyle w:val="2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hAnsi="宋体" w:cs="宋体"/>
          <w:color w:val="auto"/>
          <w:sz w:val="24"/>
          <w:szCs w:val="24"/>
          <w:highlight w:val="none"/>
          <w:lang w:val="en-US" w:eastAsia="zh-CN"/>
        </w:rPr>
      </w:pPr>
    </w:p>
    <w:p w14:paraId="06D3B138">
      <w:pPr>
        <w:pStyle w:val="25"/>
        <w:spacing w:line="480" w:lineRule="exact"/>
        <w:ind w:firstLine="482" w:firstLineChars="200"/>
        <w:rPr>
          <w:rFonts w:hint="eastAsia" w:hAnsi="宋体"/>
          <w:b/>
          <w:bCs/>
          <w:sz w:val="24"/>
          <w:szCs w:val="24"/>
          <w:highlight w:val="none"/>
        </w:rPr>
      </w:pPr>
      <w:r>
        <w:rPr>
          <w:rFonts w:hint="eastAsia" w:hAnsi="宋体"/>
          <w:b/>
          <w:bCs/>
          <w:sz w:val="24"/>
          <w:highlight w:val="none"/>
        </w:rPr>
        <w:t>注：</w:t>
      </w:r>
      <w:r>
        <w:rPr>
          <w:rFonts w:hint="eastAsia" w:hAnsi="宋体"/>
          <w:b/>
          <w:bCs/>
          <w:sz w:val="24"/>
          <w:szCs w:val="24"/>
          <w:highlight w:val="none"/>
        </w:rPr>
        <w:t>1、</w:t>
      </w:r>
      <w:r>
        <w:rPr>
          <w:rFonts w:hint="eastAsia" w:hAnsi="宋体"/>
          <w:b/>
          <w:kern w:val="0"/>
          <w:sz w:val="24"/>
          <w:szCs w:val="24"/>
          <w:highlight w:val="none"/>
        </w:rPr>
        <w:t>本采购项目要求中凡标有</w:t>
      </w:r>
      <w:r>
        <w:rPr>
          <w:rFonts w:hint="eastAsia" w:hAnsi="宋体"/>
          <w:b/>
          <w:bCs/>
          <w:sz w:val="24"/>
          <w:szCs w:val="24"/>
          <w:highlight w:val="none"/>
        </w:rPr>
        <w:t>“★”的地方均被视为重要的技术指标要求或</w:t>
      </w:r>
      <w:r>
        <w:rPr>
          <w:rFonts w:hint="eastAsia" w:hAnsi="宋体"/>
          <w:b/>
          <w:kern w:val="0"/>
          <w:sz w:val="24"/>
          <w:szCs w:val="24"/>
          <w:highlight w:val="none"/>
        </w:rPr>
        <w:t>服务要求，响应人要特别加以注意，应当满足这些要求，若有任一项带“★”的指标未响应或不满足的，将作无效响应处理</w:t>
      </w:r>
      <w:r>
        <w:rPr>
          <w:rFonts w:hint="eastAsia" w:hAnsi="宋体"/>
          <w:b/>
          <w:bCs/>
          <w:sz w:val="24"/>
          <w:szCs w:val="24"/>
          <w:highlight w:val="none"/>
        </w:rPr>
        <w:t>。</w:t>
      </w:r>
    </w:p>
    <w:p w14:paraId="742D168C">
      <w:pPr>
        <w:keepNext w:val="0"/>
        <w:keepLines w:val="0"/>
        <w:pageBreakBefore w:val="0"/>
        <w:wordWrap/>
        <w:overflowPunct/>
        <w:topLinePunct w:val="0"/>
        <w:bidi w:val="0"/>
        <w:spacing w:beforeAutospacing="0" w:afterAutospacing="0" w:line="480" w:lineRule="exact"/>
        <w:ind w:right="0"/>
        <w:rPr>
          <w:rFonts w:ascii="Times New Roman"/>
          <w:color w:val="auto"/>
          <w:sz w:val="36"/>
          <w:szCs w:val="28"/>
          <w:highlight w:val="none"/>
        </w:rPr>
      </w:pPr>
      <w:r>
        <w:rPr>
          <w:rFonts w:ascii="Times New Roman"/>
          <w:color w:val="auto"/>
          <w:sz w:val="36"/>
          <w:szCs w:val="28"/>
          <w:highlight w:val="none"/>
        </w:rPr>
        <w:br w:type="page"/>
      </w:r>
    </w:p>
    <w:p w14:paraId="53445917">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第三部分</w:t>
      </w:r>
      <w:bookmarkEnd w:id="35"/>
      <w:bookmarkEnd w:id="36"/>
      <w:bookmarkEnd w:id="37"/>
      <w:bookmarkEnd w:id="38"/>
      <w:bookmarkEnd w:id="39"/>
      <w:r>
        <w:rPr>
          <w:rFonts w:ascii="Times New Roman"/>
          <w:color w:val="auto"/>
          <w:sz w:val="32"/>
          <w:szCs w:val="32"/>
        </w:rPr>
        <w:t xml:space="preserve">  </w:t>
      </w:r>
      <w:r>
        <w:rPr>
          <w:rFonts w:hint="eastAsia" w:ascii="Times New Roman"/>
          <w:color w:val="auto"/>
          <w:sz w:val="32"/>
          <w:szCs w:val="32"/>
          <w:lang w:val="en-US" w:eastAsia="zh-CN"/>
        </w:rPr>
        <w:t>响应人</w:t>
      </w:r>
      <w:r>
        <w:rPr>
          <w:rFonts w:ascii="Times New Roman"/>
          <w:color w:val="auto"/>
          <w:sz w:val="32"/>
          <w:szCs w:val="32"/>
        </w:rPr>
        <w:t>须知</w:t>
      </w:r>
      <w:bookmarkEnd w:id="40"/>
      <w:bookmarkEnd w:id="41"/>
      <w:bookmarkEnd w:id="42"/>
      <w:bookmarkEnd w:id="43"/>
      <w:bookmarkEnd w:id="44"/>
    </w:p>
    <w:p w14:paraId="45528A07">
      <w:pPr>
        <w:pStyle w:val="3"/>
        <w:spacing w:before="120" w:beforeLines="50" w:after="120" w:afterLines="50" w:line="480" w:lineRule="exact"/>
        <w:jc w:val="center"/>
        <w:rPr>
          <w:rFonts w:hint="eastAsia" w:ascii="宋体" w:hAnsi="宋体" w:eastAsia="宋体" w:cs="宋体"/>
          <w:color w:val="auto"/>
          <w:sz w:val="28"/>
          <w:szCs w:val="28"/>
        </w:rPr>
      </w:pPr>
      <w:bookmarkStart w:id="45" w:name="_Toc14610"/>
      <w:bookmarkStart w:id="46" w:name="_Toc102277757"/>
      <w:bookmarkStart w:id="47" w:name="_Toc507407360"/>
      <w:bookmarkStart w:id="48" w:name="_Toc466786435"/>
      <w:bookmarkStart w:id="49" w:name="_Toc6882676"/>
      <w:bookmarkStart w:id="50" w:name="_Toc6968688"/>
      <w:bookmarkStart w:id="51" w:name="_Toc467987807"/>
      <w:bookmarkStart w:id="52" w:name="_Toc48207756"/>
      <w:bookmarkStart w:id="53" w:name="_Toc479991566"/>
      <w:bookmarkStart w:id="54" w:name="_Toc480171863"/>
      <w:bookmarkStart w:id="55" w:name="_Toc480020241"/>
      <w:bookmarkStart w:id="56" w:name="_Toc480021037"/>
      <w:bookmarkStart w:id="57" w:name="_Toc480010692"/>
      <w:bookmarkStart w:id="58" w:name="_Toc458262599"/>
      <w:bookmarkStart w:id="59" w:name="_Toc467236724"/>
      <w:bookmarkStart w:id="60" w:name="_Toc468606013"/>
      <w:bookmarkStart w:id="61" w:name="_Toc468157520"/>
      <w:r>
        <w:rPr>
          <w:rFonts w:hint="eastAsia" w:ascii="宋体" w:hAnsi="宋体" w:eastAsia="宋体" w:cs="宋体"/>
          <w:color w:val="auto"/>
          <w:sz w:val="28"/>
          <w:szCs w:val="28"/>
        </w:rPr>
        <w:t>一、总  则</w:t>
      </w:r>
      <w:bookmarkEnd w:id="45"/>
    </w:p>
    <w:p w14:paraId="7E100593">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62" w:name="_Toc503758455"/>
      <w:bookmarkStart w:id="63" w:name="_Toc458262600"/>
      <w:bookmarkStart w:id="64" w:name="_Toc11028"/>
      <w:bookmarkStart w:id="65" w:name="_Toc48207757"/>
      <w:bookmarkStart w:id="66" w:name="_Toc479991567"/>
      <w:bookmarkStart w:id="67" w:name="_Toc480010693"/>
      <w:bookmarkStart w:id="68" w:name="_Toc480020242"/>
      <w:bookmarkStart w:id="69" w:name="_Toc467236725"/>
      <w:bookmarkStart w:id="70" w:name="_Toc468606014"/>
      <w:bookmarkStart w:id="71" w:name="_Toc480171864"/>
      <w:bookmarkStart w:id="72" w:name="_Toc468157521"/>
      <w:bookmarkStart w:id="73" w:name="_Toc480021038"/>
      <w:bookmarkStart w:id="74" w:name="_Toc467987808"/>
      <w:bookmarkStart w:id="75" w:name="_Toc458262601"/>
      <w:r>
        <w:rPr>
          <w:rFonts w:hint="eastAsia" w:ascii="宋体" w:hAnsi="宋体" w:eastAsia="宋体" w:cs="宋体"/>
          <w:color w:val="auto"/>
          <w:sz w:val="24"/>
          <w:szCs w:val="24"/>
        </w:rPr>
        <w:t>适用范围</w:t>
      </w:r>
      <w:bookmarkEnd w:id="62"/>
      <w:bookmarkEnd w:id="63"/>
      <w:bookmarkEnd w:id="64"/>
      <w:bookmarkEnd w:id="65"/>
      <w:bookmarkEnd w:id="66"/>
      <w:bookmarkEnd w:id="67"/>
      <w:bookmarkEnd w:id="68"/>
      <w:bookmarkEnd w:id="69"/>
      <w:bookmarkEnd w:id="70"/>
      <w:bookmarkEnd w:id="71"/>
      <w:bookmarkEnd w:id="72"/>
      <w:bookmarkEnd w:id="73"/>
      <w:bookmarkEnd w:id="74"/>
    </w:p>
    <w:p w14:paraId="7A0B32E8">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文件仅适用于本次</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邀请中所叙述的</w:t>
      </w:r>
      <w:r>
        <w:rPr>
          <w:rFonts w:hint="eastAsia" w:ascii="宋体" w:hAnsi="宋体" w:eastAsia="宋体" w:cs="宋体"/>
          <w:color w:val="auto"/>
          <w:sz w:val="24"/>
          <w:szCs w:val="24"/>
          <w:lang w:eastAsia="zh-CN"/>
        </w:rPr>
        <w:t>开平市中心医院妇产儿大楼首层儿科软装设计及制作服务项目</w:t>
      </w:r>
      <w:r>
        <w:rPr>
          <w:rFonts w:hint="eastAsia" w:ascii="宋体" w:hAnsi="宋体" w:eastAsia="宋体" w:cs="宋体"/>
          <w:color w:val="auto"/>
          <w:sz w:val="24"/>
          <w:szCs w:val="24"/>
        </w:rPr>
        <w:t>。</w:t>
      </w:r>
    </w:p>
    <w:bookmarkEnd w:id="75"/>
    <w:p w14:paraId="03363CDD">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6" w:name="_Toc6347"/>
      <w:r>
        <w:rPr>
          <w:rFonts w:hint="eastAsia" w:ascii="宋体" w:hAnsi="宋体" w:eastAsia="宋体" w:cs="宋体"/>
          <w:color w:val="auto"/>
          <w:sz w:val="24"/>
          <w:szCs w:val="24"/>
        </w:rPr>
        <w:t>定义</w:t>
      </w:r>
      <w:bookmarkEnd w:id="76"/>
    </w:p>
    <w:p w14:paraId="2D0B42A9">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“采购人”是指开平市中心医院。</w:t>
      </w:r>
    </w:p>
    <w:p w14:paraId="5089DE7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“响应人”是指向采购人提交响应文件的法人、其他组织或者自然人。</w:t>
      </w:r>
    </w:p>
    <w:p w14:paraId="17B7975B">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7" w:name="_Toc30496"/>
      <w:bookmarkStart w:id="78" w:name="_Toc475249116"/>
      <w:bookmarkStart w:id="79" w:name="_Toc86110593"/>
      <w:r>
        <w:rPr>
          <w:rFonts w:hint="eastAsia" w:ascii="宋体" w:hAnsi="宋体" w:eastAsia="宋体" w:cs="宋体"/>
          <w:color w:val="auto"/>
          <w:sz w:val="24"/>
          <w:szCs w:val="24"/>
        </w:rPr>
        <w:t>合格的响应人</w:t>
      </w:r>
      <w:bookmarkEnd w:id="77"/>
      <w:bookmarkEnd w:id="78"/>
      <w:bookmarkEnd w:id="79"/>
    </w:p>
    <w:p w14:paraId="15AA434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凡符合响应资格要求且能提供</w:t>
      </w:r>
      <w:r>
        <w:rPr>
          <w:rFonts w:hint="eastAsia" w:ascii="宋体" w:hAnsi="宋体" w:eastAsia="宋体" w:cs="宋体"/>
          <w:color w:val="auto"/>
          <w:sz w:val="24"/>
          <w:szCs w:val="24"/>
          <w:lang w:eastAsia="zh-CN"/>
        </w:rPr>
        <w:t>开平市中心医院妇产儿大楼首层儿科软装设计及制作服务项目</w:t>
      </w:r>
      <w:r>
        <w:rPr>
          <w:rFonts w:hint="eastAsia" w:ascii="宋体" w:hAnsi="宋体" w:eastAsia="宋体" w:cs="宋体"/>
          <w:color w:val="auto"/>
          <w:sz w:val="24"/>
          <w:szCs w:val="24"/>
        </w:rPr>
        <w:t>的单位均为合格的响应人。</w:t>
      </w:r>
    </w:p>
    <w:p w14:paraId="1A3B75DB">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w:t>
      </w:r>
      <w:r>
        <w:rPr>
          <w:rFonts w:hint="eastAsia" w:ascii="宋体" w:hAnsi="宋体" w:eastAsia="宋体" w:cs="宋体"/>
          <w:b/>
          <w:color w:val="auto"/>
          <w:sz w:val="24"/>
          <w:szCs w:val="24"/>
        </w:rPr>
        <w:t>参照</w:t>
      </w:r>
      <w:r>
        <w:rPr>
          <w:rFonts w:hint="eastAsia" w:ascii="宋体" w:hAnsi="宋体" w:eastAsia="宋体" w:cs="宋体"/>
          <w:color w:val="auto"/>
          <w:sz w:val="24"/>
          <w:szCs w:val="24"/>
        </w:rPr>
        <w:t>《中华人民共和国政府采购法》、《中华人民共和国政府采购法实施条例》等法律法规相关规定执行。</w:t>
      </w:r>
    </w:p>
    <w:p w14:paraId="2136FAB6">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80" w:name="_Toc468606017"/>
      <w:bookmarkStart w:id="81" w:name="_Toc467236728"/>
      <w:bookmarkStart w:id="82" w:name="_Toc19877"/>
      <w:bookmarkStart w:id="83" w:name="_Toc458262603"/>
      <w:bookmarkStart w:id="84" w:name="_Toc480021041"/>
      <w:bookmarkStart w:id="85" w:name="_Toc480020245"/>
      <w:bookmarkStart w:id="86" w:name="_Toc503758458"/>
      <w:bookmarkStart w:id="87" w:name="_Toc479991570"/>
      <w:bookmarkStart w:id="88" w:name="_Toc48207760"/>
      <w:bookmarkStart w:id="89" w:name="_Toc468157524"/>
      <w:bookmarkStart w:id="90" w:name="_Toc480171867"/>
      <w:bookmarkStart w:id="91" w:name="_Toc467987811"/>
      <w:bookmarkStart w:id="92" w:name="_Toc480010696"/>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费用的承担</w:t>
      </w:r>
      <w:bookmarkEnd w:id="80"/>
      <w:bookmarkEnd w:id="81"/>
      <w:bookmarkEnd w:id="82"/>
      <w:bookmarkEnd w:id="83"/>
      <w:bookmarkEnd w:id="84"/>
      <w:bookmarkEnd w:id="85"/>
      <w:bookmarkEnd w:id="86"/>
      <w:bookmarkEnd w:id="87"/>
      <w:bookmarkEnd w:id="88"/>
      <w:bookmarkEnd w:id="89"/>
      <w:bookmarkEnd w:id="90"/>
      <w:bookmarkEnd w:id="91"/>
      <w:bookmarkEnd w:id="92"/>
    </w:p>
    <w:p w14:paraId="42C41ABF">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的响应人，自行承担与参加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有关的全部费用，采购人在任何情况下均无义务和责任承担这些费用。</w:t>
      </w:r>
    </w:p>
    <w:p w14:paraId="593740EC">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3" w:name="_Toc157484708"/>
      <w:bookmarkStart w:id="94" w:name="_Toc156286135"/>
      <w:bookmarkStart w:id="95" w:name="_Toc160426814"/>
      <w:bookmarkStart w:id="96" w:name="_Toc153429024"/>
      <w:bookmarkStart w:id="97" w:name="_Toc32185"/>
      <w:r>
        <w:rPr>
          <w:rFonts w:hint="eastAsia" w:ascii="宋体" w:hAnsi="宋体" w:eastAsia="宋体" w:cs="宋体"/>
          <w:color w:val="auto"/>
          <w:sz w:val="24"/>
          <w:szCs w:val="24"/>
        </w:rPr>
        <w:t>知识产权和专利权</w:t>
      </w:r>
      <w:bookmarkEnd w:id="93"/>
      <w:bookmarkEnd w:id="94"/>
      <w:bookmarkEnd w:id="95"/>
      <w:bookmarkEnd w:id="96"/>
      <w:bookmarkEnd w:id="97"/>
    </w:p>
    <w:p w14:paraId="641EE9FB">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响应人应保证，采购人在中华人民共和国接受其所提供的服务或服务的任何一部分时，采购人免受第三方提出侵犯其专利权、商标权或其它知识产权的起诉。</w:t>
      </w:r>
    </w:p>
    <w:p w14:paraId="415D0EBF">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遴选总价应包括所有应支付的对专利权和版权、设计或其他知识产权而需要向其他方支付的版税。</w:t>
      </w:r>
    </w:p>
    <w:p w14:paraId="05723208">
      <w:pPr>
        <w:pStyle w:val="4"/>
        <w:pageBreakBefore w:val="0"/>
        <w:widowControl w:val="0"/>
        <w:numPr>
          <w:ilvl w:val="0"/>
          <w:numId w:val="2"/>
        </w:numPr>
        <w:tabs>
          <w:tab w:val="clear" w:pos="587"/>
        </w:tabs>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8" w:name="_Toc394929381"/>
      <w:bookmarkStart w:id="99" w:name="_Toc216499063"/>
      <w:bookmarkStart w:id="100" w:name="_Toc220212725"/>
      <w:bookmarkStart w:id="101" w:name="_Toc31235"/>
      <w:bookmarkStart w:id="102" w:name="_Toc258922848"/>
      <w:r>
        <w:rPr>
          <w:rFonts w:hint="eastAsia" w:hAnsi="宋体" w:cs="宋体"/>
          <w:color w:val="auto"/>
          <w:sz w:val="24"/>
          <w:szCs w:val="24"/>
          <w:lang w:eastAsia="zh-CN"/>
        </w:rPr>
        <w:t>响应人</w:t>
      </w:r>
      <w:r>
        <w:rPr>
          <w:rFonts w:hint="eastAsia" w:ascii="宋体" w:hAnsi="宋体" w:eastAsia="宋体" w:cs="宋体"/>
          <w:color w:val="auto"/>
          <w:sz w:val="24"/>
          <w:szCs w:val="24"/>
        </w:rPr>
        <w:t>诚信管理</w:t>
      </w:r>
      <w:bookmarkEnd w:id="98"/>
      <w:bookmarkEnd w:id="99"/>
      <w:bookmarkEnd w:id="100"/>
      <w:bookmarkEnd w:id="101"/>
      <w:bookmarkEnd w:id="102"/>
    </w:p>
    <w:p w14:paraId="35AEE44F">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在本采购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响应人之间串通响应（递交响应文件之前或之后），人为地使响应丧失竞争性，损害采购人从公开竞争中所能获得的权益。</w:t>
      </w:r>
    </w:p>
    <w:p w14:paraId="57CD9F01">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如果采购人有证据表明响应人在本采购项目的竞争中存在腐败、欺诈或其他严重违背诚信原则的行为，则将拒绝其响应。</w:t>
      </w:r>
    </w:p>
    <w:p w14:paraId="398A8FE3">
      <w:pPr>
        <w:pStyle w:val="13"/>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响应人有下列情形之一，将作不良诚信记录，并报相关监管部门网上通报处理：</w:t>
      </w:r>
    </w:p>
    <w:p w14:paraId="064413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（1）提供虚假材料参加招标采购活动谋取中标、成交的；</w:t>
      </w:r>
    </w:p>
    <w:p w14:paraId="795763E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（2）开标后擅自撤销响应，影响采购继续进行的；</w:t>
      </w:r>
    </w:p>
    <w:p w14:paraId="02545BD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（3）采取不正当手段诋毁、排挤其他</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的；</w:t>
      </w:r>
    </w:p>
    <w:p w14:paraId="6992109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（4）与采购人、其他</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恶意串通的；</w:t>
      </w:r>
    </w:p>
    <w:p w14:paraId="44A135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（5）在招标采购过程中与采购人进行协商谈判的；</w:t>
      </w:r>
    </w:p>
    <w:p w14:paraId="7A9CD11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（6）中标、成交后无正当理由拒绝签订采购合同的；</w:t>
      </w:r>
    </w:p>
    <w:p w14:paraId="45B7D9D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（7）无正当理由拒绝履行合同的；</w:t>
      </w:r>
    </w:p>
    <w:p w14:paraId="48C313A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（8）故意提供假冒伪劣产品或走私物品的；</w:t>
      </w:r>
    </w:p>
    <w:p w14:paraId="55C9FAD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（9）拒绝提供售后服务，给采购人造成损害的；</w:t>
      </w:r>
    </w:p>
    <w:p w14:paraId="724AAAF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（10）恶意投诉，给采购人造成损害的；</w:t>
      </w:r>
    </w:p>
    <w:p w14:paraId="6843CCA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（11）拒绝有关部门监督检查或者提供虚假情况的；</w:t>
      </w:r>
    </w:p>
    <w:p w14:paraId="132466A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（12）经认定的其他有违诚实信用的行为。</w:t>
      </w:r>
    </w:p>
    <w:p w14:paraId="41844E2C">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bookmarkStart w:id="103" w:name="_Toc169861815"/>
    </w:p>
    <w:p w14:paraId="2826BA4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F2DB895">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w:t>
      </w:r>
      <w:bookmarkEnd w:id="46"/>
      <w:bookmarkEnd w:id="47"/>
      <w:bookmarkEnd w:id="48"/>
      <w:bookmarkEnd w:id="49"/>
      <w:bookmarkEnd w:id="50"/>
      <w:bookmarkEnd w:id="103"/>
    </w:p>
    <w:p w14:paraId="4B52E36A">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04" w:name="_Toc467987813"/>
      <w:bookmarkStart w:id="105" w:name="_Toc468606019"/>
      <w:bookmarkStart w:id="106" w:name="_Toc48207762"/>
      <w:bookmarkStart w:id="107" w:name="_Toc479991572"/>
      <w:bookmarkStart w:id="108" w:name="_Toc467236730"/>
      <w:bookmarkStart w:id="109" w:name="_Toc4643"/>
      <w:bookmarkStart w:id="110" w:name="_Toc503758460"/>
      <w:bookmarkStart w:id="111" w:name="_Toc468157526"/>
      <w:bookmarkStart w:id="112" w:name="_Toc480010698"/>
      <w:bookmarkStart w:id="113" w:name="_Toc480021043"/>
      <w:bookmarkStart w:id="114" w:name="_Toc480020247"/>
      <w:bookmarkStart w:id="115" w:name="_Toc454701372"/>
      <w:bookmarkStart w:id="116" w:name="_Toc458262605"/>
      <w:bookmarkStart w:id="117" w:name="_Toc480171869"/>
      <w:bookmarkStart w:id="118" w:name="_Toc110953838"/>
      <w:bookmarkStart w:id="119" w:name="_Toc507407362"/>
      <w:bookmarkStart w:id="120" w:name="_Toc6882678"/>
      <w:bookmarkStart w:id="121" w:name="_Toc102277759"/>
      <w:bookmarkStart w:id="122" w:name="_Toc466786437"/>
      <w:bookmarkStart w:id="123" w:name="_Toc6968690"/>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文件的构成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256A724">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文件是阐明响应文件的编写、递交，采购、</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程序和相应的合同条款参考范本。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文件由下述六个部分组成：</w:t>
      </w:r>
    </w:p>
    <w:p w14:paraId="4D874959">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邀请函；</w:t>
      </w:r>
    </w:p>
    <w:p w14:paraId="3E52D1C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采购项目要求；</w:t>
      </w:r>
    </w:p>
    <w:p w14:paraId="0E62667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响应人须知；</w:t>
      </w:r>
    </w:p>
    <w:p w14:paraId="7C58DE1B">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评定原则与评审方法；</w:t>
      </w:r>
    </w:p>
    <w:p w14:paraId="4D9C5E70">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合同格式（参考范本）；</w:t>
      </w:r>
    </w:p>
    <w:p w14:paraId="722A50A5">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响应文件格式（附件）。</w:t>
      </w:r>
    </w:p>
    <w:p w14:paraId="6C7F4894">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24" w:name="_Toc480021045"/>
      <w:bookmarkStart w:id="125" w:name="_Toc467236732"/>
      <w:bookmarkStart w:id="126" w:name="_Toc468157528"/>
      <w:bookmarkStart w:id="127" w:name="_Toc454701374"/>
      <w:bookmarkStart w:id="128" w:name="_Toc467987815"/>
      <w:bookmarkStart w:id="129" w:name="_Toc458262607"/>
      <w:bookmarkStart w:id="130" w:name="_Toc468606021"/>
      <w:bookmarkStart w:id="131" w:name="_Toc2777"/>
      <w:bookmarkStart w:id="132" w:name="_Toc480010700"/>
      <w:bookmarkStart w:id="133" w:name="_Toc503758462"/>
      <w:bookmarkStart w:id="134" w:name="_Toc479991574"/>
      <w:bookmarkStart w:id="135" w:name="_Toc48207763"/>
      <w:bookmarkStart w:id="136" w:name="_Toc480020249"/>
      <w:bookmarkStart w:id="137" w:name="_Toc480171871"/>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D65080C">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文件的修改书或补充协议（若有的话）将构成</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文件的一部分，对响应人有约束力。</w:t>
      </w:r>
    </w:p>
    <w:p w14:paraId="1628D8F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为使响应人编写响应文件时，有充分时间对</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文件的修改部分进行研究，采购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可以自行决定，酌情延迟提交响应文件截止时间。</w:t>
      </w:r>
    </w:p>
    <w:p w14:paraId="215184D6">
      <w:pPr>
        <w:rPr>
          <w:rFonts w:hint="eastAsia" w:ascii="宋体" w:hAnsi="宋体" w:eastAsia="宋体" w:cs="宋体"/>
          <w:color w:val="auto"/>
          <w:sz w:val="24"/>
          <w:szCs w:val="24"/>
        </w:rPr>
      </w:pPr>
      <w:bookmarkStart w:id="138" w:name="_Toc169861816"/>
      <w:r>
        <w:rPr>
          <w:rFonts w:hint="eastAsia" w:ascii="宋体" w:hAnsi="宋体" w:eastAsia="宋体" w:cs="宋体"/>
          <w:color w:val="auto"/>
          <w:sz w:val="24"/>
          <w:szCs w:val="24"/>
        </w:rPr>
        <w:br w:type="page"/>
      </w:r>
    </w:p>
    <w:p w14:paraId="2158156B">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三、响应文件</w:t>
      </w:r>
      <w:bookmarkEnd w:id="118"/>
      <w:bookmarkEnd w:id="138"/>
      <w:r>
        <w:rPr>
          <w:rFonts w:hint="eastAsia" w:ascii="宋体" w:hAnsi="宋体" w:eastAsia="宋体" w:cs="宋体"/>
          <w:color w:val="auto"/>
          <w:sz w:val="24"/>
          <w:szCs w:val="24"/>
          <w:lang w:val="en-US" w:eastAsia="zh-CN"/>
        </w:rPr>
        <w:t>的编写</w:t>
      </w:r>
    </w:p>
    <w:p w14:paraId="07F7C497">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39" w:name="_Toc96934186"/>
      <w:bookmarkStart w:id="140" w:name="_Toc97109974"/>
      <w:bookmarkStart w:id="141" w:name="_Toc97112225"/>
      <w:bookmarkStart w:id="142" w:name="_Toc110953839"/>
      <w:bookmarkStart w:id="143" w:name="_Toc96940314"/>
      <w:bookmarkStart w:id="144" w:name="_Toc110953840"/>
      <w:r>
        <w:rPr>
          <w:rFonts w:hint="eastAsia" w:hAnsi="宋体" w:cs="宋体"/>
          <w:color w:val="auto"/>
          <w:sz w:val="24"/>
          <w:szCs w:val="24"/>
          <w:lang w:val="en-US" w:eastAsia="zh-CN"/>
        </w:rPr>
        <w:t>9</w:t>
      </w:r>
      <w:r>
        <w:rPr>
          <w:rFonts w:hint="eastAsia" w:ascii="宋体" w:hAnsi="宋体" w:eastAsia="宋体" w:cs="宋体"/>
          <w:color w:val="auto"/>
          <w:sz w:val="24"/>
          <w:szCs w:val="24"/>
        </w:rPr>
        <w:t>.制作要求</w:t>
      </w:r>
      <w:bookmarkEnd w:id="139"/>
      <w:bookmarkEnd w:id="140"/>
      <w:bookmarkEnd w:id="141"/>
      <w:bookmarkEnd w:id="142"/>
      <w:bookmarkEnd w:id="143"/>
    </w:p>
    <w:p w14:paraId="22EB4B1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应当仔细阅读</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文件的所有内容，按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文件的要求提供响应文件，并所提供的全部资料的真实性及对</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文件作出实质性响应。</w:t>
      </w:r>
    </w:p>
    <w:p w14:paraId="1A37B3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文件中提供的响应文件格式制作响应文件。如有关表格不能满足填报需要，可以对表格格式作出相应调整，但不得更改表格的实质性内容。</w:t>
      </w:r>
    </w:p>
    <w:p w14:paraId="0F75272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rPr>
        <w:t>响应文件正本一份、副本二份。</w:t>
      </w:r>
      <w:r>
        <w:rPr>
          <w:rFonts w:hint="eastAsia" w:ascii="宋体" w:hAnsi="宋体" w:eastAsia="宋体" w:cs="宋体"/>
          <w:color w:val="auto"/>
          <w:sz w:val="24"/>
          <w:szCs w:val="24"/>
        </w:rPr>
        <w:t>在每一份响应文件上要明确注明“正本”或“副本”字样，一旦正本和副本有差异，以正本为准。</w:t>
      </w:r>
    </w:p>
    <w:p w14:paraId="2D711F9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.4响应文件的正本必须打印，并由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的法定代表人或经正式授权对</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有约束力的委托代理人在响应文件上签字并加盖单位公章。委托代理人必须出具书面形式的授权委托书并附在响应文件中。响应文件的副本可采用正本的复印件。</w:t>
      </w:r>
    </w:p>
    <w:p w14:paraId="48DDA63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.5除</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对错处作必要修改外，响应文件中不许有加行、涂改或改写。任何行间插字、涂改和增删，必须由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的法定代表人或委托代理人在修改处签字或加盖公章才有效。</w:t>
      </w:r>
    </w:p>
    <w:p w14:paraId="3EE6E947">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.6电报、电话、传真、电子邮件形式的响应概不接受。</w:t>
      </w:r>
    </w:p>
    <w:bookmarkEnd w:id="144"/>
    <w:p w14:paraId="0ED8019F">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lang w:val="en-US" w:eastAsia="zh-CN"/>
        </w:rPr>
      </w:pPr>
      <w:bookmarkStart w:id="145" w:name="_Toc96940315"/>
      <w:bookmarkStart w:id="146" w:name="_Toc97112226"/>
      <w:bookmarkStart w:id="147" w:name="_Toc97109975"/>
      <w:bookmarkStart w:id="148" w:name="_Toc96934187"/>
      <w:bookmarkStart w:id="149" w:name="_Toc185150707"/>
      <w:r>
        <w:rPr>
          <w:rFonts w:hint="eastAsia" w:ascii="宋体" w:hAnsi="宋体" w:eastAsia="宋体" w:cs="宋体"/>
          <w:color w:val="auto"/>
          <w:sz w:val="24"/>
          <w:szCs w:val="24"/>
        </w:rPr>
        <w:t>1</w:t>
      </w:r>
      <w:r>
        <w:rPr>
          <w:rFonts w:hint="eastAsia" w:hAnsi="宋体" w:cs="宋体"/>
          <w:color w:val="auto"/>
          <w:sz w:val="24"/>
          <w:szCs w:val="24"/>
          <w:lang w:val="en-US" w:eastAsia="zh-CN"/>
        </w:rPr>
        <w:t>0</w:t>
      </w:r>
      <w:r>
        <w:rPr>
          <w:rFonts w:hint="eastAsia" w:ascii="宋体" w:hAnsi="宋体" w:eastAsia="宋体" w:cs="宋体"/>
          <w:color w:val="auto"/>
          <w:sz w:val="24"/>
          <w:szCs w:val="24"/>
        </w:rPr>
        <w:t>.响应文件的</w:t>
      </w:r>
      <w:bookmarkEnd w:id="145"/>
      <w:bookmarkEnd w:id="146"/>
      <w:bookmarkEnd w:id="147"/>
      <w:bookmarkEnd w:id="148"/>
      <w:r>
        <w:rPr>
          <w:rFonts w:hint="eastAsia" w:ascii="宋体" w:hAnsi="宋体" w:eastAsia="宋体" w:cs="宋体"/>
          <w:color w:val="auto"/>
          <w:sz w:val="24"/>
          <w:szCs w:val="24"/>
          <w:lang w:val="en-US" w:eastAsia="zh-CN"/>
        </w:rPr>
        <w:t>组成</w:t>
      </w:r>
    </w:p>
    <w:p w14:paraId="6184CB90">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.1响应文件由</w:t>
      </w:r>
    </w:p>
    <w:p w14:paraId="152607B7">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封面；</w:t>
      </w:r>
    </w:p>
    <w:p w14:paraId="4F8C5ED4">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目录；</w:t>
      </w:r>
    </w:p>
    <w:p w14:paraId="4B2612F4">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响应</w:t>
      </w:r>
      <w:r>
        <w:rPr>
          <w:rFonts w:hint="eastAsia" w:ascii="宋体" w:hAnsi="宋体" w:eastAsia="宋体"/>
          <w:sz w:val="24"/>
          <w:highlight w:val="none"/>
        </w:rPr>
        <w:t>书；</w:t>
      </w:r>
    </w:p>
    <w:p w14:paraId="0185FFE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报价一览表；</w:t>
      </w:r>
    </w:p>
    <w:p w14:paraId="205CDCC5">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报价明细</w:t>
      </w:r>
      <w:r>
        <w:rPr>
          <w:rFonts w:hint="eastAsia" w:ascii="宋体" w:hAnsi="宋体" w:eastAsia="宋体"/>
          <w:sz w:val="24"/>
          <w:highlight w:val="none"/>
        </w:rPr>
        <w:t>表；</w:t>
      </w:r>
    </w:p>
    <w:p w14:paraId="1EAD01A3">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响应服务计划；</w:t>
      </w:r>
    </w:p>
    <w:p w14:paraId="67E941AB">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响应人情况简介；</w:t>
      </w:r>
    </w:p>
    <w:p w14:paraId="6B97E257">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承担过的相关项目一览表；</w:t>
      </w:r>
    </w:p>
    <w:p w14:paraId="5565014D">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针对本项目拟派人员一览表；</w:t>
      </w:r>
    </w:p>
    <w:p w14:paraId="7F09581C">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法定代表人证明书；</w:t>
      </w:r>
    </w:p>
    <w:p w14:paraId="2E63277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法定代表人授权委托书；</w:t>
      </w:r>
    </w:p>
    <w:p w14:paraId="6D257D8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关于资格的声明函；</w:t>
      </w:r>
    </w:p>
    <w:p w14:paraId="39EF55B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中小企业声明函（服务）</w:t>
      </w:r>
      <w:r>
        <w:rPr>
          <w:rFonts w:hint="eastAsia" w:ascii="宋体" w:hAnsi="宋体" w:eastAsia="宋体"/>
          <w:sz w:val="24"/>
          <w:highlight w:val="none"/>
          <w:lang w:eastAsia="zh-CN"/>
        </w:rPr>
        <w:t>；</w:t>
      </w:r>
    </w:p>
    <w:p w14:paraId="1097F24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残疾人福利性单位声明函</w:t>
      </w:r>
      <w:r>
        <w:rPr>
          <w:rFonts w:hint="eastAsia" w:ascii="宋体" w:hAnsi="宋体" w:eastAsia="宋体"/>
          <w:sz w:val="24"/>
          <w:highlight w:val="none"/>
          <w:lang w:eastAsia="zh-CN"/>
        </w:rPr>
        <w:t>；</w:t>
      </w:r>
    </w:p>
    <w:p w14:paraId="24853460">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相关证明文件；</w:t>
      </w:r>
    </w:p>
    <w:p w14:paraId="2F3F6D9D">
      <w:pPr>
        <w:numPr>
          <w:ilvl w:val="0"/>
          <w:numId w:val="4"/>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sz w:val="24"/>
          <w:highlight w:val="none"/>
        </w:rPr>
        <w:t>所提供的妇产儿大楼</w:t>
      </w:r>
      <w:r>
        <w:rPr>
          <w:rFonts w:hint="eastAsia" w:ascii="宋体" w:hAnsi="宋体" w:eastAsia="宋体"/>
          <w:sz w:val="24"/>
          <w:highlight w:val="none"/>
          <w:lang w:val="en-US" w:eastAsia="zh-CN"/>
        </w:rPr>
        <w:t>首层儿科</w:t>
      </w:r>
      <w:r>
        <w:rPr>
          <w:rFonts w:hint="eastAsia" w:ascii="宋体" w:hAnsi="宋体" w:eastAsia="宋体"/>
          <w:sz w:val="24"/>
          <w:highlight w:val="none"/>
          <w:lang w:eastAsia="zh-CN"/>
        </w:rPr>
        <w:t>软装设计及制作服务项目</w:t>
      </w:r>
      <w:r>
        <w:rPr>
          <w:rFonts w:hint="eastAsia" w:ascii="宋体" w:hAnsi="宋体" w:eastAsia="宋体"/>
          <w:sz w:val="24"/>
          <w:highlight w:val="none"/>
        </w:rPr>
        <w:t>符合</w:t>
      </w:r>
      <w:r>
        <w:rPr>
          <w:rFonts w:hint="eastAsia" w:ascii="宋体" w:hAnsi="宋体" w:eastAsia="宋体"/>
          <w:sz w:val="24"/>
          <w:highlight w:val="none"/>
          <w:lang w:val="en-US" w:eastAsia="zh-CN"/>
        </w:rPr>
        <w:t>遴选</w:t>
      </w:r>
      <w:r>
        <w:rPr>
          <w:rFonts w:hint="eastAsia" w:ascii="宋体" w:hAnsi="宋体" w:eastAsia="宋体"/>
          <w:sz w:val="24"/>
          <w:highlight w:val="none"/>
        </w:rPr>
        <w:t>文件规定的证明文件，及响应人认为需加以说明的其他内容。</w:t>
      </w:r>
    </w:p>
    <w:p w14:paraId="543A62C2">
      <w:pPr>
        <w:numPr>
          <w:ilvl w:val="0"/>
          <w:numId w:val="0"/>
        </w:numPr>
        <w:tabs>
          <w:tab w:val="left" w:pos="810"/>
        </w:tabs>
        <w:spacing w:line="480" w:lineRule="exact"/>
        <w:ind w:left="480" w:leftChars="0"/>
        <w:rPr>
          <w:rFonts w:hint="eastAsia" w:ascii="宋体" w:hAnsi="宋体" w:eastAsia="宋体" w:cs="宋体"/>
          <w:color w:val="auto"/>
          <w:sz w:val="24"/>
          <w:szCs w:val="24"/>
        </w:rPr>
      </w:pPr>
      <w:r>
        <w:rPr>
          <w:rFonts w:hint="eastAsia" w:ascii="宋体" w:hAnsi="宋体" w:eastAsia="宋体"/>
          <w:sz w:val="24"/>
          <w:highlight w:val="none"/>
          <w:lang w:val="en-US" w:eastAsia="zh-CN"/>
        </w:rPr>
        <w:t>10.2</w:t>
      </w:r>
      <w:r>
        <w:rPr>
          <w:rFonts w:hint="eastAsia" w:ascii="宋体" w:hAnsi="宋体" w:eastAsia="宋体" w:cs="宋体"/>
          <w:color w:val="auto"/>
          <w:sz w:val="24"/>
          <w:szCs w:val="24"/>
        </w:rPr>
        <w:t>响应人应将响应文件装订成册，并填写“响应文件目录”。上述文件及表格为响应人必须提交的文件，各响应人可以根据实际情况增加内容，但不得擅自减少有关内容。响应文件的完整性是评审的内容之一。</w:t>
      </w:r>
    </w:p>
    <w:p w14:paraId="69913FF0">
      <w:pPr>
        <w:pStyle w:val="4"/>
        <w:pageBreakBefore w:val="0"/>
        <w:widowControl w:val="0"/>
        <w:numPr>
          <w:ilvl w:val="0"/>
          <w:numId w:val="0"/>
        </w:numPr>
        <w:kinsoku/>
        <w:wordWrap/>
        <w:overflowPunct/>
        <w:topLinePunct w:val="0"/>
        <w:bidi w:val="0"/>
        <w:snapToGrid/>
        <w:spacing w:before="0" w:after="0" w:line="480" w:lineRule="exact"/>
        <w:ind w:left="0" w:leftChars="0" w:firstLine="482" w:firstLineChars="200"/>
        <w:rPr>
          <w:rFonts w:hint="eastAsia" w:ascii="宋体" w:hAnsi="宋体" w:eastAsia="宋体" w:cs="宋体"/>
          <w:color w:val="auto"/>
          <w:sz w:val="24"/>
          <w:szCs w:val="24"/>
        </w:rPr>
      </w:pPr>
      <w:bookmarkStart w:id="150" w:name="_Toc479991578"/>
      <w:bookmarkStart w:id="151" w:name="_Toc13827"/>
      <w:bookmarkStart w:id="152" w:name="_Toc480171875"/>
      <w:bookmarkStart w:id="153" w:name="_Toc467236736"/>
      <w:bookmarkStart w:id="154" w:name="_Toc48207767"/>
      <w:bookmarkStart w:id="155" w:name="_Toc458262611"/>
      <w:bookmarkStart w:id="156" w:name="_Toc468606025"/>
      <w:bookmarkStart w:id="157" w:name="_Toc468157532"/>
      <w:bookmarkStart w:id="158" w:name="_Toc480021049"/>
      <w:bookmarkStart w:id="159" w:name="_Toc454701378"/>
      <w:bookmarkStart w:id="160" w:name="_Toc480010704"/>
      <w:bookmarkStart w:id="161" w:name="_Toc467987819"/>
      <w:bookmarkStart w:id="162" w:name="_Toc503758466"/>
      <w:bookmarkStart w:id="163" w:name="_Toc480020253"/>
      <w:r>
        <w:rPr>
          <w:rFonts w:hint="eastAsia" w:hAnsi="宋体" w:cs="宋体"/>
          <w:b/>
          <w:color w:val="auto"/>
          <w:kern w:val="0"/>
          <w:sz w:val="24"/>
          <w:szCs w:val="24"/>
          <w:lang w:val="en-US" w:eastAsia="zh-CN" w:bidi="ar-SA"/>
        </w:rPr>
        <w:t>1</w:t>
      </w:r>
      <w:r>
        <w:rPr>
          <w:rFonts w:hint="eastAsia" w:ascii="宋体" w:hAnsi="宋体" w:eastAsia="宋体" w:cs="宋体"/>
          <w:b/>
          <w:color w:val="auto"/>
          <w:kern w:val="0"/>
          <w:sz w:val="24"/>
          <w:szCs w:val="24"/>
          <w:lang w:val="en-US" w:eastAsia="zh-CN" w:bidi="ar-SA"/>
        </w:rPr>
        <w:t>1.</w:t>
      </w:r>
      <w:r>
        <w:rPr>
          <w:rFonts w:hint="eastAsia" w:ascii="宋体" w:hAnsi="宋体" w:eastAsia="宋体" w:cs="宋体"/>
          <w:color w:val="auto"/>
          <w:sz w:val="24"/>
          <w:szCs w:val="24"/>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A7BF17F">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w:t>
      </w:r>
      <w:r>
        <w:rPr>
          <w:rFonts w:hint="eastAsia" w:ascii="宋体" w:hAnsi="宋体" w:eastAsia="宋体" w:cs="宋体"/>
          <w:color w:val="auto"/>
          <w:sz w:val="24"/>
          <w:szCs w:val="24"/>
        </w:rPr>
        <w:t>响应人应按磋商文件中提供的响应文件格式制作响应文件。</w:t>
      </w:r>
    </w:p>
    <w:p w14:paraId="29F916EE">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如本文件表格中的栏目与响应人的实际情况不相适应，响应人可按照同一格式自行划表填写。</w:t>
      </w:r>
    </w:p>
    <w:p w14:paraId="2832D859">
      <w:pPr>
        <w:pageBreakBefore w:val="0"/>
        <w:widowControl w:val="0"/>
        <w:numPr>
          <w:ilvl w:val="1"/>
          <w:numId w:val="0"/>
        </w:numPr>
        <w:tabs>
          <w:tab w:val="left" w:pos="1080"/>
        </w:tabs>
        <w:kinsoku/>
        <w:wordWrap/>
        <w:overflowPunct/>
        <w:topLinePunct w:val="0"/>
        <w:bidi w:val="0"/>
        <w:snapToGrid/>
        <w:spacing w:line="48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w:t>
      </w:r>
      <w:r>
        <w:rPr>
          <w:rFonts w:hint="eastAsia" w:ascii="宋体" w:hAnsi="宋体" w:eastAsia="宋体" w:cs="宋体"/>
          <w:color w:val="auto"/>
          <w:sz w:val="24"/>
          <w:szCs w:val="24"/>
        </w:rPr>
        <w:t>响应人不得将本项目中的内容拆散来响应。</w:t>
      </w:r>
    </w:p>
    <w:p w14:paraId="06B61824">
      <w:pPr>
        <w:pageBreakBefore w:val="0"/>
        <w:widowControl w:val="0"/>
        <w:kinsoku/>
        <w:wordWrap/>
        <w:overflowPunct/>
        <w:topLinePunct w:val="0"/>
        <w:bidi w:val="0"/>
        <w:snapToGrid/>
        <w:spacing w:line="480" w:lineRule="exact"/>
        <w:ind w:firstLine="482" w:firstLineChars="200"/>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响应报价</w:t>
      </w:r>
    </w:p>
    <w:p w14:paraId="681AA9FF">
      <w:pPr>
        <w:pageBreakBefore w:val="0"/>
        <w:widowControl w:val="0"/>
        <w:numPr>
          <w:ilvl w:val="0"/>
          <w:numId w:val="0"/>
        </w:numPr>
        <w:kinsoku/>
        <w:wordWrap/>
        <w:overflowPunct/>
        <w:topLinePunct w:val="0"/>
        <w:bidi w:val="0"/>
        <w:snapToGrid/>
        <w:spacing w:line="480" w:lineRule="exact"/>
        <w:ind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5F524E2E">
      <w:pPr>
        <w:pageBreakBefore w:val="0"/>
        <w:widowControl w:val="0"/>
        <w:numPr>
          <w:ilvl w:val="0"/>
          <w:numId w:val="0"/>
        </w:numPr>
        <w:kinsoku/>
        <w:wordWrap/>
        <w:overflowPunct/>
        <w:topLinePunct w:val="0"/>
        <w:bidi w:val="0"/>
        <w:snapToGrid/>
        <w:spacing w:line="480" w:lineRule="exact"/>
        <w:ind w:firstLine="480" w:firstLineChars="200"/>
        <w:rPr>
          <w:rFonts w:hint="eastAsia"/>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本次报价一次性报价，报价币种为人民币。报价含服务的所有费用，若有遗漏，均应免费提供，</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报价即为交付使用的价格。中标后不允许擅自改变服务内容、质量标准、期限与追加项目预算。</w:t>
      </w:r>
    </w:p>
    <w:p w14:paraId="0FC7D043">
      <w:pPr>
        <w:pageBreakBefore w:val="0"/>
        <w:widowControl w:val="0"/>
        <w:numPr>
          <w:ilvl w:val="0"/>
          <w:numId w:val="0"/>
        </w:numPr>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应按响应文件的响应价格表格式填写响应内容的单价和总价。</w:t>
      </w:r>
    </w:p>
    <w:p w14:paraId="634161C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所报的最后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报价在合同执行过程中是固定不变的，不得以任何理由予以变更。</w:t>
      </w:r>
    </w:p>
    <w:p w14:paraId="5DF2EB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应当提交具备履行合同能力的证明文件。</w:t>
      </w:r>
    </w:p>
    <w:p w14:paraId="2A7E3334">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证明文件：技术能力证明，符合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文件要求的证明等。</w:t>
      </w:r>
    </w:p>
    <w:p w14:paraId="52F7755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证明服务的合格性和符合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文件规定的文件。</w:t>
      </w:r>
    </w:p>
    <w:p w14:paraId="50373FA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应提交其拟供的合同项下的服务的合格性符合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文件规定的证明文件，并作为其响应文件的一部分。</w:t>
      </w:r>
    </w:p>
    <w:p w14:paraId="697A73B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服务合格性的证明文件应包括服务来源地的说明，服务与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文件的要求相一致的证明文件，其他说明所提供服务已对技术要求做出了实质性响应的文件或说明与技术规格条文的偏差和例外等，形式可以是文字说明、图纸及其他资料。</w:t>
      </w:r>
    </w:p>
    <w:p w14:paraId="3C055A1C">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4" w:name="_Toc110953841"/>
      <w:bookmarkStart w:id="165" w:name="_Toc97112227"/>
      <w:bookmarkStart w:id="166" w:name="_Toc96940316"/>
      <w:bookmarkStart w:id="167" w:name="_Toc96934188"/>
      <w:bookmarkStart w:id="168" w:name="_Toc97109976"/>
      <w:r>
        <w:rPr>
          <w:rFonts w:hint="eastAsia" w:ascii="宋体" w:hAnsi="宋体" w:eastAsia="宋体" w:cs="宋体"/>
          <w:color w:val="auto"/>
          <w:sz w:val="24"/>
          <w:szCs w:val="24"/>
        </w:rPr>
        <w:t>1</w:t>
      </w:r>
      <w:r>
        <w:rPr>
          <w:rFonts w:hint="eastAsia" w:hAnsi="宋体" w:cs="宋体"/>
          <w:color w:val="auto"/>
          <w:sz w:val="24"/>
          <w:szCs w:val="24"/>
          <w:lang w:val="en-US" w:eastAsia="zh-CN"/>
        </w:rPr>
        <w:t>3</w:t>
      </w:r>
      <w:r>
        <w:rPr>
          <w:rFonts w:hint="eastAsia" w:ascii="宋体" w:hAnsi="宋体" w:eastAsia="宋体" w:cs="宋体"/>
          <w:color w:val="auto"/>
          <w:sz w:val="24"/>
          <w:szCs w:val="24"/>
        </w:rPr>
        <w:t>.响应文件格式</w:t>
      </w:r>
      <w:bookmarkEnd w:id="164"/>
      <w:bookmarkEnd w:id="165"/>
      <w:bookmarkEnd w:id="166"/>
      <w:bookmarkEnd w:id="167"/>
      <w:bookmarkEnd w:id="168"/>
    </w:p>
    <w:p w14:paraId="47A75F8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应将响应文件装订成册，并填写“响应文件目录”。上述文件及表格为</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必须提交的文件，各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可以根据实际情况增加内容，但不得擅自减少有关内容。响应文件的完整性是评审的内容之一。</w:t>
      </w:r>
    </w:p>
    <w:bookmarkEnd w:id="149"/>
    <w:p w14:paraId="4A49DB18">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9" w:name="_Toc479991583"/>
      <w:bookmarkStart w:id="170" w:name="_Toc454701382"/>
      <w:bookmarkStart w:id="171" w:name="_Toc480010709"/>
      <w:bookmarkStart w:id="172" w:name="_Toc458262615"/>
      <w:bookmarkStart w:id="173" w:name="_Toc467987824"/>
      <w:bookmarkStart w:id="174" w:name="_Toc480021054"/>
      <w:bookmarkStart w:id="175" w:name="_Toc480171880"/>
      <w:bookmarkStart w:id="176" w:name="_Toc467236741"/>
      <w:bookmarkStart w:id="177" w:name="_Toc468157537"/>
      <w:bookmarkStart w:id="178" w:name="_Toc110953842"/>
      <w:bookmarkStart w:id="179" w:name="_Toc503758471"/>
      <w:bookmarkStart w:id="180" w:name="_Toc480020258"/>
      <w:bookmarkStart w:id="181" w:name="_Toc468606030"/>
      <w:r>
        <w:rPr>
          <w:rFonts w:hint="eastAsia" w:ascii="宋体" w:hAnsi="宋体" w:eastAsia="宋体" w:cs="宋体"/>
          <w:color w:val="auto"/>
          <w:sz w:val="24"/>
          <w:szCs w:val="24"/>
        </w:rPr>
        <w:t>1</w:t>
      </w:r>
      <w:r>
        <w:rPr>
          <w:rFonts w:hint="eastAsia" w:hAnsi="宋体" w:cs="宋体"/>
          <w:color w:val="auto"/>
          <w:sz w:val="24"/>
          <w:szCs w:val="24"/>
          <w:lang w:val="en-US" w:eastAsia="zh-CN"/>
        </w:rPr>
        <w:t>4</w:t>
      </w:r>
      <w:r>
        <w:rPr>
          <w:rFonts w:hint="eastAsia" w:ascii="宋体" w:hAnsi="宋体" w:eastAsia="宋体" w:cs="宋体"/>
          <w:color w:val="auto"/>
          <w:sz w:val="24"/>
          <w:szCs w:val="24"/>
        </w:rPr>
        <w:t>.响应有效期</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9DF678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.1响应文件从开启响应文件之日起</w:t>
      </w:r>
      <w:r>
        <w:rPr>
          <w:rFonts w:hint="eastAsia" w:ascii="宋体" w:hAnsi="宋体" w:eastAsia="宋体" w:cs="宋体"/>
          <w:color w:val="auto"/>
          <w:sz w:val="24"/>
          <w:szCs w:val="24"/>
          <w:lang w:val="en-US" w:eastAsia="zh-CN"/>
        </w:rPr>
        <w:t>不少于</w:t>
      </w:r>
      <w:r>
        <w:rPr>
          <w:rFonts w:hint="eastAsia" w:ascii="宋体" w:hAnsi="宋体" w:eastAsia="宋体" w:cs="宋体"/>
          <w:color w:val="auto"/>
          <w:sz w:val="24"/>
          <w:szCs w:val="24"/>
        </w:rPr>
        <w:t>30个工作日。</w:t>
      </w:r>
    </w:p>
    <w:p w14:paraId="79ECA8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.2特殊情况下，采购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可于响应有效期期满之前，要求</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同意延长响应有效期，要求与答复均应为书面形式。对于同意该要求的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，既不要求也不允许其修改响应文件。</w:t>
      </w:r>
    </w:p>
    <w:p w14:paraId="51CB1542">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p w14:paraId="4A30F65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bookmarkEnd w:id="119"/>
    <w:bookmarkEnd w:id="120"/>
    <w:bookmarkEnd w:id="121"/>
    <w:bookmarkEnd w:id="122"/>
    <w:bookmarkEnd w:id="123"/>
    <w:p w14:paraId="5C1B8FC1">
      <w:pPr>
        <w:rPr>
          <w:rFonts w:hint="eastAsia" w:ascii="宋体" w:hAnsi="宋体" w:eastAsia="宋体" w:cs="宋体"/>
          <w:color w:val="auto"/>
          <w:sz w:val="24"/>
          <w:szCs w:val="24"/>
        </w:rPr>
      </w:pPr>
      <w:bookmarkStart w:id="182" w:name="_Toc110953843"/>
      <w:bookmarkStart w:id="183" w:name="_Toc169861817"/>
      <w:bookmarkStart w:id="184" w:name="_Toc102277760"/>
      <w:bookmarkStart w:id="185" w:name="_Toc6882679"/>
      <w:bookmarkStart w:id="186" w:name="_Toc6968691"/>
      <w:bookmarkStart w:id="187" w:name="_Toc466786438"/>
      <w:bookmarkStart w:id="188" w:name="_Toc507407363"/>
      <w:r>
        <w:rPr>
          <w:rFonts w:hint="eastAsia" w:ascii="宋体" w:hAnsi="宋体" w:eastAsia="宋体" w:cs="宋体"/>
          <w:color w:val="auto"/>
          <w:sz w:val="24"/>
          <w:szCs w:val="24"/>
        </w:rPr>
        <w:br w:type="page"/>
      </w:r>
    </w:p>
    <w:p w14:paraId="0432C327">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四、响应文件的递交</w:t>
      </w:r>
      <w:bookmarkEnd w:id="182"/>
      <w:bookmarkEnd w:id="183"/>
    </w:p>
    <w:p w14:paraId="3EBED509">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89" w:name="_Toc97112231"/>
      <w:bookmarkStart w:id="190" w:name="_Toc96934192"/>
      <w:bookmarkStart w:id="191" w:name="_Toc110953844"/>
      <w:bookmarkStart w:id="192" w:name="_Toc96940320"/>
      <w:bookmarkStart w:id="193" w:name="_Toc97109980"/>
      <w:r>
        <w:rPr>
          <w:rFonts w:hint="eastAsia" w:ascii="宋体" w:hAnsi="宋体" w:eastAsia="宋体" w:cs="宋体"/>
          <w:color w:val="auto"/>
          <w:sz w:val="24"/>
          <w:szCs w:val="24"/>
        </w:rPr>
        <w:t>1</w:t>
      </w:r>
      <w:r>
        <w:rPr>
          <w:rFonts w:hint="eastAsia" w:hAnsi="宋体" w:cs="宋体"/>
          <w:color w:val="auto"/>
          <w:sz w:val="24"/>
          <w:szCs w:val="24"/>
          <w:lang w:val="en-US" w:eastAsia="zh-CN"/>
        </w:rPr>
        <w:t>5</w:t>
      </w:r>
      <w:r>
        <w:rPr>
          <w:rFonts w:hint="eastAsia" w:ascii="宋体" w:hAnsi="宋体" w:eastAsia="宋体" w:cs="宋体"/>
          <w:color w:val="auto"/>
          <w:sz w:val="24"/>
          <w:szCs w:val="24"/>
        </w:rPr>
        <w:t>.响应文件的密封和标记</w:t>
      </w:r>
      <w:bookmarkEnd w:id="189"/>
      <w:bookmarkEnd w:id="190"/>
      <w:bookmarkEnd w:id="191"/>
      <w:bookmarkEnd w:id="192"/>
      <w:bookmarkEnd w:id="193"/>
    </w:p>
    <w:p w14:paraId="20B6F546">
      <w:pPr>
        <w:pageBreakBefore w:val="0"/>
        <w:widowControl w:val="0"/>
        <w:numPr>
          <w:ilvl w:val="0"/>
          <w:numId w:val="0"/>
        </w:numPr>
        <w:kinsoku/>
        <w:wordWrap/>
        <w:overflowPunct/>
        <w:topLinePunct w:val="0"/>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.1</w:t>
      </w:r>
      <w:r>
        <w:rPr>
          <w:rFonts w:hint="eastAsia" w:ascii="宋体" w:hAnsi="宋体" w:eastAsia="宋体" w:cs="宋体"/>
          <w:color w:val="auto"/>
          <w:sz w:val="24"/>
          <w:szCs w:val="24"/>
        </w:rPr>
        <w:t>响应人应将响应文件正本和副本分别用信封密封，在密封袋上标明采购编号、项目名称、响应人名称，</w:t>
      </w:r>
      <w:r>
        <w:rPr>
          <w:rFonts w:hint="eastAsia" w:ascii="宋体" w:hAnsi="宋体" w:eastAsia="宋体" w:cs="宋体"/>
          <w:b/>
          <w:bCs/>
          <w:color w:val="auto"/>
          <w:sz w:val="24"/>
          <w:szCs w:val="24"/>
        </w:rPr>
        <w:t>并注明“正本”或“副本”。</w:t>
      </w:r>
    </w:p>
    <w:p w14:paraId="6451E759">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每一份响应文件的密封袋两头封口上均需贴封条</w:t>
      </w:r>
      <w:bookmarkStart w:id="194" w:name="_Hlk65400439"/>
      <w:r>
        <w:rPr>
          <w:rFonts w:hint="eastAsia" w:ascii="宋体" w:hAnsi="宋体" w:eastAsia="宋体" w:cs="宋体"/>
          <w:color w:val="auto"/>
          <w:sz w:val="24"/>
          <w:szCs w:val="24"/>
        </w:rPr>
        <w:t>，并加盖骑缝章（公章）。</w:t>
      </w:r>
      <w:bookmarkEnd w:id="194"/>
    </w:p>
    <w:p w14:paraId="4D35501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3响应文件</w:t>
      </w:r>
      <w:r>
        <w:rPr>
          <w:rFonts w:hint="eastAsia" w:ascii="宋体" w:hAnsi="宋体" w:eastAsia="宋体" w:cs="宋体"/>
          <w:color w:val="auto"/>
          <w:sz w:val="24"/>
          <w:szCs w:val="24"/>
        </w:rPr>
        <w:t>应按上述规定进行密封和标记后，将响应文件按照</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w:t>
      </w:r>
      <w:r>
        <w:rPr>
          <w:rFonts w:hint="eastAsia" w:ascii="宋体" w:hAnsi="宋体" w:eastAsia="宋体" w:cs="宋体"/>
          <w:color w:val="auto"/>
          <w:sz w:val="24"/>
          <w:szCs w:val="24"/>
          <w:lang w:val="en-US" w:eastAsia="zh-CN"/>
        </w:rPr>
        <w:t>注明</w:t>
      </w:r>
      <w:r>
        <w:rPr>
          <w:rFonts w:hint="eastAsia" w:ascii="宋体" w:hAnsi="宋体" w:eastAsia="宋体" w:cs="宋体"/>
          <w:color w:val="auto"/>
          <w:sz w:val="24"/>
          <w:szCs w:val="24"/>
        </w:rPr>
        <w:t>的时间和地址送至</w:t>
      </w:r>
      <w:r>
        <w:rPr>
          <w:rFonts w:hint="eastAsia" w:ascii="宋体" w:hAnsi="宋体" w:eastAsia="宋体" w:cs="宋体"/>
          <w:color w:val="auto"/>
          <w:sz w:val="24"/>
          <w:szCs w:val="24"/>
          <w:lang w:val="en-US" w:eastAsia="zh-CN"/>
        </w:rPr>
        <w:t>开平市中心医院</w:t>
      </w:r>
      <w:r>
        <w:rPr>
          <w:rFonts w:hint="eastAsia" w:ascii="宋体" w:hAnsi="宋体" w:eastAsia="宋体" w:cs="宋体"/>
          <w:color w:val="auto"/>
          <w:sz w:val="24"/>
          <w:szCs w:val="24"/>
        </w:rPr>
        <w:t>。</w:t>
      </w:r>
    </w:p>
    <w:p w14:paraId="5E06334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4如果</w:t>
      </w:r>
      <w:r>
        <w:rPr>
          <w:rFonts w:hint="eastAsia" w:ascii="宋体" w:hAnsi="宋体" w:eastAsia="宋体" w:cs="宋体"/>
          <w:color w:val="auto"/>
          <w:sz w:val="24"/>
          <w:szCs w:val="24"/>
        </w:rPr>
        <w:t>未按上述规定进行密封、标记和递交的，采购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对响应文件的不依时间递交、误投、破损、封装不合格或提前拆封不负责。</w:t>
      </w:r>
    </w:p>
    <w:p w14:paraId="35B930EB">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95" w:name="_Toc96934193"/>
      <w:bookmarkStart w:id="196" w:name="_Toc110953845"/>
      <w:bookmarkStart w:id="197" w:name="_Toc97109981"/>
      <w:bookmarkStart w:id="198" w:name="_Toc96940321"/>
      <w:bookmarkStart w:id="199" w:name="_Toc97112232"/>
      <w:r>
        <w:rPr>
          <w:rFonts w:hint="eastAsia" w:ascii="宋体" w:hAnsi="宋体" w:eastAsia="宋体" w:cs="宋体"/>
          <w:color w:val="auto"/>
          <w:sz w:val="24"/>
          <w:szCs w:val="24"/>
        </w:rPr>
        <w:t>1</w:t>
      </w:r>
      <w:r>
        <w:rPr>
          <w:rFonts w:hint="eastAsia" w:hAnsi="宋体" w:cs="宋体"/>
          <w:color w:val="auto"/>
          <w:sz w:val="24"/>
          <w:szCs w:val="24"/>
          <w:lang w:val="en-US" w:eastAsia="zh-CN"/>
        </w:rPr>
        <w:t>6</w:t>
      </w:r>
      <w:r>
        <w:rPr>
          <w:rFonts w:hint="eastAsia" w:ascii="宋体" w:hAnsi="宋体" w:eastAsia="宋体" w:cs="宋体"/>
          <w:color w:val="auto"/>
          <w:sz w:val="24"/>
          <w:szCs w:val="24"/>
        </w:rPr>
        <w:t>.递交响应文件的时间、地点以及截止时间</w:t>
      </w:r>
      <w:bookmarkEnd w:id="195"/>
      <w:bookmarkEnd w:id="196"/>
      <w:bookmarkEnd w:id="197"/>
      <w:bookmarkEnd w:id="198"/>
      <w:bookmarkEnd w:id="199"/>
    </w:p>
    <w:p w14:paraId="20E9440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响应文件递交地点：</w:t>
      </w:r>
      <w:r>
        <w:rPr>
          <w:rFonts w:hint="eastAsia" w:ascii="宋体" w:hAnsi="宋体" w:eastAsia="宋体" w:cs="宋体"/>
          <w:color w:val="auto"/>
          <w:sz w:val="24"/>
          <w:szCs w:val="24"/>
          <w:lang w:val="en-US" w:eastAsia="zh-CN"/>
        </w:rPr>
        <w:t>开平市中心医院张襯大楼6楼后勤股</w:t>
      </w:r>
      <w:r>
        <w:rPr>
          <w:rFonts w:hint="eastAsia" w:ascii="宋体" w:hAnsi="宋体" w:eastAsia="宋体" w:cs="宋体"/>
          <w:color w:val="auto"/>
          <w:sz w:val="24"/>
          <w:szCs w:val="24"/>
        </w:rPr>
        <w:t>（地址：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"https://www.kpzxyy.com/location/" </w:instrText>
      </w:r>
      <w:r>
        <w:rPr>
          <w:rFonts w:hint="eastAsia" w:ascii="宋体" w:hAnsi="宋体" w:eastAsia="宋体" w:cs="宋体"/>
          <w:i w:val="0"/>
          <w:iCs w:val="0"/>
          <w:caps w:val="0"/>
          <w:color w:val="auto"/>
          <w:spacing w:val="0"/>
          <w:sz w:val="24"/>
          <w:szCs w:val="24"/>
          <w:u w:val="none"/>
        </w:rPr>
        <w:fldChar w:fldCharType="separate"/>
      </w:r>
      <w:r>
        <w:rPr>
          <w:rStyle w:val="50"/>
          <w:rFonts w:hint="eastAsia" w:ascii="宋体" w:hAnsi="宋体" w:eastAsia="宋体" w:cs="宋体"/>
          <w:i w:val="0"/>
          <w:iCs w:val="0"/>
          <w:caps w:val="0"/>
          <w:color w:val="auto"/>
          <w:spacing w:val="0"/>
          <w:sz w:val="24"/>
          <w:szCs w:val="24"/>
          <w:u w:val="none"/>
        </w:rPr>
        <w:t>广东省江门市开平市长沙街道办事处三江A7区</w:t>
      </w:r>
      <w:r>
        <w:rPr>
          <w:rFonts w:hint="eastAsia" w:ascii="宋体" w:hAnsi="宋体" w:eastAsia="宋体" w:cs="宋体"/>
          <w:i w:val="0"/>
          <w:iCs w:val="0"/>
          <w:caps w:val="0"/>
          <w:color w:val="auto"/>
          <w:spacing w:val="0"/>
          <w:sz w:val="24"/>
          <w:szCs w:val="24"/>
          <w:u w:val="none"/>
        </w:rPr>
        <w:fldChar w:fldCharType="end"/>
      </w:r>
      <w:r>
        <w:rPr>
          <w:rFonts w:hint="eastAsia" w:ascii="宋体" w:hAnsi="宋体" w:eastAsia="宋体" w:cs="宋体"/>
          <w:color w:val="auto"/>
          <w:sz w:val="24"/>
          <w:szCs w:val="24"/>
        </w:rPr>
        <w:t>）</w:t>
      </w:r>
    </w:p>
    <w:p w14:paraId="1F85805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.2递</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9：00时至202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17:30时。（北京时间）。提前、逾期递交或不符合规定的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文件恕不接受。</w:t>
      </w:r>
    </w:p>
    <w:p w14:paraId="7A00F1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.3所有响应文件都必须在响应截止时间(202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：30时（北京时间）)之前送至</w:t>
      </w:r>
      <w:r>
        <w:rPr>
          <w:rFonts w:hint="eastAsia" w:ascii="宋体" w:hAnsi="宋体" w:eastAsia="宋体" w:cs="宋体"/>
          <w:color w:val="auto"/>
          <w:sz w:val="24"/>
          <w:szCs w:val="24"/>
          <w:highlight w:val="none"/>
          <w:lang w:val="en-US" w:eastAsia="zh-CN"/>
        </w:rPr>
        <w:t>开平市中心医院张襯大楼6楼后勤股</w:t>
      </w: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50"/>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cs="宋体"/>
          <w:color w:val="auto"/>
          <w:sz w:val="24"/>
          <w:szCs w:val="24"/>
          <w:highlight w:val="none"/>
        </w:rPr>
        <w:t>）</w:t>
      </w:r>
    </w:p>
    <w:p w14:paraId="21A087DD">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拒绝接受以下文件：</w:t>
      </w:r>
    </w:p>
    <w:p w14:paraId="02E4E45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）在响应截止时间后递交的响应文件。</w:t>
      </w:r>
    </w:p>
    <w:p w14:paraId="39560CB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）未按规定包装和密封的响应文件。</w:t>
      </w:r>
    </w:p>
    <w:p w14:paraId="0E4DE5D8">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.5响应文件的修改与撤回</w:t>
      </w:r>
    </w:p>
    <w:p w14:paraId="522A019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在递交响应文件后到响应截止时间之前，可以补充、修改或撤回其响应文件，但</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必须以书面形式通知采购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。补充、修改的内容与响应文件不一致的，以补偿、修改的内容为准。</w:t>
      </w:r>
    </w:p>
    <w:p w14:paraId="64DB66D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（2）除法律法规允许的情况外，在响应截止时间之后至响应有效期之间的这段时间内，</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不得对其响应文件做任何修改，亦不得撤回其响应，否则</w:t>
      </w:r>
      <w:r>
        <w:rPr>
          <w:rFonts w:hint="eastAsia" w:ascii="宋体" w:hAnsi="宋体" w:eastAsia="宋体" w:cs="宋体"/>
          <w:color w:val="auto"/>
          <w:sz w:val="24"/>
          <w:szCs w:val="24"/>
          <w:lang w:val="en-US" w:eastAsia="zh-CN"/>
        </w:rPr>
        <w:t>取消响应资格</w:t>
      </w:r>
      <w:r>
        <w:rPr>
          <w:rFonts w:hint="eastAsia" w:ascii="宋体" w:hAnsi="宋体" w:eastAsia="宋体" w:cs="宋体"/>
          <w:color w:val="auto"/>
          <w:sz w:val="24"/>
          <w:szCs w:val="24"/>
        </w:rPr>
        <w:t>。</w:t>
      </w:r>
    </w:p>
    <w:bookmarkEnd w:id="51"/>
    <w:bookmarkEnd w:id="52"/>
    <w:bookmarkEnd w:id="53"/>
    <w:bookmarkEnd w:id="54"/>
    <w:bookmarkEnd w:id="55"/>
    <w:bookmarkEnd w:id="56"/>
    <w:bookmarkEnd w:id="57"/>
    <w:bookmarkEnd w:id="58"/>
    <w:bookmarkEnd w:id="59"/>
    <w:bookmarkEnd w:id="60"/>
    <w:bookmarkEnd w:id="61"/>
    <w:bookmarkEnd w:id="184"/>
    <w:bookmarkEnd w:id="185"/>
    <w:bookmarkEnd w:id="186"/>
    <w:bookmarkEnd w:id="187"/>
    <w:bookmarkEnd w:id="188"/>
    <w:p w14:paraId="300BFE7E">
      <w:pPr>
        <w:rPr>
          <w:rFonts w:ascii="Times New Roman"/>
          <w:color w:val="auto"/>
          <w:sz w:val="36"/>
          <w:szCs w:val="28"/>
        </w:rPr>
      </w:pPr>
      <w:bookmarkStart w:id="200" w:name="_Toc169861823"/>
      <w:bookmarkStart w:id="201" w:name="_Toc51756491"/>
      <w:bookmarkStart w:id="202" w:name="_Toc52021538"/>
      <w:bookmarkStart w:id="203" w:name="_Toc52027926"/>
      <w:bookmarkStart w:id="204" w:name="_Toc51939456"/>
      <w:bookmarkStart w:id="205" w:name="_Toc56353011"/>
      <w:bookmarkStart w:id="206" w:name="_Toc467236766"/>
      <w:bookmarkStart w:id="207" w:name="_Toc476976198"/>
      <w:bookmarkStart w:id="208" w:name="_Toc457975339"/>
      <w:bookmarkStart w:id="209" w:name="_Toc486671570"/>
      <w:bookmarkStart w:id="210" w:name="_Toc467049706"/>
      <w:bookmarkStart w:id="211" w:name="_Toc467050236"/>
      <w:r>
        <w:rPr>
          <w:rFonts w:ascii="Times New Roman"/>
          <w:color w:val="auto"/>
          <w:sz w:val="36"/>
          <w:szCs w:val="28"/>
        </w:rPr>
        <w:br w:type="page"/>
      </w:r>
    </w:p>
    <w:p w14:paraId="2EE59E0A">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第四部分</w:t>
      </w:r>
      <w:r>
        <w:rPr>
          <w:rFonts w:hint="eastAsia" w:ascii="Times New Roman"/>
          <w:color w:val="auto"/>
          <w:sz w:val="32"/>
          <w:szCs w:val="32"/>
        </w:rPr>
        <w:t xml:space="preserve"> 评</w:t>
      </w:r>
      <w:r>
        <w:rPr>
          <w:rFonts w:hint="eastAsia" w:ascii="Times New Roman"/>
          <w:color w:val="auto"/>
          <w:sz w:val="32"/>
          <w:szCs w:val="32"/>
          <w:lang w:val="en-US" w:eastAsia="zh-CN"/>
        </w:rPr>
        <w:t>标</w:t>
      </w:r>
      <w:r>
        <w:rPr>
          <w:rFonts w:hint="eastAsia" w:ascii="Times New Roman"/>
          <w:color w:val="auto"/>
          <w:sz w:val="32"/>
          <w:szCs w:val="32"/>
        </w:rPr>
        <w:t>办法</w:t>
      </w:r>
      <w:bookmarkEnd w:id="200"/>
    </w:p>
    <w:p w14:paraId="1F9D7FE4">
      <w:pPr>
        <w:pStyle w:val="25"/>
        <w:tabs>
          <w:tab w:val="left" w:pos="945"/>
          <w:tab w:val="left" w:pos="1050"/>
        </w:tabs>
        <w:spacing w:line="480" w:lineRule="exact"/>
        <w:ind w:firstLine="482" w:firstLineChars="200"/>
        <w:rPr>
          <w:rFonts w:hint="eastAsia" w:hAnsi="宋体"/>
          <w:b/>
          <w:color w:val="auto"/>
          <w:sz w:val="24"/>
        </w:rPr>
      </w:pPr>
      <w:r>
        <w:rPr>
          <w:rFonts w:hint="eastAsia" w:hAnsi="宋体"/>
          <w:b/>
          <w:bCs/>
          <w:color w:val="auto"/>
          <w:sz w:val="24"/>
        </w:rPr>
        <w:t>（一）</w:t>
      </w:r>
      <w:r>
        <w:rPr>
          <w:rFonts w:hint="eastAsia" w:hAnsi="宋体"/>
          <w:color w:val="auto"/>
          <w:sz w:val="24"/>
        </w:rPr>
        <w:t>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w:t>
      </w:r>
      <w:r>
        <w:rPr>
          <w:rFonts w:hint="eastAsia" w:hAnsi="宋体"/>
          <w:color w:val="auto"/>
          <w:sz w:val="24"/>
          <w:lang w:eastAsia="zh-CN"/>
        </w:rPr>
        <w:t>响应人</w:t>
      </w:r>
      <w:r>
        <w:rPr>
          <w:rFonts w:hint="eastAsia" w:hAnsi="宋体"/>
          <w:color w:val="auto"/>
          <w:sz w:val="24"/>
        </w:rPr>
        <w:t>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w:t>
      </w:r>
      <w:r>
        <w:rPr>
          <w:rFonts w:hint="eastAsia" w:hAnsi="宋体"/>
          <w:b/>
          <w:bCs/>
          <w:color w:val="auto"/>
          <w:sz w:val="24"/>
          <w:lang w:eastAsia="zh-CN"/>
        </w:rPr>
        <w:t>响应人</w:t>
      </w:r>
      <w:r>
        <w:rPr>
          <w:rFonts w:hint="eastAsia" w:hAnsi="宋体"/>
          <w:b/>
          <w:bCs/>
          <w:color w:val="auto"/>
          <w:sz w:val="24"/>
        </w:rPr>
        <w:t>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732CD5AE">
      <w:pPr>
        <w:pStyle w:val="25"/>
        <w:numPr>
          <w:ilvl w:val="0"/>
          <w:numId w:val="0"/>
        </w:numPr>
        <w:tabs>
          <w:tab w:val="left" w:pos="945"/>
          <w:tab w:val="left" w:pos="1050"/>
        </w:tabs>
        <w:spacing w:line="480" w:lineRule="exact"/>
        <w:ind w:firstLine="482" w:firstLineChars="200"/>
        <w:rPr>
          <w:rFonts w:hAnsi="宋体"/>
          <w:color w:val="auto"/>
          <w:sz w:val="24"/>
          <w:szCs w:val="24"/>
        </w:rPr>
      </w:pPr>
      <w:r>
        <w:rPr>
          <w:rFonts w:hint="eastAsia" w:ascii="宋体" w:hAnsi="宋体" w:eastAsia="宋体" w:cs="Times New Roman"/>
          <w:b/>
          <w:bCs/>
          <w:color w:val="auto"/>
          <w:kern w:val="2"/>
          <w:sz w:val="24"/>
          <w:szCs w:val="24"/>
          <w:lang w:val="en-US" w:eastAsia="zh-CN" w:bidi="ar-SA"/>
        </w:rPr>
        <w:t>（二）</w:t>
      </w:r>
      <w:r>
        <w:rPr>
          <w:rFonts w:hint="eastAsia" w:hAnsi="宋体"/>
          <w:b/>
          <w:color w:val="auto"/>
          <w:sz w:val="24"/>
          <w:szCs w:val="24"/>
        </w:rPr>
        <w:t>资格</w:t>
      </w:r>
      <w:r>
        <w:rPr>
          <w:rFonts w:hint="eastAsia" w:hAnsi="宋体"/>
          <w:b/>
          <w:color w:val="auto"/>
          <w:sz w:val="24"/>
          <w:szCs w:val="24"/>
          <w:lang w:val="en-US" w:eastAsia="zh-CN"/>
        </w:rPr>
        <w:t>性</w:t>
      </w:r>
      <w:r>
        <w:rPr>
          <w:rFonts w:hint="eastAsia" w:hAnsi="宋体"/>
          <w:b/>
          <w:color w:val="auto"/>
          <w:sz w:val="24"/>
          <w:szCs w:val="24"/>
        </w:rPr>
        <w:t>审查表</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40B4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4BE8EE7F">
            <w:pPr>
              <w:pStyle w:val="25"/>
              <w:spacing w:line="480" w:lineRule="exact"/>
              <w:jc w:val="center"/>
              <w:rPr>
                <w:rFonts w:hAnsi="宋体"/>
                <w:color w:val="auto"/>
                <w:sz w:val="24"/>
                <w:szCs w:val="24"/>
              </w:rPr>
            </w:pPr>
            <w:r>
              <w:rPr>
                <w:rFonts w:hint="eastAsia" w:hAnsi="宋体"/>
                <w:color w:val="auto"/>
                <w:sz w:val="24"/>
                <w:szCs w:val="24"/>
              </w:rPr>
              <w:t>审查项目</w:t>
            </w:r>
          </w:p>
        </w:tc>
        <w:tc>
          <w:tcPr>
            <w:tcW w:w="7700" w:type="dxa"/>
            <w:noWrap w:val="0"/>
            <w:vAlign w:val="center"/>
          </w:tcPr>
          <w:p w14:paraId="730C57F7">
            <w:pPr>
              <w:pStyle w:val="25"/>
              <w:spacing w:line="480" w:lineRule="exact"/>
              <w:jc w:val="center"/>
              <w:rPr>
                <w:rFonts w:hAnsi="宋体"/>
                <w:color w:val="auto"/>
                <w:sz w:val="24"/>
                <w:szCs w:val="24"/>
              </w:rPr>
            </w:pPr>
            <w:r>
              <w:rPr>
                <w:rFonts w:hint="eastAsia" w:hAnsi="宋体"/>
                <w:color w:val="auto"/>
                <w:sz w:val="24"/>
                <w:szCs w:val="24"/>
              </w:rPr>
              <w:t>审查内容</w:t>
            </w:r>
          </w:p>
        </w:tc>
      </w:tr>
      <w:tr w14:paraId="7E97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1715F899">
            <w:pPr>
              <w:pStyle w:val="25"/>
              <w:spacing w:line="480" w:lineRule="exact"/>
              <w:jc w:val="center"/>
              <w:rPr>
                <w:rFonts w:hAnsi="宋体"/>
                <w:color w:val="auto"/>
                <w:sz w:val="24"/>
                <w:szCs w:val="24"/>
              </w:rPr>
            </w:pPr>
            <w:r>
              <w:rPr>
                <w:rFonts w:hint="eastAsia" w:hAnsi="宋体"/>
                <w:color w:val="auto"/>
                <w:sz w:val="24"/>
                <w:szCs w:val="24"/>
              </w:rPr>
              <w:t>资格审查</w:t>
            </w:r>
          </w:p>
        </w:tc>
        <w:tc>
          <w:tcPr>
            <w:tcW w:w="7700" w:type="dxa"/>
            <w:noWrap w:val="0"/>
            <w:vAlign w:val="center"/>
          </w:tcPr>
          <w:p w14:paraId="2365961B">
            <w:pPr>
              <w:pStyle w:val="25"/>
              <w:numPr>
                <w:ilvl w:val="0"/>
                <w:numId w:val="0"/>
              </w:numPr>
              <w:spacing w:line="480" w:lineRule="exact"/>
              <w:rPr>
                <w:rFonts w:hint="eastAsia" w:hAnsi="宋体" w:cs="宋体"/>
                <w:color w:val="auto"/>
                <w:sz w:val="24"/>
                <w:szCs w:val="21"/>
                <w:highlight w:val="none"/>
                <w:lang w:eastAsia="zh-CN"/>
              </w:rPr>
            </w:pPr>
            <w:r>
              <w:rPr>
                <w:rFonts w:hint="eastAsia" w:ascii="宋体" w:hAnsi="宋体" w:eastAsia="宋体" w:cs="宋体"/>
                <w:color w:val="auto"/>
                <w:kern w:val="2"/>
                <w:sz w:val="24"/>
                <w:szCs w:val="21"/>
                <w:lang w:val="en-US" w:eastAsia="zh-CN" w:bidi="ar-SA"/>
              </w:rPr>
              <w:t>1、</w:t>
            </w:r>
            <w:r>
              <w:rPr>
                <w:rFonts w:hint="eastAsia" w:hAnsi="宋体" w:cs="宋体"/>
                <w:color w:val="auto"/>
                <w:sz w:val="24"/>
                <w:szCs w:val="21"/>
                <w:highlight w:val="none"/>
              </w:rPr>
              <w:t>落实政府采购政策需满足的资格要求：本项目专门面向中小企业采购，参与的响应人提供的服务全部由符合政策要求的中小企业承接（监狱企业、残疾人福利性单位视同小型、微型企业）</w:t>
            </w:r>
            <w:r>
              <w:rPr>
                <w:rFonts w:hint="eastAsia" w:hAnsi="宋体" w:cs="宋体"/>
                <w:color w:val="auto"/>
                <w:sz w:val="24"/>
                <w:szCs w:val="21"/>
                <w:highlight w:val="none"/>
                <w:lang w:eastAsia="zh-CN"/>
              </w:rPr>
              <w:t>。</w:t>
            </w:r>
            <w:r>
              <w:rPr>
                <w:rFonts w:hint="eastAsia" w:hAnsi="宋体" w:cs="宋体"/>
                <w:color w:val="auto"/>
                <w:sz w:val="24"/>
                <w:szCs w:val="21"/>
                <w:highlight w:val="none"/>
              </w:rPr>
              <w:t>（提供《中小企业声明函》；若响应人为监狱企业、残疾人福利性单位的，则提供《残疾人福利性单位声明函》或省级以上监狱管理局、戒毒管理局（含新疆生产建设兵团）出具的《属于监狱企业的证明文件》复印件）</w:t>
            </w:r>
            <w:r>
              <w:rPr>
                <w:rFonts w:hint="eastAsia" w:hAnsi="宋体" w:cs="宋体"/>
                <w:color w:val="auto"/>
                <w:sz w:val="24"/>
                <w:szCs w:val="21"/>
                <w:highlight w:val="none"/>
                <w:lang w:eastAsia="zh-CN"/>
              </w:rPr>
              <w:t>。</w:t>
            </w:r>
          </w:p>
          <w:p w14:paraId="163BA1E1">
            <w:pPr>
              <w:pStyle w:val="25"/>
              <w:numPr>
                <w:ilvl w:val="0"/>
                <w:numId w:val="0"/>
              </w:numPr>
              <w:spacing w:line="480" w:lineRule="exact"/>
              <w:rPr>
                <w:rFonts w:hint="eastAsia" w:hAnsi="宋体" w:cs="宋体"/>
                <w:color w:val="auto"/>
                <w:sz w:val="24"/>
                <w:szCs w:val="21"/>
                <w:highlight w:val="none"/>
              </w:rPr>
            </w:pPr>
            <w:r>
              <w:rPr>
                <w:rFonts w:hint="eastAsia" w:hAnsi="宋体" w:cs="宋体"/>
                <w:color w:val="auto"/>
                <w:sz w:val="24"/>
                <w:szCs w:val="21"/>
                <w:highlight w:val="none"/>
              </w:rPr>
              <w:t>注：本采购标的对应的中小企业划分标准所属行业：其他未列明行业（包括建筑装饰业</w:t>
            </w:r>
            <w:r>
              <w:rPr>
                <w:rFonts w:hint="eastAsia" w:hAnsi="宋体" w:cs="宋体"/>
                <w:color w:val="auto"/>
                <w:sz w:val="24"/>
                <w:szCs w:val="21"/>
                <w:highlight w:val="none"/>
                <w:lang w:eastAsia="zh-CN"/>
              </w:rPr>
              <w:t>、</w:t>
            </w:r>
            <w:r>
              <w:rPr>
                <w:rFonts w:hint="eastAsia" w:hAnsi="宋体" w:cs="宋体"/>
                <w:color w:val="auto"/>
                <w:sz w:val="24"/>
                <w:szCs w:val="21"/>
                <w:highlight w:val="none"/>
              </w:rPr>
              <w:t>专业化设计服务</w:t>
            </w:r>
            <w:r>
              <w:rPr>
                <w:rFonts w:hint="eastAsia" w:hAnsi="宋体" w:cs="宋体"/>
                <w:color w:val="auto"/>
                <w:sz w:val="24"/>
                <w:szCs w:val="21"/>
                <w:highlight w:val="none"/>
                <w:lang w:eastAsia="zh-CN"/>
              </w:rPr>
              <w:t>、</w:t>
            </w:r>
            <w:r>
              <w:rPr>
                <w:rFonts w:hint="eastAsia" w:hAnsi="宋体" w:cs="宋体"/>
                <w:color w:val="auto"/>
                <w:sz w:val="24"/>
                <w:szCs w:val="21"/>
                <w:highlight w:val="none"/>
              </w:rPr>
              <w:t>科学研究和技术服务业等）。</w:t>
            </w:r>
          </w:p>
          <w:p w14:paraId="3B48F51A">
            <w:pPr>
              <w:pStyle w:val="25"/>
              <w:spacing w:line="480" w:lineRule="exact"/>
              <w:rPr>
                <w:rFonts w:hint="eastAsia" w:hAnsi="宋体" w:cs="宋体"/>
                <w:color w:val="auto"/>
                <w:sz w:val="24"/>
                <w:szCs w:val="22"/>
              </w:rPr>
            </w:pPr>
            <w:r>
              <w:rPr>
                <w:rFonts w:hint="eastAsia" w:hAnsi="宋体" w:cs="宋体"/>
                <w:color w:val="auto"/>
                <w:sz w:val="24"/>
                <w:szCs w:val="22"/>
                <w:lang w:val="en-US" w:eastAsia="zh-CN"/>
              </w:rPr>
              <w:t>2</w:t>
            </w:r>
            <w:r>
              <w:rPr>
                <w:rFonts w:hint="eastAsia" w:hAnsi="宋体" w:cs="宋体"/>
                <w:color w:val="auto"/>
                <w:sz w:val="24"/>
                <w:szCs w:val="22"/>
              </w:rPr>
              <w:t>、本项目的特定资格要求：</w:t>
            </w:r>
          </w:p>
          <w:p w14:paraId="4228887B">
            <w:pPr>
              <w:pStyle w:val="25"/>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3BE2B15F">
            <w:pPr>
              <w:pStyle w:val="25"/>
              <w:spacing w:line="480" w:lineRule="exact"/>
              <w:rPr>
                <w:rFonts w:hint="eastAsia" w:hAnsi="宋体" w:cs="宋体"/>
                <w:color w:val="auto"/>
                <w:sz w:val="24"/>
                <w:szCs w:val="21"/>
              </w:rPr>
            </w:pPr>
            <w:r>
              <w:rPr>
                <w:rFonts w:hint="eastAsia" w:hAnsi="宋体" w:cs="宋体"/>
                <w:color w:val="auto"/>
                <w:sz w:val="24"/>
                <w:szCs w:val="21"/>
              </w:rPr>
              <w:t>1）具有独立承担民事责任</w:t>
            </w:r>
            <w:r>
              <w:rPr>
                <w:rFonts w:hint="eastAsia" w:hAnsi="宋体" w:cs="宋体"/>
                <w:color w:val="auto"/>
                <w:sz w:val="24"/>
                <w:szCs w:val="21"/>
                <w:lang w:val="en-US" w:eastAsia="zh-CN"/>
              </w:rPr>
              <w:t>的</w:t>
            </w:r>
            <w:r>
              <w:rPr>
                <w:rFonts w:hint="eastAsia" w:hAnsi="宋体" w:cs="宋体"/>
                <w:color w:val="auto"/>
                <w:sz w:val="24"/>
                <w:szCs w:val="21"/>
              </w:rPr>
              <w:t>能力（提供有效的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szCs w:val="21"/>
                <w:lang w:eastAsia="zh-CN"/>
              </w:rPr>
              <w:t>；若为自然人，提供身份证明复印件；若为分支机构，须提供总公司（总所）出具的有效授权书及总公司、分支机构的营业执照复印件）；</w:t>
            </w:r>
          </w:p>
          <w:p w14:paraId="64243137">
            <w:pPr>
              <w:pStyle w:val="25"/>
              <w:spacing w:line="480" w:lineRule="exact"/>
              <w:rPr>
                <w:rFonts w:hint="eastAsia" w:hAnsi="宋体" w:cs="宋体"/>
                <w:color w:val="auto"/>
                <w:sz w:val="24"/>
                <w:szCs w:val="24"/>
                <w:lang w:eastAsia="zh-CN"/>
              </w:rPr>
            </w:pPr>
            <w:r>
              <w:rPr>
                <w:rFonts w:hint="eastAsia" w:ascii="宋体" w:hAnsi="宋体" w:eastAsia="宋体" w:cs="宋体"/>
                <w:sz w:val="24"/>
                <w:szCs w:val="21"/>
              </w:rPr>
              <w:t>2）</w:t>
            </w:r>
            <w:r>
              <w:rPr>
                <w:rFonts w:hint="eastAsia" w:ascii="宋体" w:hAnsi="宋体" w:eastAsia="宋体" w:cs="宋体"/>
                <w:color w:val="auto"/>
                <w:sz w:val="24"/>
                <w:szCs w:val="24"/>
              </w:rPr>
              <w:t>具有良好的商业信誉和健全的财务会计制度：提供近3个月中任意1个月的依法缴纳税收的证明材料和依法缴纳社会保障资金的证明材料（依法免税或不需要缴纳社会保障资金的，应提供相应证明</w:t>
            </w:r>
            <w:r>
              <w:rPr>
                <w:rFonts w:hint="eastAsia" w:hAnsi="宋体" w:cs="宋体"/>
                <w:color w:val="auto"/>
                <w:sz w:val="24"/>
                <w:szCs w:val="24"/>
                <w:lang w:val="en-US" w:eastAsia="zh-CN"/>
              </w:rPr>
              <w:t>材料</w:t>
            </w:r>
            <w:r>
              <w:rPr>
                <w:rFonts w:hint="eastAsia" w:ascii="宋体" w:hAnsi="宋体" w:eastAsia="宋体" w:cs="宋体"/>
                <w:color w:val="auto"/>
                <w:sz w:val="24"/>
                <w:szCs w:val="24"/>
              </w:rPr>
              <w:t>）</w:t>
            </w:r>
            <w:r>
              <w:rPr>
                <w:rFonts w:hint="eastAsia" w:hAnsi="宋体" w:cs="宋体"/>
                <w:color w:val="auto"/>
                <w:sz w:val="24"/>
                <w:szCs w:val="24"/>
                <w:lang w:eastAsia="zh-CN"/>
              </w:rPr>
              <w:t>；</w:t>
            </w:r>
          </w:p>
          <w:p w14:paraId="7016C5BD">
            <w:pPr>
              <w:pStyle w:val="25"/>
              <w:spacing w:line="480" w:lineRule="exact"/>
              <w:rPr>
                <w:rFonts w:hint="eastAsia" w:hAnsi="宋体" w:eastAsia="宋体" w:cs="宋体"/>
                <w:sz w:val="24"/>
                <w:szCs w:val="21"/>
                <w:lang w:eastAsia="zh-CN"/>
              </w:rPr>
            </w:pPr>
            <w:r>
              <w:rPr>
                <w:rFonts w:hint="eastAsia" w:hAnsi="宋体" w:cs="宋体"/>
                <w:sz w:val="24"/>
                <w:szCs w:val="21"/>
              </w:rPr>
              <w:t>3）具有履行合同所必需的设备和专业技术能力（提供《关于资格的声明函》）</w:t>
            </w:r>
            <w:r>
              <w:rPr>
                <w:rFonts w:hint="eastAsia" w:hAnsi="宋体" w:cs="宋体"/>
                <w:sz w:val="24"/>
                <w:szCs w:val="21"/>
                <w:lang w:eastAsia="zh-CN"/>
              </w:rPr>
              <w:t>；</w:t>
            </w:r>
          </w:p>
          <w:p w14:paraId="749C8736">
            <w:pPr>
              <w:pStyle w:val="25"/>
              <w:spacing w:line="480" w:lineRule="exact"/>
              <w:rPr>
                <w:rFonts w:hint="eastAsia" w:hAnsi="宋体" w:eastAsia="宋体" w:cs="宋体"/>
                <w:color w:val="auto"/>
                <w:sz w:val="24"/>
                <w:szCs w:val="21"/>
                <w:lang w:eastAsia="zh-CN"/>
              </w:rPr>
            </w:pPr>
            <w:r>
              <w:rPr>
                <w:rFonts w:hint="eastAsia" w:hAnsi="宋体" w:cs="宋体"/>
                <w:color w:val="auto"/>
                <w:sz w:val="24"/>
                <w:szCs w:val="21"/>
                <w:lang w:val="en-US" w:eastAsia="zh-CN"/>
              </w:rPr>
              <w:t>4</w:t>
            </w:r>
            <w:r>
              <w:rPr>
                <w:rFonts w:hint="eastAsia" w:hAnsi="宋体" w:cs="宋体"/>
                <w:color w:val="auto"/>
                <w:sz w:val="24"/>
                <w:szCs w:val="21"/>
              </w:rPr>
              <w:t>）参加招标采购活动前三年内，在经营活动中没有重大违法记录（提供《关于资格的声明函》）</w:t>
            </w:r>
            <w:r>
              <w:rPr>
                <w:rFonts w:hint="eastAsia" w:hAnsi="宋体" w:cs="宋体"/>
                <w:color w:val="auto"/>
                <w:sz w:val="24"/>
                <w:szCs w:val="21"/>
                <w:lang w:eastAsia="zh-CN"/>
              </w:rPr>
              <w:t>；</w:t>
            </w:r>
          </w:p>
          <w:p w14:paraId="464D412A">
            <w:pPr>
              <w:pStyle w:val="25"/>
              <w:spacing w:line="480" w:lineRule="exact"/>
              <w:rPr>
                <w:rFonts w:hint="eastAsia" w:hAnsi="宋体" w:eastAsia="宋体" w:cs="宋体"/>
                <w:color w:val="auto"/>
                <w:sz w:val="24"/>
                <w:szCs w:val="24"/>
                <w:shd w:val="clear" w:color="auto" w:fill="FFFFFF"/>
                <w:lang w:eastAsia="zh-CN"/>
              </w:rPr>
            </w:pPr>
            <w:r>
              <w:rPr>
                <w:rFonts w:hint="eastAsia" w:hAnsi="宋体" w:cs="宋体"/>
                <w:color w:val="auto"/>
                <w:sz w:val="24"/>
                <w:szCs w:val="21"/>
                <w:lang w:val="en-US" w:eastAsia="zh-CN"/>
              </w:rPr>
              <w:t>5</w:t>
            </w:r>
            <w:r>
              <w:rPr>
                <w:rFonts w:hint="eastAsia" w:hAnsi="宋体" w:cs="宋体"/>
                <w:color w:val="auto"/>
                <w:sz w:val="24"/>
                <w:szCs w:val="21"/>
              </w:rPr>
              <w:t>）符合法律、行政法规规定的其他条件（提供《关于资格的声明函》）</w:t>
            </w:r>
            <w:r>
              <w:rPr>
                <w:rFonts w:hint="eastAsia" w:hAnsi="宋体" w:cs="宋体"/>
                <w:color w:val="auto"/>
                <w:sz w:val="24"/>
                <w:szCs w:val="21"/>
                <w:lang w:eastAsia="zh-CN"/>
              </w:rPr>
              <w:t>。</w:t>
            </w:r>
          </w:p>
          <w:p w14:paraId="19D6CFF0">
            <w:pPr>
              <w:pStyle w:val="25"/>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开启响应文件当日采购人通过网站查询为准，如相关失信记录已失效，须提供相应证明文件）。</w:t>
            </w:r>
          </w:p>
          <w:p w14:paraId="2B9920F1">
            <w:pPr>
              <w:pStyle w:val="25"/>
              <w:spacing w:line="480" w:lineRule="exact"/>
              <w:rPr>
                <w:rFonts w:hint="eastAsia" w:hAnsi="宋体" w:eastAsia="宋体" w:cs="宋体"/>
                <w:color w:val="auto"/>
                <w:sz w:val="24"/>
                <w:lang w:eastAsia="zh-CN"/>
              </w:rPr>
            </w:pPr>
            <w:r>
              <w:rPr>
                <w:rFonts w:hint="eastAsia" w:hAnsi="宋体" w:cs="宋体"/>
                <w:color w:val="auto"/>
                <w:sz w:val="24"/>
              </w:rPr>
              <w:t>（3）单位负责人为同一人或者存在直接控股、管理关系的不同</w:t>
            </w:r>
            <w:r>
              <w:rPr>
                <w:rFonts w:hint="eastAsia" w:hAnsi="宋体" w:cs="宋体"/>
                <w:color w:val="auto"/>
                <w:sz w:val="24"/>
                <w:lang w:eastAsia="zh-CN"/>
              </w:rPr>
              <w:t>响应人</w:t>
            </w:r>
            <w:r>
              <w:rPr>
                <w:rFonts w:hint="eastAsia" w:hAnsi="宋体" w:cs="宋体"/>
                <w:color w:val="auto"/>
                <w:sz w:val="24"/>
              </w:rPr>
              <w:t>，不得参加同一合同包项下的招标采购活动</w:t>
            </w:r>
            <w:r>
              <w:rPr>
                <w:rFonts w:hint="eastAsia" w:hAnsi="宋体" w:cs="宋体"/>
                <w:color w:val="auto"/>
                <w:sz w:val="24"/>
                <w:szCs w:val="21"/>
              </w:rPr>
              <w:t>（提供《关于资格的声明函》）</w:t>
            </w:r>
            <w:r>
              <w:rPr>
                <w:rFonts w:hint="eastAsia" w:hAnsi="宋体" w:cs="宋体"/>
                <w:color w:val="auto"/>
                <w:sz w:val="24"/>
                <w:szCs w:val="21"/>
                <w:lang w:eastAsia="zh-CN"/>
              </w:rPr>
              <w:t>；</w:t>
            </w:r>
          </w:p>
          <w:p w14:paraId="208091B9">
            <w:pPr>
              <w:pStyle w:val="25"/>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为本项目提供整体设计、规范编制或者项目管理、监理、检测等服务的响应人，不得再参加该采购项目的其他采购活动（提供《关于资格的声明函》）。</w:t>
            </w:r>
          </w:p>
          <w:p w14:paraId="67E9B8FA">
            <w:pPr>
              <w:pStyle w:val="25"/>
              <w:spacing w:line="480" w:lineRule="exact"/>
              <w:rPr>
                <w:rFonts w:hint="eastAsia" w:hAnsi="宋体" w:eastAsia="宋体" w:cs="宋体"/>
                <w:color w:val="auto"/>
                <w:sz w:val="24"/>
                <w:szCs w:val="21"/>
                <w:lang w:eastAsia="zh-CN"/>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r>
              <w:rPr>
                <w:rFonts w:hint="eastAsia" w:hAnsi="宋体" w:cs="宋体"/>
                <w:color w:val="auto"/>
                <w:sz w:val="24"/>
                <w:szCs w:val="21"/>
                <w:lang w:eastAsia="zh-CN"/>
              </w:rPr>
              <w:t>。</w:t>
            </w:r>
          </w:p>
        </w:tc>
      </w:tr>
    </w:tbl>
    <w:p w14:paraId="25802F55">
      <w:pPr>
        <w:pStyle w:val="25"/>
        <w:numPr>
          <w:ilvl w:val="0"/>
          <w:numId w:val="0"/>
        </w:numPr>
        <w:tabs>
          <w:tab w:val="left" w:pos="945"/>
          <w:tab w:val="left" w:pos="1050"/>
        </w:tabs>
        <w:spacing w:line="480" w:lineRule="exact"/>
        <w:rPr>
          <w:rFonts w:hAnsi="宋体"/>
          <w:color w:val="auto"/>
          <w:sz w:val="24"/>
          <w:szCs w:val="24"/>
        </w:rPr>
      </w:pPr>
    </w:p>
    <w:p w14:paraId="6705BFF4">
      <w:pPr>
        <w:pStyle w:val="25"/>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eastAsia="zh-CN"/>
        </w:rPr>
        <w:t>（</w:t>
      </w:r>
      <w:r>
        <w:rPr>
          <w:rFonts w:hint="eastAsia" w:hAnsi="宋体"/>
          <w:b/>
          <w:color w:val="auto"/>
          <w:sz w:val="24"/>
          <w:szCs w:val="24"/>
          <w:lang w:val="en-US" w:eastAsia="zh-CN"/>
        </w:rPr>
        <w:t>三</w:t>
      </w:r>
      <w:r>
        <w:rPr>
          <w:rFonts w:hint="eastAsia" w:hAnsi="宋体"/>
          <w:b/>
          <w:color w:val="auto"/>
          <w:sz w:val="24"/>
          <w:szCs w:val="24"/>
          <w:lang w:eastAsia="zh-CN"/>
        </w:rPr>
        <w:t>）</w:t>
      </w:r>
      <w:r>
        <w:rPr>
          <w:rFonts w:hint="eastAsia" w:hAnsi="宋体"/>
          <w:b/>
          <w:color w:val="auto"/>
          <w:sz w:val="24"/>
          <w:szCs w:val="24"/>
        </w:rPr>
        <w:t>符合性审查表</w:t>
      </w:r>
    </w:p>
    <w:tbl>
      <w:tblPr>
        <w:tblStyle w:val="44"/>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579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4A8BC53A">
            <w:pPr>
              <w:pStyle w:val="25"/>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2DD624BF">
            <w:pPr>
              <w:pStyle w:val="25"/>
              <w:spacing w:line="480" w:lineRule="exact"/>
              <w:jc w:val="center"/>
              <w:rPr>
                <w:rFonts w:hAnsi="宋体"/>
                <w:b/>
                <w:bCs/>
                <w:color w:val="auto"/>
                <w:sz w:val="24"/>
                <w:szCs w:val="24"/>
              </w:rPr>
            </w:pPr>
            <w:r>
              <w:rPr>
                <w:rFonts w:hint="eastAsia" w:hAnsi="宋体"/>
                <w:b/>
                <w:bCs/>
                <w:color w:val="auto"/>
                <w:sz w:val="24"/>
                <w:szCs w:val="24"/>
              </w:rPr>
              <w:t>审查内容</w:t>
            </w:r>
          </w:p>
        </w:tc>
      </w:tr>
      <w:tr w14:paraId="0AD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79" w:type="dxa"/>
            <w:noWrap w:val="0"/>
            <w:vAlign w:val="center"/>
          </w:tcPr>
          <w:p w14:paraId="233866B4">
            <w:pPr>
              <w:pStyle w:val="25"/>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60764F29">
            <w:pPr>
              <w:pStyle w:val="25"/>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54EA9789">
            <w:pPr>
              <w:pStyle w:val="25"/>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69AC6A9F">
            <w:pPr>
              <w:pStyle w:val="25"/>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30F52340">
            <w:pPr>
              <w:pStyle w:val="25"/>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0CA9BBF7">
            <w:pPr>
              <w:pStyle w:val="25"/>
              <w:spacing w:line="480" w:lineRule="exact"/>
              <w:rPr>
                <w:rFonts w:hint="eastAsia"/>
                <w:color w:val="auto"/>
                <w:sz w:val="24"/>
              </w:rPr>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p w14:paraId="45E638DA">
            <w:pPr>
              <w:pStyle w:val="25"/>
              <w:spacing w:line="480" w:lineRule="exact"/>
              <w:rPr>
                <w:rFonts w:hint="eastAsia"/>
                <w:color w:val="auto"/>
                <w:sz w:val="24"/>
              </w:rPr>
            </w:pPr>
            <w:r>
              <w:rPr>
                <w:rFonts w:hint="eastAsia" w:hAnsi="宋体"/>
                <w:b/>
                <w:bCs/>
                <w:sz w:val="24"/>
                <w:szCs w:val="24"/>
                <w:highlight w:val="none"/>
                <w:lang w:val="en-US" w:eastAsia="zh-CN"/>
              </w:rPr>
              <w:t>注：</w:t>
            </w:r>
            <w:r>
              <w:rPr>
                <w:rFonts w:hint="eastAsia" w:hAnsi="宋体"/>
                <w:b/>
                <w:kern w:val="0"/>
                <w:sz w:val="24"/>
                <w:szCs w:val="24"/>
                <w:highlight w:val="none"/>
              </w:rPr>
              <w:t>本采购项目要求中凡标有</w:t>
            </w:r>
            <w:r>
              <w:rPr>
                <w:rFonts w:hint="eastAsia" w:hAnsi="宋体"/>
                <w:b/>
                <w:bCs/>
                <w:sz w:val="24"/>
                <w:szCs w:val="24"/>
                <w:highlight w:val="none"/>
              </w:rPr>
              <w:t>“★”的地方均被视为重要的技术指标要求或</w:t>
            </w:r>
            <w:r>
              <w:rPr>
                <w:rFonts w:hint="eastAsia" w:hAnsi="宋体"/>
                <w:b/>
                <w:kern w:val="0"/>
                <w:sz w:val="24"/>
                <w:szCs w:val="24"/>
                <w:highlight w:val="none"/>
              </w:rPr>
              <w:t>服务要求，响应人要特别加以注意，应当满足这些要求，若有任一项带“★”的指标未响应或不满足的，将作无效响应处理</w:t>
            </w:r>
            <w:r>
              <w:rPr>
                <w:rFonts w:hint="eastAsia" w:hAnsi="宋体"/>
                <w:b/>
                <w:bCs/>
                <w:sz w:val="24"/>
                <w:szCs w:val="24"/>
                <w:highlight w:val="none"/>
              </w:rPr>
              <w:t>。</w:t>
            </w:r>
          </w:p>
        </w:tc>
      </w:tr>
    </w:tbl>
    <w:p w14:paraId="3B301D7F">
      <w:pPr>
        <w:pStyle w:val="25"/>
        <w:spacing w:line="360" w:lineRule="auto"/>
        <w:outlineLvl w:val="1"/>
        <w:rPr>
          <w:rFonts w:hint="eastAsia" w:hAnsi="宋体"/>
          <w:b/>
          <w:color w:val="auto"/>
          <w:sz w:val="24"/>
          <w:szCs w:val="24"/>
        </w:rPr>
      </w:pPr>
    </w:p>
    <w:p w14:paraId="763DFAFF">
      <w:pPr>
        <w:pStyle w:val="25"/>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rPr>
        <w:t>（四）本项目的评审因素如下</w:t>
      </w:r>
      <w:r>
        <w:rPr>
          <w:rFonts w:hint="eastAsia" w:hAnsi="宋体"/>
          <w:b/>
          <w:color w:val="auto"/>
          <w:sz w:val="24"/>
          <w:szCs w:val="24"/>
          <w:lang w:eastAsia="zh-CN"/>
        </w:rPr>
        <w:t>：</w:t>
      </w:r>
    </w:p>
    <w:tbl>
      <w:tblPr>
        <w:tblStyle w:val="44"/>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16"/>
        <w:gridCol w:w="6816"/>
      </w:tblGrid>
      <w:tr w14:paraId="233F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FD60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820D46C">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A52D39A">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0E6F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jc w:val="center"/>
        </w:trPr>
        <w:tc>
          <w:tcPr>
            <w:tcW w:w="851" w:type="dxa"/>
            <w:vMerge w:val="restart"/>
            <w:tcBorders>
              <w:top w:val="single" w:color="auto" w:sz="4" w:space="0"/>
              <w:left w:val="single" w:color="000000" w:sz="4" w:space="0"/>
              <w:right w:val="single" w:color="000000" w:sz="4" w:space="0"/>
            </w:tcBorders>
            <w:shd w:val="clear" w:color="auto" w:fill="auto"/>
            <w:noWrap/>
            <w:vAlign w:val="center"/>
          </w:tcPr>
          <w:p w14:paraId="3AC51D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商务</w:t>
            </w:r>
          </w:p>
          <w:p w14:paraId="6F0C51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1F0C90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10分</w:t>
            </w:r>
          </w:p>
        </w:tc>
        <w:tc>
          <w:tcPr>
            <w:tcW w:w="15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5E026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服务本项目人员配备情况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（4分）</w:t>
            </w:r>
          </w:p>
        </w:tc>
        <w:tc>
          <w:tcPr>
            <w:tcW w:w="681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EA1C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229"/>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响应人拟派项目团队配备情况，公司组织架构、人员专业背景及技术能力、项目经验等)进行评审：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Style w:val="229"/>
                <w:rFonts w:hint="eastAsia" w:ascii="宋体" w:hAnsi="宋体" w:eastAsia="宋体" w:cs="宋体"/>
                <w:b w:val="0"/>
                <w:bCs w:val="0"/>
                <w:color w:val="auto"/>
                <w:sz w:val="21"/>
                <w:szCs w:val="21"/>
                <w:highlight w:val="none"/>
                <w:lang w:val="en-US" w:eastAsia="zh-CN" w:bidi="ar"/>
              </w:rPr>
              <w:t>项目负责人具有设计类（环境艺术设计、室内设计、视觉传达等）本科及以上学历的，得2分。</w:t>
            </w:r>
          </w:p>
          <w:p w14:paraId="40835A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auto"/>
                <w:sz w:val="21"/>
                <w:szCs w:val="21"/>
                <w:highlight w:val="none"/>
                <w:u w:val="none"/>
                <w:lang w:val="en-US"/>
              </w:rPr>
            </w:pPr>
            <w:r>
              <w:rPr>
                <w:rStyle w:val="229"/>
                <w:rFonts w:hint="eastAsia" w:ascii="宋体" w:hAnsi="宋体" w:eastAsia="宋体" w:cs="宋体"/>
                <w:b w:val="0"/>
                <w:bCs w:val="0"/>
                <w:color w:val="auto"/>
                <w:sz w:val="21"/>
                <w:szCs w:val="21"/>
                <w:highlight w:val="none"/>
                <w:lang w:val="en-US" w:eastAsia="zh-CN" w:bidi="ar"/>
              </w:rPr>
              <w:t>2.施工负责人具有二级及以上建造师（建筑工程专业）注册证书的，得2分。</w:t>
            </w:r>
            <w:r>
              <w:rPr>
                <w:rStyle w:val="181"/>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注：须提供相关人员学历证书、注册证书扫描件，及遴选截止日前三个月内任意一个月《社会保险参保人员证明》或劳动合同（须加盖公章），提供不全或不提供不得分。本项最高得4分</w:t>
            </w:r>
          </w:p>
        </w:tc>
      </w:tr>
      <w:tr w14:paraId="12E8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6" w:hRule="atLeast"/>
          <w:jc w:val="center"/>
        </w:trPr>
        <w:tc>
          <w:tcPr>
            <w:tcW w:w="851" w:type="dxa"/>
            <w:vMerge w:val="continue"/>
            <w:tcBorders>
              <w:left w:val="single" w:color="000000" w:sz="4" w:space="0"/>
              <w:bottom w:val="single" w:color="auto" w:sz="4" w:space="0"/>
              <w:right w:val="single" w:color="000000" w:sz="4" w:space="0"/>
            </w:tcBorders>
            <w:shd w:val="clear" w:color="auto" w:fill="auto"/>
            <w:noWrap/>
            <w:vAlign w:val="center"/>
          </w:tcPr>
          <w:p w14:paraId="6E832A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5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管理体系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1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lang w:val="en-US" w:eastAsia="zh-CN"/>
              </w:rPr>
            </w:pPr>
            <w:r>
              <w:rPr>
                <w:rStyle w:val="181"/>
                <w:rFonts w:hint="eastAsia" w:ascii="宋体" w:hAnsi="宋体" w:eastAsia="宋体" w:cs="宋体"/>
                <w:color w:val="auto"/>
                <w:sz w:val="21"/>
                <w:szCs w:val="21"/>
                <w:highlight w:val="none"/>
                <w:lang w:val="en-US" w:eastAsia="zh-CN" w:bidi="ar"/>
              </w:rPr>
              <w:t>具有由国家认证认可监督管理部门批准设立的认证机构颁发并在有效期内的认证证书的，每提供一个得 2 分，满分 6 分。</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aps w:val="0"/>
                <w:color w:val="auto"/>
                <w:spacing w:val="0"/>
                <w:sz w:val="21"/>
                <w:szCs w:val="21"/>
                <w:highlight w:val="none"/>
                <w:shd w:val="clear" w:fill="FFFFFF"/>
              </w:rPr>
              <w:t>ISO 9001质量管理体系认证</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aps w:val="0"/>
                <w:color w:val="auto"/>
                <w:spacing w:val="0"/>
                <w:sz w:val="21"/>
                <w:szCs w:val="21"/>
                <w:highlight w:val="none"/>
                <w:shd w:val="clear" w:fill="FFFFFF"/>
              </w:rPr>
              <w:t>ISO 14001环境管理体系认证</w:t>
            </w:r>
            <w:r>
              <w:rPr>
                <w:rStyle w:val="181"/>
                <w:rFonts w:hint="eastAsia" w:ascii="宋体" w:hAnsi="宋体" w:eastAsia="宋体" w:cs="宋体"/>
                <w:color w:val="auto"/>
                <w:sz w:val="21"/>
                <w:szCs w:val="21"/>
                <w:highlight w:val="none"/>
                <w:lang w:val="en-US" w:eastAsia="zh-CN" w:bidi="ar"/>
              </w:rPr>
              <w:br w:type="textWrapping"/>
            </w:r>
            <w:r>
              <w:rPr>
                <w:rStyle w:val="181"/>
                <w:rFonts w:hint="eastAsia" w:ascii="宋体" w:hAnsi="宋体" w:eastAsia="宋体" w:cs="宋体"/>
                <w:color w:val="auto"/>
                <w:sz w:val="21"/>
                <w:szCs w:val="21"/>
                <w:highlight w:val="none"/>
                <w:lang w:val="en-US" w:eastAsia="zh-CN" w:bidi="ar"/>
              </w:rPr>
              <w:t>3.</w:t>
            </w:r>
            <w:r>
              <w:rPr>
                <w:rFonts w:hint="eastAsia" w:ascii="宋体" w:hAnsi="宋体" w:eastAsia="宋体" w:cs="宋体"/>
                <w:i w:val="0"/>
                <w:iCs w:val="0"/>
                <w:caps w:val="0"/>
                <w:color w:val="auto"/>
                <w:spacing w:val="0"/>
                <w:sz w:val="21"/>
                <w:szCs w:val="21"/>
                <w:highlight w:val="none"/>
                <w:shd w:val="clear" w:fill="FFFFFF"/>
              </w:rPr>
              <w:t>ISO 45001职业健康安全管理体系认证</w:t>
            </w:r>
            <w:r>
              <w:rPr>
                <w:rStyle w:val="181"/>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ascii="宋体" w:hAnsi="宋体" w:eastAsia="宋体" w:cs="宋体"/>
                <w:i w:val="0"/>
                <w:iCs w:val="0"/>
                <w:caps w:val="0"/>
                <w:color w:val="0F1115"/>
                <w:spacing w:val="0"/>
                <w:sz w:val="21"/>
                <w:szCs w:val="21"/>
                <w:highlight w:val="none"/>
                <w:shd w:val="clear" w:fill="FFFFFF"/>
              </w:rPr>
              <w:t>须提供有效证书复印件加盖公章，未提供或不满足要求不得分。</w:t>
            </w:r>
          </w:p>
        </w:tc>
      </w:tr>
      <w:tr w14:paraId="170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bottom w:val="single" w:color="auto" w:sz="4" w:space="0"/>
              <w:right w:val="single" w:color="000000" w:sz="4" w:space="0"/>
            </w:tcBorders>
            <w:shd w:val="clear" w:color="auto" w:fill="auto"/>
            <w:noWrap/>
            <w:vAlign w:val="center"/>
          </w:tcPr>
          <w:p w14:paraId="44756A5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技术</w:t>
            </w:r>
          </w:p>
          <w:p w14:paraId="2136697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评分</w:t>
            </w:r>
          </w:p>
          <w:p w14:paraId="35AF86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C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整体设计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4E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根据响应人结合本院特色，针对本项目提供的设计方案（包括但不限于：设计理念、平面图、效果图等）进行评审：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aps w:val="0"/>
                <w:color w:val="0F1115"/>
                <w:spacing w:val="0"/>
                <w:sz w:val="21"/>
                <w:szCs w:val="21"/>
                <w:shd w:val="clear" w:fill="FFFFFF"/>
              </w:rPr>
              <w:t>充分体现儿科特色，色彩明快、温馨童趣，符合儿童安全及国家规范，设计图及效果图制作精良</w:t>
            </w:r>
            <w:r>
              <w:rPr>
                <w:rFonts w:hint="eastAsia" w:ascii="宋体" w:hAnsi="宋体" w:eastAsia="宋体" w:cs="宋体"/>
                <w:i w:val="0"/>
                <w:iCs w:val="0"/>
                <w:color w:val="auto"/>
                <w:kern w:val="0"/>
                <w:sz w:val="21"/>
                <w:szCs w:val="21"/>
                <w:u w:val="none"/>
                <w:lang w:val="en-US" w:eastAsia="zh-CN" w:bidi="ar"/>
              </w:rPr>
              <w:t>，得20分；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体现一定儿科元素，设计一般，基本符合儿童安全及国家规范，设计图及效果图制作一般</w:t>
            </w:r>
            <w:r>
              <w:rPr>
                <w:rFonts w:hint="eastAsia" w:ascii="宋体" w:hAnsi="宋体" w:eastAsia="宋体" w:cs="宋体"/>
                <w:i w:val="0"/>
                <w:iCs w:val="0"/>
                <w:color w:val="auto"/>
                <w:kern w:val="0"/>
                <w:sz w:val="21"/>
                <w:szCs w:val="21"/>
                <w:u w:val="none"/>
                <w:lang w:val="en-US" w:eastAsia="zh-CN" w:bidi="ar"/>
              </w:rPr>
              <w:t>，得10分；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rPr>
              <w:t>儿科特色不明显，设计较差，存在儿童安全隐患或使用不当材料，设计图及效果图制作粗糙</w:t>
            </w:r>
            <w:r>
              <w:rPr>
                <w:rFonts w:hint="eastAsia" w:ascii="宋体" w:hAnsi="宋体" w:eastAsia="宋体" w:cs="宋体"/>
                <w:i w:val="0"/>
                <w:iCs w:val="0"/>
                <w:color w:val="auto"/>
                <w:kern w:val="0"/>
                <w:sz w:val="21"/>
                <w:szCs w:val="21"/>
                <w:u w:val="none"/>
                <w:lang w:val="en-US" w:eastAsia="zh-CN" w:bidi="ar"/>
              </w:rPr>
              <w:t>，得5分；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20EB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0460C4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7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样品评审标准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C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根据响应人提供的样品</w:t>
            </w:r>
            <w:r>
              <w:rPr>
                <w:rFonts w:hint="eastAsia" w:ascii="宋体" w:hAnsi="宋体" w:eastAsia="宋体" w:cs="宋体"/>
                <w:i w:val="0"/>
                <w:iCs w:val="0"/>
                <w:caps w:val="0"/>
                <w:color w:val="0F1115"/>
                <w:spacing w:val="0"/>
                <w:sz w:val="21"/>
                <w:szCs w:val="21"/>
                <w:shd w:val="clear" w:fill="FFFFFF"/>
              </w:rPr>
              <w:t>（包括但不限于：材料、尺寸规格、结构、样式与设计方案一致性、外观横平竖直、严丝合缝、字体规范性、图文印刷清晰度与精度、线条均匀浓淡一致、油漆光泽度、表面光滑饱满、无杂质气泡针孔等）</w:t>
            </w:r>
            <w:r>
              <w:rPr>
                <w:rFonts w:hint="eastAsia" w:ascii="宋体" w:hAnsi="宋体" w:eastAsia="宋体" w:cs="宋体"/>
                <w:i w:val="0"/>
                <w:iCs w:val="0"/>
                <w:color w:val="auto"/>
                <w:kern w:val="0"/>
                <w:sz w:val="21"/>
                <w:szCs w:val="21"/>
                <w:u w:val="none"/>
                <w:lang w:val="en-US" w:eastAsia="zh-CN" w:bidi="ar"/>
              </w:rPr>
              <w:t>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aps w:val="0"/>
                <w:color w:val="0F1115"/>
                <w:spacing w:val="0"/>
                <w:sz w:val="21"/>
                <w:szCs w:val="21"/>
                <w:shd w:val="clear" w:fill="FFFFFF"/>
              </w:rPr>
              <w:t>全部符合，工艺精良，无明显缺陷</w:t>
            </w:r>
            <w:r>
              <w:rPr>
                <w:rStyle w:val="231"/>
                <w:rFonts w:hint="eastAsia" w:ascii="宋体" w:hAnsi="宋体" w:eastAsia="宋体" w:cs="宋体"/>
                <w:color w:val="auto"/>
                <w:sz w:val="21"/>
                <w:szCs w:val="21"/>
                <w:lang w:val="en-US" w:eastAsia="zh-CN" w:bidi="ar"/>
              </w:rPr>
              <w:t>，得20分；</w:t>
            </w:r>
            <w:r>
              <w:rPr>
                <w:rStyle w:val="231"/>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基本符合，有细微不足但不影响使用</w:t>
            </w:r>
            <w:r>
              <w:rPr>
                <w:rStyle w:val="231"/>
                <w:rFonts w:hint="eastAsia" w:ascii="宋体" w:hAnsi="宋体" w:eastAsia="宋体" w:cs="宋体"/>
                <w:color w:val="auto"/>
                <w:sz w:val="21"/>
                <w:szCs w:val="21"/>
                <w:lang w:val="en-US" w:eastAsia="zh-CN" w:bidi="ar"/>
              </w:rPr>
              <w:t>，得10分；</w:t>
            </w:r>
            <w:r>
              <w:rPr>
                <w:rStyle w:val="231"/>
                <w:rFonts w:hint="eastAsia" w:ascii="宋体" w:hAnsi="宋体" w:eastAsia="宋体" w:cs="宋体"/>
                <w:color w:val="auto"/>
                <w:sz w:val="21"/>
                <w:szCs w:val="21"/>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rPr>
              <w:t>大部分不符合，有明显质量问题</w:t>
            </w:r>
            <w:r>
              <w:rPr>
                <w:rStyle w:val="231"/>
                <w:rFonts w:hint="eastAsia" w:ascii="宋体" w:hAnsi="宋体" w:eastAsia="宋体" w:cs="宋体"/>
                <w:color w:val="auto"/>
                <w:sz w:val="21"/>
                <w:szCs w:val="21"/>
                <w:lang w:val="en-US" w:eastAsia="zh-CN" w:bidi="ar"/>
              </w:rPr>
              <w:t>，得5分；</w:t>
            </w:r>
            <w:r>
              <w:rPr>
                <w:rStyle w:val="231"/>
                <w:rFonts w:hint="eastAsia" w:ascii="宋体" w:hAnsi="宋体" w:eastAsia="宋体" w:cs="宋体"/>
                <w:color w:val="auto"/>
                <w:sz w:val="21"/>
                <w:szCs w:val="21"/>
                <w:lang w:val="en-US" w:eastAsia="zh-CN" w:bidi="ar"/>
              </w:rPr>
              <w:br w:type="textWrapping"/>
            </w:r>
            <w:r>
              <w:rPr>
                <w:rStyle w:val="231"/>
                <w:rFonts w:hint="eastAsia" w:ascii="宋体" w:hAnsi="宋体" w:eastAsia="宋体" w:cs="宋体"/>
                <w:color w:val="auto"/>
                <w:sz w:val="21"/>
                <w:szCs w:val="21"/>
                <w:lang w:val="en-US" w:eastAsia="zh-CN" w:bidi="ar"/>
              </w:rPr>
              <w:t>未提供样品作无效标处理。</w:t>
            </w:r>
          </w:p>
        </w:tc>
      </w:tr>
      <w:tr w14:paraId="0396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EBAF69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实施计划及保障计划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7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1" w:line="360" w:lineRule="auto"/>
              <w:ind w:leftChars="0"/>
              <w:textAlignment w:val="auto"/>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根据</w:t>
            </w:r>
            <w:r>
              <w:rPr>
                <w:rFonts w:hint="eastAsia" w:ascii="宋体" w:hAnsi="宋体" w:eastAsia="宋体" w:cs="宋体"/>
                <w:i w:val="0"/>
                <w:iCs w:val="0"/>
                <w:caps w:val="0"/>
                <w:color w:val="0F1115"/>
                <w:spacing w:val="0"/>
                <w:sz w:val="21"/>
                <w:szCs w:val="21"/>
                <w:shd w:val="clear" w:fill="FFFFFF"/>
                <w:lang w:eastAsia="zh-CN"/>
              </w:rPr>
              <w:t>响应人</w:t>
            </w:r>
            <w:r>
              <w:rPr>
                <w:rFonts w:hint="eastAsia" w:ascii="宋体" w:hAnsi="宋体" w:eastAsia="宋体" w:cs="宋体"/>
                <w:i w:val="0"/>
                <w:iCs w:val="0"/>
                <w:caps w:val="0"/>
                <w:color w:val="0F1115"/>
                <w:spacing w:val="0"/>
                <w:sz w:val="21"/>
                <w:szCs w:val="21"/>
                <w:shd w:val="clear" w:fill="FFFFFF"/>
              </w:rPr>
              <w:t>提供的项目整体实施方案及实施规划</w:t>
            </w:r>
            <w:r>
              <w:rPr>
                <w:rFonts w:hint="eastAsia" w:ascii="宋体" w:hAnsi="宋体" w:eastAsia="宋体" w:cs="宋体"/>
                <w:i w:val="0"/>
                <w:iCs w:val="0"/>
                <w:color w:val="auto"/>
                <w:kern w:val="0"/>
                <w:sz w:val="21"/>
                <w:szCs w:val="21"/>
                <w:u w:val="none"/>
                <w:lang w:val="en-US" w:eastAsia="zh-CN" w:bidi="ar"/>
              </w:rPr>
              <w:t>（包括但不仅限于</w:t>
            </w:r>
            <w:r>
              <w:rPr>
                <w:rFonts w:hint="eastAsia" w:ascii="宋体" w:hAnsi="宋体" w:eastAsia="宋体" w:cs="宋体"/>
                <w:i w:val="0"/>
                <w:iCs w:val="0"/>
                <w:caps w:val="0"/>
                <w:color w:val="0F1115"/>
                <w:spacing w:val="0"/>
                <w:sz w:val="21"/>
                <w:szCs w:val="21"/>
                <w:shd w:val="clear" w:fill="FFFFFF"/>
              </w:rPr>
              <w:t>项目实施保障、人员设置、质量保证、安装调试及验收</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夜间施工降噪、院感防控、医疗废弃物通道、降噪防尘</w:t>
            </w:r>
            <w:r>
              <w:rPr>
                <w:rFonts w:hint="eastAsia" w:ascii="宋体" w:hAnsi="宋体" w:eastAsia="宋体" w:cs="宋体"/>
                <w:i w:val="0"/>
                <w:iCs w:val="0"/>
                <w:caps w:val="0"/>
                <w:color w:val="0F1115"/>
                <w:spacing w:val="0"/>
                <w:sz w:val="21"/>
                <w:szCs w:val="21"/>
                <w:shd w:val="clear" w:fill="FFFFFF"/>
                <w:lang w:eastAsia="zh-CN"/>
              </w:rPr>
              <w:t>、</w:t>
            </w:r>
            <w:r>
              <w:rPr>
                <w:rFonts w:hint="eastAsia" w:ascii="宋体" w:hAnsi="宋体" w:eastAsia="宋体" w:cs="宋体"/>
                <w:i w:val="0"/>
                <w:iCs w:val="0"/>
                <w:caps w:val="0"/>
                <w:color w:val="0F1115"/>
                <w:spacing w:val="0"/>
                <w:sz w:val="21"/>
                <w:szCs w:val="21"/>
                <w:shd w:val="clear" w:fill="FFFFFF"/>
              </w:rPr>
              <w:t>实施目标、实施流程、组织架构规划</w:t>
            </w:r>
            <w:r>
              <w:rPr>
                <w:rFonts w:hint="eastAsia" w:ascii="宋体" w:hAnsi="宋体" w:eastAsia="宋体" w:cs="宋体"/>
                <w:i w:val="0"/>
                <w:iCs w:val="0"/>
                <w:color w:val="auto"/>
                <w:kern w:val="0"/>
                <w:sz w:val="21"/>
                <w:szCs w:val="21"/>
                <w:u w:val="none"/>
                <w:lang w:val="en-US" w:eastAsia="zh-CN" w:bidi="ar"/>
              </w:rPr>
              <w:t>）进行评审：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优：</w:t>
            </w:r>
            <w:r>
              <w:rPr>
                <w:rFonts w:hint="eastAsia" w:ascii="宋体" w:hAnsi="宋体" w:eastAsia="宋体" w:cs="宋体"/>
                <w:i w:val="0"/>
                <w:iCs w:val="0"/>
                <w:color w:val="auto"/>
                <w:kern w:val="0"/>
                <w:sz w:val="21"/>
                <w:szCs w:val="21"/>
                <w:u w:val="none"/>
                <w:lang w:val="en-US" w:eastAsia="zh-CN" w:bidi="ar"/>
              </w:rPr>
              <w:t>方案详细可行，含夜间降噪、院感防控；实施规划优于采购需求，得20分；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中：</w:t>
            </w:r>
            <w:r>
              <w:rPr>
                <w:rFonts w:hint="eastAsia" w:ascii="宋体" w:hAnsi="宋体" w:eastAsia="宋体" w:cs="宋体"/>
                <w:i w:val="0"/>
                <w:iCs w:val="0"/>
                <w:caps w:val="0"/>
                <w:color w:val="0F1115"/>
                <w:spacing w:val="0"/>
                <w:sz w:val="21"/>
                <w:szCs w:val="21"/>
                <w:shd w:val="clear" w:fill="FFFFFF"/>
              </w:rPr>
              <w:t>方案一般（仅基础施工，无医疗场所特别管理）；实施规划</w:t>
            </w:r>
            <w:r>
              <w:rPr>
                <w:rStyle w:val="47"/>
                <w:rFonts w:hint="eastAsia" w:ascii="宋体" w:hAnsi="宋体" w:eastAsia="宋体" w:cs="宋体"/>
                <w:b/>
                <w:bCs/>
                <w:i w:val="0"/>
                <w:iCs w:val="0"/>
                <w:caps w:val="0"/>
                <w:color w:val="0F1115"/>
                <w:spacing w:val="0"/>
                <w:sz w:val="21"/>
                <w:szCs w:val="21"/>
                <w:shd w:val="clear" w:fill="FFFFFF"/>
              </w:rPr>
              <w:t>满足</w:t>
            </w:r>
            <w:r>
              <w:rPr>
                <w:rFonts w:hint="eastAsia" w:ascii="宋体" w:hAnsi="宋体" w:eastAsia="宋体" w:cs="宋体"/>
                <w:i w:val="0"/>
                <w:iCs w:val="0"/>
                <w:caps w:val="0"/>
                <w:color w:val="0F1115"/>
                <w:spacing w:val="0"/>
                <w:sz w:val="21"/>
                <w:szCs w:val="21"/>
                <w:shd w:val="clear" w:fill="FFFFFF"/>
              </w:rPr>
              <w:t>采购需求</w:t>
            </w:r>
            <w:r>
              <w:rPr>
                <w:rFonts w:hint="eastAsia" w:ascii="宋体" w:hAnsi="宋体" w:eastAsia="宋体" w:cs="宋体"/>
                <w:i w:val="0"/>
                <w:iCs w:val="0"/>
                <w:color w:val="auto"/>
                <w:kern w:val="0"/>
                <w:sz w:val="21"/>
                <w:szCs w:val="21"/>
                <w:u w:val="none"/>
                <w:lang w:val="en-US" w:eastAsia="zh-CN" w:bidi="ar"/>
              </w:rPr>
              <w:t>，得10分；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差：</w:t>
            </w:r>
            <w:r>
              <w:rPr>
                <w:rFonts w:hint="eastAsia" w:ascii="宋体" w:hAnsi="宋体" w:eastAsia="宋体" w:cs="宋体"/>
                <w:i w:val="0"/>
                <w:iCs w:val="0"/>
                <w:caps w:val="0"/>
                <w:color w:val="0F1115"/>
                <w:spacing w:val="0"/>
                <w:sz w:val="21"/>
                <w:szCs w:val="21"/>
                <w:shd w:val="clear" w:fill="FFFFFF"/>
              </w:rPr>
              <w:t>方案较差（无医疗废弃物通道、无降噪防尘）；实施规划</w:t>
            </w:r>
            <w:r>
              <w:rPr>
                <w:rStyle w:val="47"/>
                <w:rFonts w:hint="eastAsia" w:ascii="宋体" w:hAnsi="宋体" w:eastAsia="宋体" w:cs="宋体"/>
                <w:b/>
                <w:bCs/>
                <w:i w:val="0"/>
                <w:iCs w:val="0"/>
                <w:caps w:val="0"/>
                <w:color w:val="0F1115"/>
                <w:spacing w:val="0"/>
                <w:sz w:val="21"/>
                <w:szCs w:val="21"/>
                <w:shd w:val="clear" w:fill="FFFFFF"/>
              </w:rPr>
              <w:t>部分满足</w:t>
            </w:r>
            <w:r>
              <w:rPr>
                <w:rFonts w:hint="eastAsia" w:ascii="宋体" w:hAnsi="宋体" w:eastAsia="宋体" w:cs="宋体"/>
                <w:i w:val="0"/>
                <w:iCs w:val="0"/>
                <w:caps w:val="0"/>
                <w:color w:val="0F1115"/>
                <w:spacing w:val="0"/>
                <w:sz w:val="21"/>
                <w:szCs w:val="21"/>
                <w:shd w:val="clear" w:fill="FFFFFF"/>
              </w:rPr>
              <w:t>采购需求</w:t>
            </w:r>
            <w:r>
              <w:rPr>
                <w:rFonts w:hint="eastAsia" w:ascii="宋体" w:hAnsi="宋体" w:eastAsia="宋体" w:cs="宋体"/>
                <w:i w:val="0"/>
                <w:iCs w:val="0"/>
                <w:color w:val="auto"/>
                <w:kern w:val="0"/>
                <w:sz w:val="21"/>
                <w:szCs w:val="21"/>
                <w:u w:val="none"/>
                <w:lang w:val="en-US" w:eastAsia="zh-CN" w:bidi="ar"/>
              </w:rPr>
              <w:t>，得5分；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无提供不得分。</w:t>
            </w:r>
          </w:p>
        </w:tc>
      </w:tr>
      <w:tr w14:paraId="4B8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3" w:hRule="atLeast"/>
          <w:jc w:val="center"/>
        </w:trPr>
        <w:tc>
          <w:tcPr>
            <w:tcW w:w="851"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D3C6A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c>
          <w:tcPr>
            <w:tcW w:w="1516" w:type="dxa"/>
            <w:tcBorders>
              <w:top w:val="single" w:color="000000" w:sz="4" w:space="0"/>
              <w:left w:val="single" w:color="000000" w:sz="4" w:space="0"/>
              <w:right w:val="single" w:color="000000" w:sz="4" w:space="0"/>
            </w:tcBorders>
            <w:shd w:val="clear" w:color="auto" w:fill="auto"/>
            <w:vAlign w:val="center"/>
          </w:tcPr>
          <w:p w14:paraId="62D4B2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售后服务与应急保障措施方案</w:t>
            </w:r>
          </w:p>
          <w:p w14:paraId="01D53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（10分）</w:t>
            </w:r>
          </w:p>
        </w:tc>
        <w:tc>
          <w:tcPr>
            <w:tcW w:w="6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1D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根据响应人提供的售后服务与应急保障措施方案（包括但不限于：售后维护服务内容、服务响应时间、问题反馈处理效率、应急保障措施、项目进度保障措施、设备保障等）进行综合评审：</w:t>
            </w:r>
            <w:r>
              <w:rPr>
                <w:rFonts w:hint="eastAsia" w:ascii="宋体" w:hAnsi="宋体" w:eastAsia="宋体" w:cs="宋体"/>
                <w:i w:val="0"/>
                <w:iCs w:val="0"/>
                <w:color w:val="auto"/>
                <w:kern w:val="0"/>
                <w:sz w:val="21"/>
                <w:szCs w:val="21"/>
                <w:highlight w:val="none"/>
                <w:u w:val="none"/>
                <w:lang w:val="en-US" w:eastAsia="zh-CN" w:bidi="ar"/>
              </w:rPr>
              <w:br w:type="textWrapping"/>
            </w:r>
            <w:r>
              <w:rPr>
                <w:rStyle w:val="230"/>
                <w:rFonts w:hint="eastAsia" w:ascii="宋体" w:hAnsi="宋体" w:eastAsia="宋体" w:cs="宋体"/>
                <w:color w:val="auto"/>
                <w:sz w:val="21"/>
                <w:szCs w:val="21"/>
                <w:highlight w:val="none"/>
                <w:lang w:val="en-US" w:eastAsia="zh-CN" w:bidi="ar"/>
              </w:rPr>
              <w:t>优：</w:t>
            </w:r>
            <w:r>
              <w:rPr>
                <w:rStyle w:val="231"/>
                <w:rFonts w:hint="eastAsia" w:ascii="宋体" w:hAnsi="宋体" w:eastAsia="宋体" w:cs="宋体"/>
                <w:color w:val="auto"/>
                <w:sz w:val="21"/>
                <w:szCs w:val="21"/>
                <w:highlight w:val="none"/>
                <w:lang w:val="en-US" w:eastAsia="zh-CN" w:bidi="ar"/>
              </w:rPr>
              <w:t>服务响应时间及时，问题反馈处理快；售后维护内容、应急保障措施、进度与设备保障详细、具体、合理可行，得10分；</w:t>
            </w:r>
            <w:r>
              <w:rPr>
                <w:rStyle w:val="231"/>
                <w:rFonts w:hint="eastAsia" w:ascii="宋体" w:hAnsi="宋体" w:eastAsia="宋体" w:cs="宋体"/>
                <w:color w:val="auto"/>
                <w:sz w:val="21"/>
                <w:szCs w:val="21"/>
                <w:highlight w:val="none"/>
                <w:lang w:val="en-US" w:eastAsia="zh-CN" w:bidi="ar"/>
              </w:rPr>
              <w:br w:type="textWrapping"/>
            </w:r>
            <w:r>
              <w:rPr>
                <w:rStyle w:val="230"/>
                <w:rFonts w:hint="eastAsia" w:ascii="宋体" w:hAnsi="宋体" w:eastAsia="宋体" w:cs="宋体"/>
                <w:color w:val="auto"/>
                <w:sz w:val="21"/>
                <w:szCs w:val="21"/>
                <w:highlight w:val="none"/>
                <w:lang w:val="en-US" w:eastAsia="zh-CN" w:bidi="ar"/>
              </w:rPr>
              <w:t>中：</w:t>
            </w:r>
            <w:r>
              <w:rPr>
                <w:rStyle w:val="231"/>
                <w:rFonts w:hint="eastAsia" w:ascii="宋体" w:hAnsi="宋体" w:eastAsia="宋体" w:cs="宋体"/>
                <w:color w:val="auto"/>
                <w:sz w:val="21"/>
                <w:szCs w:val="21"/>
                <w:highlight w:val="none"/>
                <w:lang w:val="en-US" w:eastAsia="zh-CN" w:bidi="ar"/>
              </w:rPr>
              <w:t>服务响应时间较长，问题反馈处理时间较长；相关措施一般，可行性一般，得6分；</w:t>
            </w:r>
            <w:r>
              <w:rPr>
                <w:rStyle w:val="231"/>
                <w:rFonts w:hint="eastAsia" w:ascii="宋体" w:hAnsi="宋体" w:eastAsia="宋体" w:cs="宋体"/>
                <w:color w:val="auto"/>
                <w:sz w:val="21"/>
                <w:szCs w:val="21"/>
                <w:highlight w:val="none"/>
                <w:lang w:val="en-US" w:eastAsia="zh-CN" w:bidi="ar"/>
              </w:rPr>
              <w:br w:type="textWrapping"/>
            </w:r>
            <w:r>
              <w:rPr>
                <w:rStyle w:val="230"/>
                <w:rFonts w:hint="eastAsia" w:ascii="宋体" w:hAnsi="宋体" w:eastAsia="宋体" w:cs="宋体"/>
                <w:color w:val="auto"/>
                <w:sz w:val="21"/>
                <w:szCs w:val="21"/>
                <w:highlight w:val="none"/>
                <w:lang w:val="en-US" w:eastAsia="zh-CN" w:bidi="ar"/>
              </w:rPr>
              <w:t>差：</w:t>
            </w:r>
            <w:r>
              <w:rPr>
                <w:rStyle w:val="231"/>
                <w:rFonts w:hint="eastAsia" w:ascii="宋体" w:hAnsi="宋体" w:eastAsia="宋体" w:cs="宋体"/>
                <w:color w:val="auto"/>
                <w:sz w:val="21"/>
                <w:szCs w:val="21"/>
                <w:highlight w:val="none"/>
                <w:lang w:val="en-US" w:eastAsia="zh-CN" w:bidi="ar"/>
              </w:rPr>
              <w:t>服务响应时间长，问题反馈处理时间长；相关措施较差，可行性较差，得2分；</w:t>
            </w:r>
            <w:r>
              <w:rPr>
                <w:rStyle w:val="231"/>
                <w:rFonts w:hint="eastAsia" w:ascii="宋体" w:hAnsi="宋体" w:eastAsia="宋体" w:cs="宋体"/>
                <w:color w:val="auto"/>
                <w:sz w:val="21"/>
                <w:szCs w:val="21"/>
                <w:highlight w:val="none"/>
                <w:lang w:val="en-US" w:eastAsia="zh-CN" w:bidi="ar"/>
              </w:rPr>
              <w:br w:type="textWrapping"/>
            </w:r>
            <w:r>
              <w:rPr>
                <w:rStyle w:val="231"/>
                <w:rFonts w:hint="eastAsia" w:ascii="宋体" w:hAnsi="宋体" w:eastAsia="宋体" w:cs="宋体"/>
                <w:color w:val="auto"/>
                <w:sz w:val="21"/>
                <w:szCs w:val="21"/>
                <w:highlight w:val="none"/>
                <w:lang w:val="en-US" w:eastAsia="zh-CN" w:bidi="ar"/>
              </w:rPr>
              <w:t>无提供不得分。</w:t>
            </w:r>
          </w:p>
        </w:tc>
      </w:tr>
      <w:tr w14:paraId="29D7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56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价格</w:t>
            </w:r>
          </w:p>
          <w:p w14:paraId="35305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评分</w:t>
            </w:r>
          </w:p>
          <w:p w14:paraId="73D773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20分</w:t>
            </w:r>
          </w:p>
        </w:tc>
        <w:tc>
          <w:tcPr>
            <w:tcW w:w="8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350A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231"/>
                <w:rFonts w:hint="eastAsia" w:ascii="宋体" w:hAnsi="宋体" w:eastAsia="宋体" w:cs="宋体"/>
                <w:color w:val="auto"/>
                <w:sz w:val="21"/>
                <w:szCs w:val="21"/>
                <w:lang w:val="en-US" w:eastAsia="zh-CN" w:bidi="ar"/>
              </w:rPr>
            </w:pPr>
            <w:r>
              <w:rPr>
                <w:rFonts w:hint="eastAsia" w:ascii="宋体" w:hAnsi="宋体" w:eastAsia="宋体"/>
                <w:color w:val="auto"/>
                <w:sz w:val="21"/>
                <w:szCs w:val="21"/>
              </w:rPr>
              <w:t>报价得分=（基准价/</w:t>
            </w:r>
            <w:r>
              <w:rPr>
                <w:rFonts w:hint="eastAsia" w:ascii="宋体" w:hAnsi="宋体" w:eastAsia="宋体"/>
                <w:color w:val="auto"/>
                <w:sz w:val="21"/>
                <w:szCs w:val="21"/>
                <w:lang w:val="en-US" w:eastAsia="zh-CN"/>
              </w:rPr>
              <w:t>有效</w:t>
            </w:r>
            <w:r>
              <w:rPr>
                <w:rFonts w:hint="eastAsia" w:ascii="宋体" w:hAnsi="宋体" w:eastAsia="宋体"/>
                <w:color w:val="auto"/>
                <w:sz w:val="21"/>
                <w:szCs w:val="21"/>
              </w:rPr>
              <w:t>报价）×20</w:t>
            </w:r>
          </w:p>
        </w:tc>
      </w:tr>
      <w:tr w14:paraId="1ED1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D49C4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注：满足招标文件要求且响应价格最低的响应报价为评标基准价。最低报价不是中标的唯一依据。因落实政府采购政策进行价格调整的，以调整后的价格计算评标基准价和响应报价。</w:t>
            </w:r>
          </w:p>
        </w:tc>
      </w:tr>
    </w:tbl>
    <w:p w14:paraId="1C2AD270">
      <w:pPr>
        <w:rPr>
          <w:rFonts w:hint="eastAsia" w:ascii="宋体" w:hAnsi="宋体" w:eastAsia="宋体" w:cs="宋体"/>
          <w:b/>
          <w:bCs/>
          <w:color w:val="auto"/>
          <w:sz w:val="22"/>
          <w:szCs w:val="28"/>
          <w:lang w:val="en-US" w:eastAsia="zh-CN"/>
        </w:rPr>
      </w:pPr>
    </w:p>
    <w:p w14:paraId="2E1D9021">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1.</w:t>
      </w:r>
      <w:r>
        <w:rPr>
          <w:rFonts w:hint="eastAsia" w:hAnsi="宋体"/>
          <w:color w:val="auto"/>
          <w:sz w:val="24"/>
        </w:rPr>
        <w:t>技术评定</w:t>
      </w:r>
    </w:p>
    <w:p w14:paraId="6DA8727F">
      <w:pPr>
        <w:pStyle w:val="25"/>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522B0A6A">
      <w:pPr>
        <w:pStyle w:val="25"/>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6D4CD699">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2.</w:t>
      </w:r>
      <w:r>
        <w:rPr>
          <w:rFonts w:hint="eastAsia" w:hAnsi="宋体"/>
          <w:color w:val="auto"/>
          <w:sz w:val="24"/>
        </w:rPr>
        <w:t>商务评定</w:t>
      </w:r>
    </w:p>
    <w:p w14:paraId="19CEBF64">
      <w:pPr>
        <w:pStyle w:val="25"/>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0B8F5D92">
      <w:pPr>
        <w:pStyle w:val="25"/>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0B9C41F2">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3.</w:t>
      </w:r>
      <w:r>
        <w:rPr>
          <w:rFonts w:hint="eastAsia" w:hAnsi="宋体"/>
          <w:color w:val="auto"/>
          <w:sz w:val="24"/>
        </w:rPr>
        <w:t>价格评定</w:t>
      </w:r>
    </w:p>
    <w:p w14:paraId="68C3DE5A">
      <w:pPr>
        <w:pStyle w:val="25"/>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149A4532">
      <w:pPr>
        <w:pStyle w:val="25"/>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576657FA">
      <w:pPr>
        <w:pStyle w:val="25"/>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11C73A90">
      <w:pPr>
        <w:pStyle w:val="25"/>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39A91598">
      <w:pPr>
        <w:pStyle w:val="25"/>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237D929F">
      <w:pPr>
        <w:pStyle w:val="25"/>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E895B6F">
      <w:pPr>
        <w:pStyle w:val="25"/>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20</w:t>
      </w:r>
      <w:r>
        <w:rPr>
          <w:rFonts w:hint="eastAsia" w:hAnsi="宋体"/>
          <w:color w:val="auto"/>
          <w:sz w:val="24"/>
          <w:szCs w:val="24"/>
        </w:rPr>
        <w:t>分。其他响应人的价格分按照下列公式计算：</w:t>
      </w:r>
    </w:p>
    <w:p w14:paraId="711F3943">
      <w:pPr>
        <w:pStyle w:val="25"/>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20</w:t>
      </w:r>
      <w:r>
        <w:rPr>
          <w:rFonts w:hint="eastAsia" w:hAnsi="宋体"/>
          <w:color w:val="auto"/>
          <w:sz w:val="24"/>
          <w:szCs w:val="24"/>
        </w:rPr>
        <w:t>。</w:t>
      </w:r>
    </w:p>
    <w:p w14:paraId="2E05BBDD">
      <w:pPr>
        <w:pStyle w:val="25"/>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63B628D3">
      <w:pPr>
        <w:pStyle w:val="25"/>
        <w:numPr>
          <w:ilvl w:val="1"/>
          <w:numId w:val="0"/>
        </w:numPr>
        <w:tabs>
          <w:tab w:val="left" w:pos="945"/>
        </w:tabs>
        <w:spacing w:line="480" w:lineRule="exact"/>
        <w:ind w:left="0" w:leftChars="0" w:firstLine="480" w:firstLineChars="200"/>
        <w:rPr>
          <w:rFonts w:hint="eastAsia" w:hAnsi="宋体"/>
          <w:color w:val="auto"/>
          <w:sz w:val="24"/>
        </w:rPr>
      </w:pPr>
      <w:r>
        <w:rPr>
          <w:rFonts w:hint="eastAsia" w:ascii="宋体" w:hAnsi="宋体" w:eastAsia="宋体" w:cs="Times New Roman"/>
          <w:color w:val="auto"/>
          <w:kern w:val="2"/>
          <w:sz w:val="24"/>
          <w:lang w:val="en-US" w:eastAsia="zh-CN" w:bidi="ar-SA"/>
        </w:rPr>
        <w:t>4.</w:t>
      </w:r>
      <w:r>
        <w:rPr>
          <w:rFonts w:hint="eastAsia" w:hAnsi="宋体"/>
          <w:color w:val="auto"/>
          <w:sz w:val="24"/>
        </w:rPr>
        <w:t>综合评估分的计算</w:t>
      </w:r>
    </w:p>
    <w:p w14:paraId="1C8E367D">
      <w:pPr>
        <w:pStyle w:val="25"/>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218B5BF3">
      <w:pPr>
        <w:pStyle w:val="25"/>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6FD1AE6D">
      <w:pPr>
        <w:pStyle w:val="25"/>
        <w:spacing w:line="480" w:lineRule="exact"/>
        <w:ind w:firstLine="360" w:firstLineChars="150"/>
        <w:rPr>
          <w:rFonts w:hint="eastAsia" w:hAnsi="宋体"/>
          <w:color w:val="auto"/>
          <w:sz w:val="24"/>
          <w:szCs w:val="24"/>
        </w:rPr>
      </w:pPr>
      <w:r>
        <w:rPr>
          <w:rFonts w:hint="eastAsia" w:hAnsi="宋体"/>
          <w:color w:val="auto"/>
          <w:sz w:val="24"/>
          <w:szCs w:val="24"/>
        </w:rPr>
        <w:t>（3）</w:t>
      </w:r>
      <w:r>
        <w:rPr>
          <w:rFonts w:hint="eastAsia" w:hAnsi="宋体"/>
          <w:color w:val="auto"/>
          <w:sz w:val="24"/>
        </w:rPr>
        <w:t>将综合评估分从高到低排出名次，总分第一名为第一成交候选</w:t>
      </w:r>
      <w:r>
        <w:rPr>
          <w:rFonts w:hint="eastAsia" w:hAnsi="宋体"/>
          <w:color w:val="auto"/>
          <w:sz w:val="24"/>
          <w:lang w:eastAsia="zh-CN"/>
        </w:rPr>
        <w:t>响应人</w:t>
      </w:r>
      <w:r>
        <w:rPr>
          <w:rFonts w:hint="eastAsia" w:hAnsi="宋体"/>
          <w:color w:val="auto"/>
          <w:sz w:val="24"/>
        </w:rPr>
        <w:t>，第二名为第二成交候选</w:t>
      </w:r>
      <w:r>
        <w:rPr>
          <w:rFonts w:hint="eastAsia" w:hAnsi="宋体"/>
          <w:color w:val="auto"/>
          <w:sz w:val="24"/>
          <w:lang w:eastAsia="zh-CN"/>
        </w:rPr>
        <w:t>响应人</w:t>
      </w:r>
      <w:r>
        <w:rPr>
          <w:rFonts w:hint="eastAsia" w:hAnsi="宋体"/>
          <w:color w:val="auto"/>
          <w:sz w:val="24"/>
        </w:rPr>
        <w:t>，以此类推（综合评估分相同的，按报价由低到高顺序排列。综合评估分且报价相同的，按技术指标优劣顺序排列）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w:t>
      </w:r>
      <w:r>
        <w:rPr>
          <w:rFonts w:hint="eastAsia" w:hAnsi="宋体" w:cs="宋体"/>
          <w:b/>
          <w:color w:val="auto"/>
          <w:sz w:val="24"/>
          <w:lang w:eastAsia="zh-CN"/>
        </w:rPr>
        <w:t>响应人</w:t>
      </w:r>
      <w:r>
        <w:rPr>
          <w:rFonts w:hint="eastAsia" w:hAnsi="宋体" w:cs="宋体"/>
          <w:b/>
          <w:color w:val="auto"/>
          <w:sz w:val="24"/>
        </w:rPr>
        <w:t>，开平市中心医院从成交候选</w:t>
      </w:r>
      <w:r>
        <w:rPr>
          <w:rFonts w:hint="eastAsia" w:hAnsi="宋体" w:cs="宋体"/>
          <w:b/>
          <w:color w:val="auto"/>
          <w:sz w:val="24"/>
          <w:lang w:eastAsia="zh-CN"/>
        </w:rPr>
        <w:t>响应人</w:t>
      </w:r>
      <w:r>
        <w:rPr>
          <w:rFonts w:hint="eastAsia" w:hAnsi="宋体" w:cs="宋体"/>
          <w:b/>
          <w:color w:val="auto"/>
          <w:sz w:val="24"/>
        </w:rPr>
        <w:t>名单中确定</w:t>
      </w:r>
      <w:bookmarkStart w:id="212" w:name="_Hlk18301305"/>
      <w:r>
        <w:rPr>
          <w:rFonts w:hint="eastAsia" w:hAnsi="宋体" w:cs="宋体"/>
          <w:b/>
          <w:color w:val="auto"/>
          <w:sz w:val="24"/>
          <w:u w:val="single"/>
        </w:rPr>
        <w:t>1家</w:t>
      </w:r>
      <w:bookmarkEnd w:id="212"/>
      <w:r>
        <w:rPr>
          <w:rFonts w:hint="eastAsia" w:hAnsi="宋体" w:cs="宋体"/>
          <w:b/>
          <w:color w:val="auto"/>
          <w:sz w:val="24"/>
        </w:rPr>
        <w:t>成交</w:t>
      </w:r>
      <w:r>
        <w:rPr>
          <w:rFonts w:hint="eastAsia" w:hAnsi="宋体" w:cs="宋体"/>
          <w:b/>
          <w:color w:val="auto"/>
          <w:sz w:val="24"/>
          <w:lang w:eastAsia="zh-CN"/>
        </w:rPr>
        <w:t>响应人</w:t>
      </w:r>
      <w:r>
        <w:rPr>
          <w:rFonts w:hint="eastAsia" w:hAnsi="宋体" w:cs="宋体"/>
          <w:b/>
          <w:color w:val="auto"/>
          <w:sz w:val="24"/>
          <w:szCs w:val="22"/>
        </w:rPr>
        <w:t>。</w:t>
      </w:r>
    </w:p>
    <w:p w14:paraId="678EDFA6">
      <w:pPr>
        <w:pStyle w:val="25"/>
        <w:tabs>
          <w:tab w:val="left" w:pos="1365"/>
        </w:tabs>
        <w:spacing w:line="360" w:lineRule="auto"/>
        <w:ind w:left="16" w:firstLine="482" w:firstLineChars="200"/>
        <w:outlineLvl w:val="1"/>
        <w:rPr>
          <w:rFonts w:hint="eastAsia" w:ascii="Times New Roman" w:hAnsi="Times New Roman"/>
          <w:b/>
          <w:color w:val="auto"/>
          <w:sz w:val="24"/>
          <w:szCs w:val="21"/>
          <w:lang w:val="en-US" w:eastAsia="zh-CN"/>
        </w:rPr>
      </w:pPr>
    </w:p>
    <w:p w14:paraId="3F2BB2BA">
      <w:pPr>
        <w:rPr>
          <w:rFonts w:ascii="Times New Roman"/>
          <w:color w:val="auto"/>
          <w:sz w:val="36"/>
          <w:szCs w:val="28"/>
        </w:rPr>
      </w:pPr>
      <w:bookmarkStart w:id="213" w:name="_Toc169861824"/>
      <w:r>
        <w:rPr>
          <w:rFonts w:ascii="Times New Roman"/>
          <w:color w:val="auto"/>
          <w:sz w:val="36"/>
          <w:szCs w:val="28"/>
        </w:rPr>
        <w:br w:type="page"/>
      </w:r>
    </w:p>
    <w:p w14:paraId="111A28EC">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第五部分</w:t>
      </w:r>
      <w:bookmarkEnd w:id="201"/>
      <w:bookmarkEnd w:id="202"/>
      <w:bookmarkEnd w:id="203"/>
      <w:bookmarkEnd w:id="204"/>
      <w:bookmarkEnd w:id="205"/>
      <w:bookmarkStart w:id="214" w:name="_Toc52027928"/>
      <w:bookmarkStart w:id="215" w:name="_Toc51939458"/>
      <w:bookmarkStart w:id="216" w:name="_Toc52021540"/>
      <w:bookmarkStart w:id="217" w:name="_Toc231028109"/>
      <w:bookmarkStart w:id="218" w:name="_Toc56353013"/>
      <w:bookmarkStart w:id="219" w:name="_Toc51756493"/>
      <w:r>
        <w:rPr>
          <w:rFonts w:hint="eastAsia" w:ascii="Times New Roman"/>
          <w:color w:val="auto"/>
          <w:sz w:val="32"/>
          <w:szCs w:val="32"/>
        </w:rPr>
        <w:t xml:space="preserve"> 合同</w:t>
      </w:r>
      <w:r>
        <w:rPr>
          <w:rFonts w:ascii="Times New Roman"/>
          <w:color w:val="auto"/>
          <w:sz w:val="32"/>
          <w:szCs w:val="32"/>
        </w:rPr>
        <w:t>格式</w:t>
      </w:r>
      <w:bookmarkEnd w:id="213"/>
      <w:bookmarkEnd w:id="214"/>
      <w:bookmarkEnd w:id="215"/>
      <w:bookmarkEnd w:id="216"/>
      <w:bookmarkEnd w:id="217"/>
      <w:bookmarkEnd w:id="218"/>
      <w:bookmarkEnd w:id="219"/>
    </w:p>
    <w:bookmarkEnd w:id="206"/>
    <w:bookmarkEnd w:id="207"/>
    <w:bookmarkEnd w:id="208"/>
    <w:bookmarkEnd w:id="209"/>
    <w:bookmarkEnd w:id="210"/>
    <w:bookmarkEnd w:id="211"/>
    <w:p w14:paraId="0F75FD24">
      <w:pPr>
        <w:widowControl/>
        <w:jc w:val="center"/>
        <w:rPr>
          <w:rFonts w:hint="eastAsia" w:ascii="宋体" w:hAnsi="宋体" w:eastAsia="宋体"/>
          <w:b/>
          <w:sz w:val="32"/>
          <w:szCs w:val="32"/>
        </w:rPr>
      </w:pPr>
      <w:bookmarkStart w:id="220" w:name="_Toc78354640"/>
      <w:bookmarkStart w:id="221" w:name="_Toc179863374"/>
      <w:bookmarkStart w:id="222" w:name="_Toc68692538"/>
      <w:bookmarkStart w:id="223" w:name="_Toc463071379"/>
      <w:bookmarkStart w:id="224" w:name="_Toc525038118"/>
      <w:bookmarkStart w:id="225" w:name="_Toc465148449"/>
      <w:bookmarkStart w:id="226" w:name="_Toc463071832"/>
      <w:bookmarkStart w:id="227" w:name="_Toc130745579"/>
      <w:bookmarkStart w:id="228" w:name="_Toc130700696"/>
      <w:bookmarkStart w:id="229" w:name="_Toc206902161"/>
      <w:bookmarkStart w:id="230" w:name="_Toc463067548"/>
      <w:bookmarkStart w:id="231" w:name="_Toc52021542"/>
      <w:bookmarkStart w:id="232" w:name="_Toc51939472"/>
      <w:bookmarkStart w:id="233" w:name="_Toc52027930"/>
      <w:bookmarkStart w:id="234" w:name="_Toc51756507"/>
      <w:bookmarkStart w:id="235" w:name="_Toc56353015"/>
      <w:bookmarkStart w:id="236" w:name="_Toc458262637"/>
      <w:bookmarkStart w:id="237" w:name="_Toc454701404"/>
      <w:bookmarkStart w:id="238" w:name="_Toc467236767"/>
      <w:bookmarkStart w:id="239" w:name="_Toc476976199"/>
      <w:bookmarkStart w:id="240" w:name="_Toc486671571"/>
    </w:p>
    <w:p w14:paraId="451A3D47">
      <w:pPr>
        <w:widowControl/>
        <w:jc w:val="center"/>
        <w:rPr>
          <w:rFonts w:hint="eastAsia" w:ascii="宋体" w:hAnsi="宋体" w:eastAsia="宋体"/>
          <w:b/>
          <w:sz w:val="32"/>
          <w:szCs w:val="32"/>
        </w:rPr>
      </w:pPr>
      <w:r>
        <w:rPr>
          <w:rFonts w:hint="eastAsia" w:ascii="宋体" w:hAnsi="宋体" w:eastAsia="宋体"/>
          <w:b/>
          <w:sz w:val="32"/>
          <w:szCs w:val="32"/>
          <w:lang w:eastAsia="zh-CN"/>
        </w:rPr>
        <w:t>开平市中心医院妇产儿大楼首层儿科软装设计及制作服务项目</w:t>
      </w:r>
      <w:r>
        <w:rPr>
          <w:rFonts w:hint="eastAsia" w:ascii="宋体" w:hAnsi="宋体" w:eastAsia="宋体"/>
          <w:b/>
          <w:sz w:val="32"/>
          <w:szCs w:val="32"/>
        </w:rPr>
        <w:t>采购合同</w:t>
      </w:r>
    </w:p>
    <w:p w14:paraId="0A29EE50">
      <w:pPr>
        <w:spacing w:line="480" w:lineRule="exact"/>
        <w:jc w:val="center"/>
        <w:rPr>
          <w:rFonts w:hint="eastAsia" w:ascii="宋体" w:hAnsi="宋体" w:eastAsia="宋体"/>
          <w:b/>
          <w:sz w:val="28"/>
        </w:rPr>
      </w:pPr>
      <w:r>
        <w:rPr>
          <w:rFonts w:hint="eastAsia" w:ascii="宋体" w:hAnsi="宋体" w:eastAsia="宋体"/>
          <w:b/>
          <w:sz w:val="28"/>
        </w:rPr>
        <w:t>（参考范本）</w:t>
      </w:r>
    </w:p>
    <w:p w14:paraId="1875173E">
      <w:pPr>
        <w:spacing w:line="480" w:lineRule="exact"/>
        <w:ind w:firstLine="480" w:firstLineChars="200"/>
        <w:rPr>
          <w:rFonts w:hint="eastAsia" w:ascii="宋体" w:hAnsi="宋体" w:eastAsia="宋体"/>
          <w:sz w:val="24"/>
          <w:szCs w:val="24"/>
          <w:highlight w:val="none"/>
        </w:rPr>
      </w:pPr>
    </w:p>
    <w:p w14:paraId="24FB6DCF">
      <w:pPr>
        <w:spacing w:line="480" w:lineRule="exact"/>
        <w:ind w:firstLine="48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p>
    <w:p w14:paraId="7A23FC32">
      <w:pPr>
        <w:spacing w:line="480" w:lineRule="exact"/>
        <w:ind w:firstLine="480"/>
        <w:rPr>
          <w:rFonts w:ascii="宋体" w:hAnsi="宋体" w:eastAsia="宋体"/>
          <w:sz w:val="24"/>
          <w:highlight w:val="none"/>
          <w:u w:val="single"/>
        </w:rPr>
      </w:pPr>
      <w:r>
        <w:rPr>
          <w:rFonts w:hint="eastAsia" w:ascii="宋体" w:hAnsi="宋体" w:eastAsia="宋体"/>
          <w:sz w:val="24"/>
          <w:highlight w:val="none"/>
        </w:rPr>
        <w:t>合同编号：</w:t>
      </w:r>
      <w:r>
        <w:rPr>
          <w:rFonts w:hint="eastAsia" w:ascii="宋体" w:hAnsi="宋体" w:eastAsia="宋体"/>
          <w:sz w:val="24"/>
          <w:highlight w:val="none"/>
          <w:u w:val="single"/>
        </w:rPr>
        <w:t xml:space="preserve">                         </w:t>
      </w:r>
    </w:p>
    <w:p w14:paraId="5E5949FD">
      <w:pPr>
        <w:spacing w:line="480" w:lineRule="exact"/>
        <w:ind w:firstLine="480"/>
        <w:rPr>
          <w:rFonts w:hint="eastAsia" w:ascii="宋体" w:hAnsi="宋体" w:eastAsia="宋体"/>
          <w:sz w:val="24"/>
          <w:highlight w:val="none"/>
        </w:rPr>
      </w:pPr>
    </w:p>
    <w:p w14:paraId="25FA7FB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委托人：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（以下称为甲方）</w:t>
      </w:r>
    </w:p>
    <w:p w14:paraId="4E35EE1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受托人：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（以下称为乙方）</w:t>
      </w:r>
    </w:p>
    <w:p w14:paraId="5C6275DF">
      <w:pPr>
        <w:pStyle w:val="27"/>
        <w:autoSpaceDE/>
        <w:autoSpaceDN/>
        <w:adjustRightInd/>
        <w:spacing w:line="480" w:lineRule="exact"/>
        <w:ind w:firstLine="480"/>
        <w:textAlignment w:val="auto"/>
        <w:rPr>
          <w:rFonts w:hint="eastAsia" w:hAnsi="宋体"/>
          <w:kern w:val="2"/>
          <w:sz w:val="24"/>
        </w:rPr>
      </w:pPr>
    </w:p>
    <w:p w14:paraId="2E54A469">
      <w:pPr>
        <w:spacing w:line="480" w:lineRule="exact"/>
        <w:ind w:firstLine="480"/>
        <w:rPr>
          <w:rFonts w:hint="eastAsia" w:ascii="宋体" w:hAnsi="宋体" w:eastAsia="宋体"/>
          <w:sz w:val="24"/>
        </w:rPr>
      </w:pPr>
      <w:r>
        <w:rPr>
          <w:rFonts w:hint="eastAsia" w:ascii="宋体" w:hAnsi="宋体" w:eastAsia="宋体"/>
          <w:sz w:val="24"/>
        </w:rPr>
        <w:t>根据《中华人民共和国民法典》和《中华人民共和国政府采购法》等法律法规的规定，按照</w:t>
      </w:r>
      <w:r>
        <w:rPr>
          <w:rFonts w:hint="eastAsia" w:ascii="宋体" w:hAnsi="宋体" w:eastAsia="宋体"/>
          <w:sz w:val="24"/>
          <w:u w:val="single"/>
          <w:lang w:eastAsia="zh-CN"/>
        </w:rPr>
        <w:t>开平市中心医院妇产儿大楼首层儿科软装设计及制作服务项目</w:t>
      </w:r>
      <w:r>
        <w:rPr>
          <w:rFonts w:hint="eastAsia" w:ascii="宋体" w:hAnsi="宋体" w:eastAsia="宋体"/>
          <w:sz w:val="24"/>
          <w:u w:val="single"/>
        </w:rPr>
        <w:t xml:space="preserve"> </w:t>
      </w:r>
      <w:r>
        <w:rPr>
          <w:rFonts w:hint="eastAsia" w:ascii="宋体" w:hAnsi="宋体" w:eastAsia="宋体"/>
          <w:sz w:val="24"/>
        </w:rPr>
        <w:t>的成交结果、</w:t>
      </w:r>
      <w:r>
        <w:rPr>
          <w:rFonts w:hint="eastAsia" w:ascii="宋体" w:hAnsi="宋体" w:eastAsia="宋体"/>
          <w:sz w:val="24"/>
          <w:lang w:val="en-US" w:eastAsia="zh-CN"/>
        </w:rPr>
        <w:t>遴选</w:t>
      </w:r>
      <w:r>
        <w:rPr>
          <w:rFonts w:hint="eastAsia" w:ascii="宋体" w:hAnsi="宋体" w:eastAsia="宋体"/>
          <w:sz w:val="24"/>
        </w:rPr>
        <w:t>文件、乙方的响应文件及澄清文件和成交通知书的要求，经双方协商一致签订本合同。</w:t>
      </w:r>
    </w:p>
    <w:p w14:paraId="711240E3">
      <w:pPr>
        <w:spacing w:line="480" w:lineRule="exact"/>
        <w:ind w:firstLine="480"/>
        <w:rPr>
          <w:rFonts w:hint="eastAsia" w:ascii="宋体" w:hAnsi="宋体" w:eastAsia="宋体"/>
          <w:b/>
          <w:sz w:val="24"/>
          <w:u w:val="single"/>
        </w:rPr>
      </w:pPr>
      <w:r>
        <w:rPr>
          <w:rFonts w:hint="eastAsia" w:ascii="宋体" w:hAnsi="宋体" w:eastAsia="宋体"/>
          <w:b/>
          <w:sz w:val="24"/>
        </w:rPr>
        <w:t>第一条  项目的名称、服务价格和服务内容的清单（名称、数量、单价、规格、型号、品牌和技术指标等）：</w:t>
      </w:r>
    </w:p>
    <w:p w14:paraId="2C99B226">
      <w:pPr>
        <w:pStyle w:val="19"/>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（一）项目名称：</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906F594">
      <w:pPr>
        <w:pStyle w:val="19"/>
        <w:ind w:left="0" w:firstLine="480" w:firstLineChars="200"/>
        <w:textAlignment w:val="top"/>
        <w:rPr>
          <w:rFonts w:hint="eastAsia" w:ascii="宋体" w:hAnsi="宋体" w:eastAsia="宋体"/>
          <w:sz w:val="24"/>
          <w:szCs w:val="24"/>
          <w:lang w:eastAsia="zh-CN"/>
        </w:rPr>
      </w:pPr>
      <w:r>
        <w:rPr>
          <w:rFonts w:hint="eastAsia" w:ascii="宋体" w:hAnsi="宋体" w:eastAsia="宋体"/>
          <w:sz w:val="24"/>
          <w:szCs w:val="24"/>
          <w:lang w:eastAsia="zh-CN"/>
        </w:rPr>
        <w:t>（二）服务价格：</w:t>
      </w:r>
      <w:r>
        <w:rPr>
          <w:rFonts w:hint="eastAsia" w:ascii="宋体" w:hAnsi="宋体" w:eastAsia="宋体"/>
          <w:sz w:val="24"/>
          <w:szCs w:val="24"/>
          <w:u w:val="single"/>
          <w:lang w:eastAsia="zh-CN"/>
        </w:rPr>
        <w:t xml:space="preserve">                                         </w:t>
      </w:r>
      <w:r>
        <w:rPr>
          <w:rFonts w:hint="eastAsia" w:ascii="宋体" w:hAnsi="宋体" w:eastAsia="宋体"/>
          <w:sz w:val="24"/>
          <w:szCs w:val="24"/>
          <w:lang w:eastAsia="zh-CN"/>
        </w:rPr>
        <w:t>；</w:t>
      </w:r>
    </w:p>
    <w:p w14:paraId="1CEA41A9">
      <w:pPr>
        <w:spacing w:line="480" w:lineRule="exact"/>
        <w:ind w:firstLine="480"/>
        <w:rPr>
          <w:rFonts w:hint="eastAsia" w:ascii="宋体" w:hAnsi="宋体" w:eastAsia="宋体"/>
          <w:sz w:val="24"/>
          <w:u w:val="single"/>
        </w:rPr>
      </w:pPr>
      <w:r>
        <w:rPr>
          <w:rFonts w:hint="eastAsia" w:ascii="宋体" w:hAnsi="宋体" w:eastAsia="宋体"/>
          <w:sz w:val="24"/>
          <w:szCs w:val="24"/>
        </w:rPr>
        <w:t>（三）服务内容：</w:t>
      </w:r>
      <w:r>
        <w:rPr>
          <w:rFonts w:hint="eastAsia" w:ascii="宋体" w:hAnsi="宋体" w:eastAsia="宋体"/>
          <w:sz w:val="24"/>
          <w:szCs w:val="24"/>
          <w:u w:val="single"/>
        </w:rPr>
        <w:t xml:space="preserve">                                         </w:t>
      </w:r>
      <w:r>
        <w:rPr>
          <w:rFonts w:hint="eastAsia" w:ascii="宋体" w:hAnsi="宋体" w:eastAsia="宋体"/>
          <w:sz w:val="24"/>
          <w:szCs w:val="24"/>
        </w:rPr>
        <w:t>。</w:t>
      </w:r>
    </w:p>
    <w:p w14:paraId="77679D96">
      <w:pPr>
        <w:spacing w:line="480" w:lineRule="exact"/>
        <w:ind w:firstLine="480"/>
        <w:rPr>
          <w:rFonts w:hint="eastAsia" w:ascii="宋体" w:hAnsi="宋体" w:eastAsia="宋体"/>
          <w:b/>
          <w:sz w:val="24"/>
          <w:u w:val="single"/>
        </w:rPr>
      </w:pPr>
      <w:r>
        <w:rPr>
          <w:rFonts w:hint="eastAsia" w:ascii="宋体" w:hAnsi="宋体" w:eastAsia="宋体"/>
          <w:b/>
          <w:sz w:val="24"/>
        </w:rPr>
        <w:t>第二条  本期服务有效期</w:t>
      </w:r>
    </w:p>
    <w:p w14:paraId="0CEB0641">
      <w:pPr>
        <w:adjustRightInd w:val="0"/>
        <w:spacing w:line="480" w:lineRule="exact"/>
        <w:ind w:firstLine="482" w:firstLineChars="200"/>
        <w:jc w:val="left"/>
        <w:textAlignment w:val="top"/>
        <w:rPr>
          <w:rFonts w:hint="eastAsia" w:ascii="宋体" w:hAnsi="宋体" w:eastAsia="宋体"/>
          <w:b/>
          <w:sz w:val="24"/>
          <w:szCs w:val="28"/>
        </w:rPr>
      </w:pPr>
      <w:r>
        <w:rPr>
          <w:rFonts w:hint="eastAsia" w:ascii="宋体" w:hAnsi="宋体" w:eastAsia="宋体"/>
          <w:b/>
          <w:sz w:val="24"/>
          <w:szCs w:val="24"/>
        </w:rPr>
        <w:t>本期服务有效期为</w:t>
      </w:r>
      <w:r>
        <w:rPr>
          <w:rFonts w:hint="eastAsia" w:ascii="宋体" w:hAnsi="宋体" w:eastAsia="宋体"/>
          <w:b/>
          <w:sz w:val="24"/>
          <w:szCs w:val="24"/>
          <w:u w:val="single"/>
          <w:lang w:val="en-US" w:eastAsia="zh-CN"/>
        </w:rPr>
        <w:t xml:space="preserve">    </w:t>
      </w:r>
      <w:r>
        <w:rPr>
          <w:rFonts w:hint="eastAsia" w:ascii="宋体" w:hAnsi="宋体" w:eastAsia="宋体"/>
          <w:b/>
          <w:sz w:val="24"/>
          <w:szCs w:val="24"/>
          <w:lang w:val="en-US" w:eastAsia="zh-CN"/>
        </w:rPr>
        <w:t xml:space="preserve"> </w:t>
      </w:r>
      <w:r>
        <w:rPr>
          <w:rFonts w:hint="eastAsia" w:ascii="宋体" w:hAnsi="宋体" w:eastAsia="宋体" w:cs="Tahoma"/>
          <w:b/>
          <w:sz w:val="24"/>
          <w:szCs w:val="24"/>
        </w:rPr>
        <w:t>，自</w:t>
      </w:r>
      <w:r>
        <w:rPr>
          <w:rFonts w:ascii="宋体" w:hAnsi="宋体" w:eastAsia="宋体" w:cs="Tahoma"/>
          <w:b/>
          <w:bCs/>
          <w:sz w:val="24"/>
        </w:rPr>
        <w:t>合同签订生效之日</w:t>
      </w:r>
      <w:r>
        <w:rPr>
          <w:rFonts w:hint="eastAsia" w:ascii="宋体" w:hAnsi="宋体" w:eastAsia="宋体" w:cs="Tahoma"/>
          <w:b/>
          <w:bCs/>
          <w:sz w:val="24"/>
        </w:rPr>
        <w:t>开始计算</w:t>
      </w:r>
      <w:r>
        <w:rPr>
          <w:rFonts w:hint="eastAsia" w:ascii="宋体" w:hAnsi="宋体" w:eastAsia="宋体"/>
          <w:b/>
          <w:sz w:val="24"/>
          <w:szCs w:val="24"/>
        </w:rPr>
        <w:t>，</w:t>
      </w:r>
      <w:r>
        <w:rPr>
          <w:rFonts w:hint="eastAsia" w:ascii="宋体" w:hAnsi="宋体" w:eastAsia="宋体" w:cs="Tahoma"/>
          <w:b/>
          <w:bCs/>
          <w:sz w:val="24"/>
        </w:rPr>
        <w:t>即</w:t>
      </w:r>
      <w:r>
        <w:rPr>
          <w:rFonts w:hint="eastAsia" w:ascii="宋体" w:hAnsi="宋体" w:eastAsia="宋体"/>
          <w:b/>
          <w:sz w:val="24"/>
          <w:szCs w:val="28"/>
        </w:rPr>
        <w:t>从</w:t>
      </w:r>
      <w:r>
        <w:rPr>
          <w:rFonts w:hint="eastAsia" w:ascii="宋体" w:hAnsi="宋体" w:eastAsia="宋体"/>
          <w:b/>
          <w:sz w:val="24"/>
          <w:szCs w:val="28"/>
          <w:u w:val="single"/>
        </w:rPr>
        <w:t xml:space="preserve">      </w:t>
      </w:r>
      <w:r>
        <w:rPr>
          <w:rFonts w:hint="eastAsia" w:ascii="宋体" w:hAnsi="宋体" w:eastAsia="宋体"/>
          <w:b/>
          <w:sz w:val="24"/>
          <w:szCs w:val="28"/>
        </w:rPr>
        <w:t>年</w:t>
      </w:r>
    </w:p>
    <w:p w14:paraId="3AF56575">
      <w:pPr>
        <w:adjustRightInd w:val="0"/>
        <w:spacing w:line="480" w:lineRule="exact"/>
        <w:jc w:val="left"/>
        <w:textAlignment w:val="top"/>
        <w:rPr>
          <w:rFonts w:hint="eastAsia" w:ascii="宋体" w:hAnsi="宋体" w:eastAsia="宋体"/>
          <w:b/>
          <w:sz w:val="24"/>
        </w:rPr>
      </w:pP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日起至</w:t>
      </w:r>
      <w:r>
        <w:rPr>
          <w:rFonts w:hint="eastAsia" w:ascii="宋体" w:hAnsi="宋体" w:eastAsia="宋体"/>
          <w:b/>
          <w:sz w:val="24"/>
          <w:szCs w:val="28"/>
          <w:u w:val="single"/>
        </w:rPr>
        <w:t xml:space="preserve">     </w:t>
      </w:r>
      <w:r>
        <w:rPr>
          <w:rFonts w:hint="eastAsia" w:ascii="宋体" w:hAnsi="宋体" w:eastAsia="宋体"/>
          <w:b/>
          <w:sz w:val="24"/>
          <w:szCs w:val="28"/>
        </w:rPr>
        <w:t>年</w:t>
      </w:r>
      <w:r>
        <w:rPr>
          <w:rFonts w:hint="eastAsia" w:ascii="宋体" w:hAnsi="宋体" w:eastAsia="宋体"/>
          <w:b/>
          <w:sz w:val="24"/>
          <w:szCs w:val="28"/>
          <w:u w:val="single"/>
        </w:rPr>
        <w:t xml:space="preserve">  </w:t>
      </w:r>
      <w:r>
        <w:rPr>
          <w:rFonts w:hint="eastAsia" w:ascii="宋体" w:hAnsi="宋体" w:eastAsia="宋体"/>
          <w:b/>
          <w:sz w:val="24"/>
          <w:szCs w:val="28"/>
        </w:rPr>
        <w:t>月</w:t>
      </w:r>
      <w:r>
        <w:rPr>
          <w:rFonts w:hint="eastAsia" w:ascii="宋体" w:hAnsi="宋体" w:eastAsia="宋体"/>
          <w:b/>
          <w:sz w:val="24"/>
          <w:szCs w:val="28"/>
          <w:u w:val="single"/>
        </w:rPr>
        <w:t xml:space="preserve">   </w:t>
      </w:r>
      <w:r>
        <w:rPr>
          <w:rFonts w:hint="eastAsia" w:ascii="宋体" w:hAnsi="宋体" w:eastAsia="宋体"/>
          <w:b/>
          <w:sz w:val="24"/>
          <w:szCs w:val="28"/>
        </w:rPr>
        <w:t>日止。</w:t>
      </w:r>
    </w:p>
    <w:p w14:paraId="5F6462F7">
      <w:pPr>
        <w:spacing w:line="480" w:lineRule="exact"/>
        <w:ind w:firstLine="482" w:firstLineChars="200"/>
        <w:rPr>
          <w:rFonts w:hint="eastAsia" w:ascii="宋体" w:hAnsi="宋体" w:eastAsia="宋体"/>
          <w:b/>
          <w:sz w:val="24"/>
        </w:rPr>
      </w:pPr>
      <w:r>
        <w:rPr>
          <w:rFonts w:hint="eastAsia" w:ascii="宋体" w:hAnsi="宋体" w:eastAsia="宋体"/>
          <w:b/>
          <w:sz w:val="24"/>
        </w:rPr>
        <w:t>第三条  结算</w:t>
      </w:r>
    </w:p>
    <w:p w14:paraId="0183693D">
      <w:pPr>
        <w:spacing w:line="480" w:lineRule="exact"/>
        <w:ind w:firstLine="480" w:firstLineChars="200"/>
        <w:rPr>
          <w:rFonts w:hint="eastAsia" w:ascii="宋体" w:hAnsi="宋体" w:eastAsia="宋体"/>
          <w:sz w:val="24"/>
        </w:rPr>
      </w:pPr>
      <w:r>
        <w:rPr>
          <w:rFonts w:hint="eastAsia" w:ascii="宋体" w:hAnsi="宋体" w:eastAsia="宋体"/>
          <w:sz w:val="24"/>
        </w:rPr>
        <w:t xml:space="preserve">具体结算方式：  </w:t>
      </w:r>
      <w:r>
        <w:rPr>
          <w:rFonts w:hint="eastAsia" w:ascii="宋体" w:hAnsi="宋体" w:eastAsia="宋体"/>
          <w:sz w:val="24"/>
          <w:u w:val="single"/>
        </w:rPr>
        <w:t xml:space="preserve">                                        </w:t>
      </w:r>
      <w:r>
        <w:rPr>
          <w:rFonts w:hint="eastAsia" w:ascii="宋体" w:hAnsi="宋体" w:eastAsia="宋体"/>
          <w:sz w:val="24"/>
        </w:rPr>
        <w:t>。</w:t>
      </w:r>
    </w:p>
    <w:p w14:paraId="2494202F">
      <w:pPr>
        <w:spacing w:line="480" w:lineRule="exact"/>
        <w:ind w:firstLine="480"/>
        <w:rPr>
          <w:rFonts w:hint="eastAsia" w:ascii="宋体" w:hAnsi="宋体" w:eastAsia="宋体"/>
          <w:b/>
          <w:sz w:val="24"/>
        </w:rPr>
      </w:pPr>
      <w:r>
        <w:rPr>
          <w:rFonts w:hint="eastAsia" w:ascii="宋体" w:hAnsi="宋体" w:eastAsia="宋体"/>
          <w:b/>
          <w:sz w:val="24"/>
        </w:rPr>
        <w:t>第四条  验收方式</w:t>
      </w:r>
    </w:p>
    <w:p w14:paraId="3067AFA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（一）验收、交付标准和方法：</w:t>
      </w:r>
      <w:r>
        <w:rPr>
          <w:rFonts w:hint="eastAsia" w:ascii="宋体" w:hAnsi="宋体" w:eastAsia="宋体"/>
          <w:sz w:val="24"/>
          <w:u w:val="single"/>
        </w:rPr>
        <w:t xml:space="preserve">                             </w:t>
      </w:r>
      <w:r>
        <w:rPr>
          <w:rFonts w:hint="eastAsia" w:ascii="宋体" w:hAnsi="宋体" w:eastAsia="宋体"/>
          <w:sz w:val="24"/>
        </w:rPr>
        <w:t>。</w:t>
      </w:r>
    </w:p>
    <w:p w14:paraId="0BE9B799">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（二）履约验收方案</w:t>
      </w:r>
    </w:p>
    <w:p w14:paraId="164DEA3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（1）验收主体：</w:t>
      </w:r>
      <w:r>
        <w:rPr>
          <w:rFonts w:hint="eastAsia" w:ascii="宋体" w:hAnsi="宋体" w:eastAsia="宋体"/>
          <w:sz w:val="24"/>
          <w:u w:val="single"/>
        </w:rPr>
        <w:t xml:space="preserve">                                          </w:t>
      </w:r>
      <w:r>
        <w:rPr>
          <w:rFonts w:ascii="宋体" w:hAnsi="宋体" w:eastAsia="宋体"/>
          <w:sz w:val="24"/>
        </w:rPr>
        <w:t>；</w:t>
      </w:r>
    </w:p>
    <w:p w14:paraId="548ADAE5">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（2）验收时间：</w:t>
      </w:r>
      <w:r>
        <w:rPr>
          <w:rFonts w:hint="eastAsia" w:ascii="宋体" w:hAnsi="宋体" w:eastAsia="宋体"/>
          <w:sz w:val="24"/>
          <w:u w:val="single"/>
        </w:rPr>
        <w:t xml:space="preserve">                                          </w:t>
      </w:r>
      <w:r>
        <w:rPr>
          <w:rFonts w:ascii="宋体" w:hAnsi="宋体" w:eastAsia="宋体"/>
          <w:sz w:val="24"/>
        </w:rPr>
        <w:t>；</w:t>
      </w:r>
    </w:p>
    <w:p w14:paraId="42A0F74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（3）验收方式：</w:t>
      </w:r>
      <w:r>
        <w:rPr>
          <w:rFonts w:hint="eastAsia" w:ascii="宋体" w:hAnsi="宋体" w:eastAsia="宋体"/>
          <w:sz w:val="24"/>
          <w:u w:val="single"/>
        </w:rPr>
        <w:t xml:space="preserve">                                          </w:t>
      </w:r>
      <w:r>
        <w:rPr>
          <w:rFonts w:ascii="宋体" w:hAnsi="宋体" w:eastAsia="宋体"/>
          <w:sz w:val="24"/>
        </w:rPr>
        <w:t>；</w:t>
      </w:r>
    </w:p>
    <w:p w14:paraId="7A9D2E84">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（4）验收程序：</w:t>
      </w:r>
      <w:r>
        <w:rPr>
          <w:rFonts w:hint="eastAsia" w:ascii="宋体" w:hAnsi="宋体" w:eastAsia="宋体"/>
          <w:sz w:val="24"/>
          <w:u w:val="single"/>
        </w:rPr>
        <w:t xml:space="preserve">                                          </w:t>
      </w:r>
      <w:r>
        <w:rPr>
          <w:rFonts w:ascii="宋体" w:hAnsi="宋体" w:eastAsia="宋体"/>
          <w:sz w:val="24"/>
        </w:rPr>
        <w:t>；</w:t>
      </w:r>
    </w:p>
    <w:p w14:paraId="3D017342">
      <w:pPr>
        <w:spacing w:line="480" w:lineRule="exact"/>
        <w:ind w:firstLine="480" w:firstLineChars="200"/>
        <w:outlineLvl w:val="0"/>
        <w:rPr>
          <w:rFonts w:hint="eastAsia" w:ascii="宋体" w:hAnsi="宋体" w:eastAsia="宋体"/>
          <w:bCs/>
          <w:sz w:val="24"/>
        </w:rPr>
      </w:pPr>
      <w:r>
        <w:rPr>
          <w:rFonts w:hint="eastAsia" w:ascii="宋体" w:hAnsi="宋体" w:eastAsia="宋体"/>
          <w:bCs/>
          <w:sz w:val="24"/>
        </w:rPr>
        <w:t>（5）验收内容：</w:t>
      </w:r>
      <w:r>
        <w:rPr>
          <w:rFonts w:hint="eastAsia" w:ascii="宋体" w:hAnsi="宋体" w:eastAsia="宋体"/>
          <w:sz w:val="24"/>
          <w:u w:val="single"/>
        </w:rPr>
        <w:t xml:space="preserve">                                          </w:t>
      </w:r>
      <w:r>
        <w:rPr>
          <w:rFonts w:ascii="宋体" w:hAnsi="宋体" w:eastAsia="宋体"/>
          <w:sz w:val="24"/>
        </w:rPr>
        <w:t>；</w:t>
      </w:r>
    </w:p>
    <w:p w14:paraId="21F7FC7D">
      <w:pPr>
        <w:spacing w:line="480" w:lineRule="exact"/>
        <w:ind w:firstLine="480" w:firstLineChars="200"/>
        <w:rPr>
          <w:rFonts w:hint="eastAsia" w:ascii="宋体" w:hAnsi="宋体" w:eastAsia="宋体"/>
          <w:sz w:val="24"/>
        </w:rPr>
      </w:pPr>
      <w:r>
        <w:rPr>
          <w:rFonts w:hint="eastAsia" w:ascii="宋体" w:hAnsi="宋体" w:eastAsia="宋体"/>
          <w:bCs/>
          <w:sz w:val="24"/>
        </w:rPr>
        <w:t>（6）验收标准：</w:t>
      </w:r>
      <w:r>
        <w:rPr>
          <w:rFonts w:hint="eastAsia" w:ascii="宋体" w:hAnsi="宋体" w:eastAsia="宋体"/>
          <w:sz w:val="24"/>
          <w:u w:val="single"/>
        </w:rPr>
        <w:t xml:space="preserve">                                          </w:t>
      </w:r>
      <w:r>
        <w:rPr>
          <w:rFonts w:hint="eastAsia" w:ascii="宋体" w:hAnsi="宋体" w:eastAsia="宋体"/>
          <w:sz w:val="24"/>
        </w:rPr>
        <w:t>。</w:t>
      </w:r>
    </w:p>
    <w:p w14:paraId="45A9EE90">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第五条  </w:t>
      </w:r>
      <w:r>
        <w:rPr>
          <w:rFonts w:hint="eastAsia" w:ascii="宋体" w:hAnsi="宋体" w:eastAsia="宋体"/>
          <w:b/>
          <w:sz w:val="24"/>
        </w:rPr>
        <w:t>对服务异议的时间和办法</w:t>
      </w:r>
    </w:p>
    <w:p w14:paraId="327B044C">
      <w:pPr>
        <w:spacing w:line="480" w:lineRule="exact"/>
        <w:ind w:firstLine="480"/>
        <w:rPr>
          <w:rFonts w:hint="eastAsia" w:ascii="宋体" w:hAnsi="宋体" w:eastAsia="宋体"/>
          <w:sz w:val="24"/>
        </w:rPr>
      </w:pPr>
      <w:r>
        <w:rPr>
          <w:rFonts w:hint="eastAsia" w:ascii="宋体" w:hAnsi="宋体" w:eastAsia="宋体"/>
          <w:sz w:val="24"/>
        </w:rPr>
        <w:t>（一）甲方如果发现服务不合规定的，应在三十日内向乙方提出书面异议；甲方怠于通知或者自服务完成之日起三个月内未通知乙方的，视为服务合乎规定；</w:t>
      </w:r>
    </w:p>
    <w:p w14:paraId="657D4628">
      <w:pPr>
        <w:spacing w:line="480" w:lineRule="exact"/>
        <w:ind w:firstLine="480" w:firstLineChars="200"/>
        <w:rPr>
          <w:rFonts w:hint="eastAsia" w:ascii="宋体" w:hAnsi="宋体" w:eastAsia="宋体" w:cs="宋体"/>
          <w:sz w:val="24"/>
          <w:szCs w:val="24"/>
        </w:rPr>
      </w:pPr>
      <w:r>
        <w:rPr>
          <w:rFonts w:hint="eastAsia" w:ascii="宋体" w:hAnsi="宋体" w:eastAsia="宋体"/>
          <w:sz w:val="24"/>
        </w:rPr>
        <w:t>（二）乙方在接到甲方书面异议后，应在十天内处理，否则，视为乙方承认该服务存在甲方所指出的问题并同意甲方提出的处理意见。</w:t>
      </w:r>
    </w:p>
    <w:p w14:paraId="3D7A9FDF">
      <w:pPr>
        <w:spacing w:line="480" w:lineRule="exact"/>
        <w:ind w:firstLine="480"/>
        <w:rPr>
          <w:rFonts w:hint="eastAsia" w:ascii="宋体" w:hAnsi="宋体" w:eastAsia="宋体"/>
          <w:b/>
          <w:sz w:val="24"/>
        </w:rPr>
      </w:pPr>
      <w:r>
        <w:rPr>
          <w:rFonts w:hint="eastAsia" w:ascii="宋体" w:hAnsi="宋体" w:eastAsia="宋体" w:cs="宋体"/>
          <w:b/>
          <w:sz w:val="24"/>
          <w:szCs w:val="24"/>
        </w:rPr>
        <w:t xml:space="preserve">第六条  </w:t>
      </w:r>
      <w:r>
        <w:rPr>
          <w:rFonts w:hint="eastAsia" w:ascii="宋体" w:hAnsi="宋体" w:eastAsia="宋体"/>
          <w:b/>
          <w:sz w:val="24"/>
        </w:rPr>
        <w:t>乙方的违约责任</w:t>
      </w:r>
    </w:p>
    <w:p w14:paraId="6A88E417">
      <w:pPr>
        <w:spacing w:line="480" w:lineRule="exact"/>
        <w:ind w:firstLine="480"/>
        <w:rPr>
          <w:rFonts w:hint="eastAsia" w:ascii="宋体" w:hAnsi="宋体" w:eastAsia="宋体"/>
          <w:sz w:val="24"/>
        </w:rPr>
      </w:pPr>
      <w:r>
        <w:rPr>
          <w:rFonts w:hint="eastAsia" w:ascii="宋体" w:hAnsi="宋体" w:eastAsia="宋体"/>
          <w:sz w:val="24"/>
        </w:rPr>
        <w:t>（一）乙方不能提供服务的，甲方不向乙方付款。乙方应向甲方偿付合同总价的百分之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750FCA5B">
      <w:pPr>
        <w:spacing w:line="480" w:lineRule="exact"/>
        <w:ind w:firstLine="480"/>
        <w:rPr>
          <w:rFonts w:hint="eastAsia" w:ascii="宋体" w:hAnsi="宋体" w:eastAsia="宋体"/>
          <w:sz w:val="24"/>
        </w:rPr>
      </w:pPr>
      <w:r>
        <w:rPr>
          <w:rFonts w:hint="eastAsia" w:ascii="宋体" w:hAnsi="宋体" w:eastAsia="宋体"/>
          <w:sz w:val="24"/>
        </w:rPr>
        <w:t>（二）乙方所交服务等不符合合同规定的</w:t>
      </w:r>
      <w:r>
        <w:rPr>
          <w:rFonts w:hint="eastAsia" w:ascii="宋体" w:hAnsi="宋体" w:eastAsia="宋体"/>
          <w:sz w:val="24"/>
          <w:szCs w:val="24"/>
        </w:rPr>
        <w:t>，应</w:t>
      </w:r>
      <w:r>
        <w:rPr>
          <w:rFonts w:hint="eastAsia" w:ascii="宋体" w:hAnsi="宋体" w:eastAsia="宋体"/>
          <w:sz w:val="24"/>
        </w:rPr>
        <w:t>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2E9BBD57">
      <w:pPr>
        <w:spacing w:line="480" w:lineRule="exact"/>
        <w:ind w:firstLine="480"/>
        <w:rPr>
          <w:rFonts w:hint="eastAsia" w:ascii="宋体" w:hAnsi="宋体" w:eastAsia="宋体"/>
          <w:sz w:val="24"/>
        </w:rPr>
      </w:pPr>
      <w:r>
        <w:rPr>
          <w:rFonts w:hint="eastAsia" w:ascii="宋体" w:hAnsi="宋体" w:eastAsia="宋体"/>
          <w:sz w:val="24"/>
        </w:rPr>
        <w:t>（三）乙方逾期提供服务的，每日应向甲方偿付合同总额的百分之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0C3C160D">
      <w:pPr>
        <w:spacing w:line="480" w:lineRule="exact"/>
        <w:ind w:firstLine="482" w:firstLineChars="200"/>
        <w:rPr>
          <w:rFonts w:hint="eastAsia" w:ascii="宋体" w:hAnsi="宋体" w:eastAsia="宋体"/>
          <w:b/>
          <w:sz w:val="24"/>
        </w:rPr>
      </w:pPr>
      <w:r>
        <w:rPr>
          <w:rFonts w:hint="eastAsia" w:ascii="宋体" w:hAnsi="宋体" w:eastAsia="宋体"/>
          <w:b/>
          <w:sz w:val="24"/>
        </w:rPr>
        <w:t>第七条  甲方的违约责任</w:t>
      </w:r>
    </w:p>
    <w:p w14:paraId="42375EF8">
      <w:pPr>
        <w:spacing w:line="480" w:lineRule="exact"/>
        <w:ind w:firstLine="480" w:firstLineChars="200"/>
        <w:rPr>
          <w:rFonts w:hint="eastAsia" w:ascii="宋体" w:hAnsi="宋体" w:eastAsia="宋体"/>
          <w:sz w:val="24"/>
        </w:rPr>
      </w:pPr>
      <w:r>
        <w:rPr>
          <w:rFonts w:hint="eastAsia" w:ascii="宋体" w:hAnsi="宋体" w:eastAsia="宋体"/>
          <w:sz w:val="24"/>
        </w:rPr>
        <w:t>（一）甲方逾期付款的，每日应向乙方偿付合同总额的百分之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7352FA64">
      <w:pPr>
        <w:spacing w:line="480" w:lineRule="exact"/>
        <w:ind w:firstLine="480" w:firstLineChars="200"/>
        <w:rPr>
          <w:rFonts w:hint="eastAsia" w:ascii="宋体" w:hAnsi="宋体" w:eastAsia="宋体"/>
          <w:sz w:val="24"/>
        </w:rPr>
      </w:pPr>
      <w:r>
        <w:rPr>
          <w:rFonts w:hint="eastAsia" w:ascii="宋体" w:hAnsi="宋体" w:eastAsia="宋体"/>
          <w:sz w:val="24"/>
        </w:rPr>
        <w:t>（二）甲方违反合同规定拒绝接受服务的，应当承担由此而对乙方造成的损失。</w:t>
      </w:r>
    </w:p>
    <w:p w14:paraId="7458E09D">
      <w:pPr>
        <w:spacing w:line="480" w:lineRule="exact"/>
        <w:ind w:firstLine="482" w:firstLineChars="200"/>
        <w:rPr>
          <w:rFonts w:hint="eastAsia" w:ascii="宋体" w:hAnsi="宋体" w:eastAsia="宋体"/>
          <w:b/>
          <w:sz w:val="24"/>
        </w:rPr>
      </w:pPr>
      <w:r>
        <w:rPr>
          <w:rFonts w:hint="eastAsia" w:ascii="宋体" w:hAnsi="宋体" w:eastAsia="宋体"/>
          <w:b/>
          <w:sz w:val="24"/>
        </w:rPr>
        <w:t>第八条  不可抗力</w:t>
      </w:r>
    </w:p>
    <w:p w14:paraId="6FC3F340">
      <w:pPr>
        <w:spacing w:line="480" w:lineRule="exact"/>
        <w:ind w:firstLine="482"/>
        <w:rPr>
          <w:rFonts w:hint="eastAsia" w:ascii="宋体" w:hAnsi="宋体" w:eastAsia="宋体"/>
          <w:sz w:val="24"/>
        </w:rPr>
      </w:pPr>
      <w:r>
        <w:rPr>
          <w:rFonts w:hint="eastAsia" w:ascii="宋体" w:hAnsi="宋体" w:eastAsia="宋体"/>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r>
        <w:rPr>
          <w:rFonts w:hint="eastAsia" w:ascii="宋体" w:hAnsi="宋体" w:eastAsia="宋体"/>
          <w:sz w:val="24"/>
        </w:rPr>
        <w:t>。</w:t>
      </w:r>
    </w:p>
    <w:p w14:paraId="6E7C748D">
      <w:pPr>
        <w:adjustRightInd w:val="0"/>
        <w:snapToGrid w:val="0"/>
        <w:spacing w:line="480" w:lineRule="exact"/>
        <w:ind w:firstLine="480"/>
        <w:jc w:val="left"/>
        <w:textAlignment w:val="top"/>
        <w:rPr>
          <w:rFonts w:hint="eastAsia" w:ascii="宋体" w:hAnsi="宋体" w:eastAsia="宋体"/>
          <w:b/>
          <w:sz w:val="24"/>
        </w:rPr>
      </w:pPr>
      <w:r>
        <w:rPr>
          <w:rFonts w:hint="eastAsia" w:ascii="宋体" w:hAnsi="宋体" w:eastAsia="宋体"/>
          <w:b/>
          <w:sz w:val="24"/>
        </w:rPr>
        <w:t>第九条  争议的解决</w:t>
      </w:r>
    </w:p>
    <w:p w14:paraId="6A86E02C">
      <w:pPr>
        <w:adjustRightInd w:val="0"/>
        <w:spacing w:line="480" w:lineRule="exact"/>
        <w:ind w:firstLine="480" w:firstLineChars="200"/>
        <w:textAlignment w:val="top"/>
        <w:rPr>
          <w:rFonts w:hint="eastAsia" w:ascii="宋体" w:hAnsi="宋体" w:eastAsia="宋体"/>
          <w:b/>
          <w:sz w:val="24"/>
        </w:rPr>
      </w:pPr>
      <w:r>
        <w:rPr>
          <w:rFonts w:hint="eastAsia" w:ascii="宋体" w:hAnsi="宋体" w:eastAsia="宋体"/>
          <w:sz w:val="24"/>
        </w:rPr>
        <w:t>若执行本合同的过程中发生纠纷，双方当事人应当及时协商解决；协商不成时，可向合同签订地人民法院提起诉讼。</w:t>
      </w:r>
      <w:r>
        <w:rPr>
          <w:rFonts w:hint="eastAsia" w:ascii="宋体" w:hAnsi="宋体" w:eastAsia="宋体"/>
          <w:b/>
          <w:sz w:val="24"/>
        </w:rPr>
        <w:t xml:space="preserve"> </w:t>
      </w:r>
    </w:p>
    <w:p w14:paraId="51F3F2C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第十条  监督和管理</w:t>
      </w:r>
    </w:p>
    <w:p w14:paraId="7571E644">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（一）甲乙双方经协商一致需变更合同实质性条款或订立补充合同的，应先取得相关主管部门的同意，并将相关资料报送备案。</w:t>
      </w:r>
    </w:p>
    <w:p w14:paraId="10951411">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（二）甲乙双方均应自觉配合相关主管部门对合同履行情况的监督检查，如实反映情况，提供有关资料；否则，将对有关单位、当事人按照有关规定予以处罚。</w:t>
      </w:r>
    </w:p>
    <w:p w14:paraId="3C170DA9">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第十一条  无效合同</w:t>
      </w:r>
    </w:p>
    <w:p w14:paraId="7A8A37BF">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甲乙双方如因违反法律和有关规定，合同被宣告无效的，有过错的一方应当承担赔偿责任，双方都有过错的，各自承担相应的责任。</w:t>
      </w:r>
    </w:p>
    <w:p w14:paraId="45B8986D">
      <w:pPr>
        <w:autoSpaceDE w:val="0"/>
        <w:autoSpaceDN w:val="0"/>
        <w:adjustRightInd w:val="0"/>
        <w:snapToGrid w:val="0"/>
        <w:spacing w:line="480" w:lineRule="exact"/>
        <w:ind w:firstLine="480"/>
        <w:jc w:val="left"/>
        <w:textAlignment w:val="baseline"/>
        <w:rPr>
          <w:rFonts w:hint="eastAsia" w:ascii="宋体" w:hAnsi="宋体" w:eastAsia="宋体"/>
          <w:b/>
          <w:sz w:val="24"/>
        </w:rPr>
      </w:pPr>
      <w:r>
        <w:rPr>
          <w:rFonts w:hint="eastAsia" w:ascii="宋体" w:hAnsi="宋体" w:eastAsia="宋体"/>
          <w:b/>
          <w:sz w:val="24"/>
        </w:rPr>
        <w:t>第十二条  投诉</w:t>
      </w:r>
    </w:p>
    <w:p w14:paraId="7FD6C6A0">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szCs w:val="24"/>
        </w:rPr>
        <w:t>甲方如对乙方所提供的产品质量及服务提出投诉，经核查如属有效投诉并超过三次，相关主管部门有权取消乙方的成交资格，并按有关规定接受处理。</w:t>
      </w:r>
    </w:p>
    <w:p w14:paraId="5F7C00F2">
      <w:pPr>
        <w:snapToGrid w:val="0"/>
        <w:spacing w:line="480" w:lineRule="exact"/>
        <w:ind w:firstLine="480"/>
        <w:rPr>
          <w:rFonts w:ascii="宋体" w:hAnsi="宋体" w:eastAsia="宋体"/>
          <w:b/>
          <w:bCs/>
          <w:sz w:val="24"/>
        </w:rPr>
      </w:pPr>
      <w:r>
        <w:rPr>
          <w:rFonts w:hint="eastAsia" w:ascii="宋体" w:hAnsi="宋体" w:eastAsia="宋体"/>
          <w:b/>
          <w:bCs/>
          <w:sz w:val="24"/>
        </w:rPr>
        <w:t>第十三条  合同附件（包括但不限于）：</w:t>
      </w:r>
      <w:r>
        <w:rPr>
          <w:rFonts w:hint="eastAsia" w:ascii="宋体" w:hAnsi="宋体" w:eastAsia="宋体"/>
          <w:sz w:val="24"/>
          <w:u w:val="single"/>
        </w:rPr>
        <w:t>采购</w:t>
      </w:r>
      <w:r>
        <w:rPr>
          <w:rFonts w:hint="eastAsia" w:ascii="宋体" w:hAnsi="宋体" w:eastAsia="宋体"/>
          <w:sz w:val="24"/>
          <w:szCs w:val="22"/>
          <w:u w:val="single"/>
        </w:rPr>
        <w:t>需求、</w:t>
      </w:r>
      <w:r>
        <w:rPr>
          <w:rFonts w:hint="eastAsia" w:ascii="宋体" w:hAnsi="宋体" w:eastAsia="宋体"/>
          <w:sz w:val="24"/>
          <w:szCs w:val="22"/>
          <w:u w:val="single"/>
          <w:lang w:val="en-US" w:eastAsia="zh-CN"/>
        </w:rPr>
        <w:t>遴选</w:t>
      </w:r>
      <w:r>
        <w:rPr>
          <w:rFonts w:hint="eastAsia" w:ascii="宋体" w:hAnsi="宋体" w:eastAsia="宋体"/>
          <w:sz w:val="24"/>
          <w:szCs w:val="22"/>
          <w:u w:val="single"/>
        </w:rPr>
        <w:t>文件、乙方的响应文件、成交通知书、商品包装和快递包装标准、项目验收标准和程序（内容自定）等</w:t>
      </w:r>
      <w:r>
        <w:rPr>
          <w:rFonts w:hint="eastAsia" w:ascii="宋体" w:hAnsi="宋体" w:eastAsia="宋体"/>
          <w:sz w:val="24"/>
        </w:rPr>
        <w:t>。</w:t>
      </w:r>
    </w:p>
    <w:p w14:paraId="019B0DD0">
      <w:pPr>
        <w:snapToGrid w:val="0"/>
        <w:spacing w:line="480" w:lineRule="exact"/>
        <w:ind w:firstLine="480"/>
        <w:rPr>
          <w:rFonts w:hint="eastAsia" w:ascii="宋体" w:hAnsi="宋体" w:eastAsia="宋体"/>
          <w:b/>
          <w:sz w:val="24"/>
        </w:rPr>
      </w:pPr>
      <w:r>
        <w:rPr>
          <w:rFonts w:hint="eastAsia" w:ascii="宋体" w:hAnsi="宋体" w:eastAsia="宋体"/>
          <w:b/>
          <w:sz w:val="24"/>
        </w:rPr>
        <w:t>第十四条  附则</w:t>
      </w:r>
    </w:p>
    <w:p w14:paraId="0D4E67AA">
      <w:pPr>
        <w:autoSpaceDE w:val="0"/>
        <w:autoSpaceDN w:val="0"/>
        <w:adjustRightInd w:val="0"/>
        <w:snapToGrid w:val="0"/>
        <w:spacing w:line="480" w:lineRule="exact"/>
        <w:ind w:firstLine="480"/>
        <w:jc w:val="left"/>
        <w:textAlignment w:val="baseline"/>
        <w:rPr>
          <w:rFonts w:hint="eastAsia" w:ascii="宋体" w:hAnsi="宋体" w:eastAsia="宋体"/>
          <w:sz w:val="24"/>
          <w:szCs w:val="24"/>
        </w:rPr>
      </w:pPr>
      <w:r>
        <w:rPr>
          <w:rFonts w:hint="eastAsia" w:ascii="宋体" w:hAnsi="宋体" w:eastAsia="宋体"/>
          <w:sz w:val="24"/>
          <w:szCs w:val="24"/>
        </w:rPr>
        <w:t>（一）</w:t>
      </w: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份。每份均具有同等法律效力</w:t>
      </w:r>
      <w:r>
        <w:rPr>
          <w:rFonts w:hint="eastAsia" w:ascii="宋体" w:hAnsi="宋体" w:eastAsia="宋体"/>
          <w:sz w:val="24"/>
        </w:rPr>
        <w:t>。</w:t>
      </w:r>
    </w:p>
    <w:p w14:paraId="511246EB">
      <w:pPr>
        <w:autoSpaceDE w:val="0"/>
        <w:autoSpaceDN w:val="0"/>
        <w:adjustRightInd w:val="0"/>
        <w:snapToGrid w:val="0"/>
        <w:spacing w:line="480" w:lineRule="exact"/>
        <w:ind w:firstLine="480"/>
        <w:jc w:val="left"/>
        <w:textAlignment w:val="baseline"/>
        <w:rPr>
          <w:rFonts w:hint="eastAsia" w:ascii="宋体" w:hAnsi="宋体" w:eastAsia="宋体"/>
          <w:sz w:val="24"/>
        </w:rPr>
      </w:pPr>
      <w:r>
        <w:rPr>
          <w:rFonts w:hint="eastAsia" w:ascii="宋体" w:hAnsi="宋体" w:eastAsia="宋体"/>
          <w:sz w:val="24"/>
        </w:rPr>
        <w:t>（二） 本合同自甲乙双方签字盖章后生效。</w:t>
      </w:r>
    </w:p>
    <w:p w14:paraId="3B191B2F">
      <w:pPr>
        <w:autoSpaceDE w:val="0"/>
        <w:autoSpaceDN w:val="0"/>
        <w:adjustRightInd w:val="0"/>
        <w:snapToGrid w:val="0"/>
        <w:spacing w:line="480" w:lineRule="exact"/>
        <w:ind w:firstLine="480"/>
        <w:jc w:val="left"/>
        <w:textAlignment w:val="baseline"/>
        <w:rPr>
          <w:rFonts w:hint="eastAsia" w:ascii="宋体" w:hAnsi="宋体" w:eastAsia="宋体" w:cs="宋体"/>
          <w:sz w:val="24"/>
        </w:rPr>
      </w:pPr>
      <w:r>
        <w:rPr>
          <w:rFonts w:hint="eastAsia" w:ascii="宋体" w:hAnsi="宋体" w:eastAsia="宋体" w:cs="宋体"/>
          <w:sz w:val="24"/>
        </w:rPr>
        <w:t>（以下无正文）</w:t>
      </w:r>
    </w:p>
    <w:p w14:paraId="03C5D5D6">
      <w:pPr>
        <w:pStyle w:val="5"/>
        <w:ind w:firstLine="0"/>
        <w:rPr>
          <w:rFonts w:hint="eastAsia" w:hAnsi="宋体" w:cs="宋体"/>
          <w:sz w:val="24"/>
        </w:rPr>
      </w:pPr>
    </w:p>
    <w:p w14:paraId="7C838676">
      <w:pPr>
        <w:spacing w:line="480" w:lineRule="exact"/>
        <w:ind w:firstLine="480"/>
        <w:rPr>
          <w:rFonts w:hint="eastAsia" w:ascii="宋体" w:hAnsi="宋体" w:eastAsia="宋体"/>
          <w:sz w:val="24"/>
          <w:szCs w:val="24"/>
        </w:rPr>
      </w:pPr>
      <w:r>
        <w:rPr>
          <w:rFonts w:hint="eastAsia" w:ascii="宋体" w:hAnsi="宋体" w:eastAsia="宋体"/>
          <w:sz w:val="24"/>
          <w:szCs w:val="24"/>
        </w:rPr>
        <w:t>甲方：                             乙方：</w:t>
      </w:r>
    </w:p>
    <w:p w14:paraId="5ED04467">
      <w:pPr>
        <w:spacing w:line="480" w:lineRule="exact"/>
        <w:ind w:firstLine="480"/>
        <w:rPr>
          <w:rFonts w:hint="eastAsia" w:ascii="宋体" w:hAnsi="宋体" w:eastAsia="宋体"/>
          <w:sz w:val="24"/>
          <w:szCs w:val="24"/>
        </w:rPr>
      </w:pPr>
      <w:r>
        <w:rPr>
          <w:rFonts w:hint="eastAsia" w:ascii="宋体" w:hAnsi="宋体" w:eastAsia="宋体"/>
          <w:sz w:val="24"/>
          <w:szCs w:val="24"/>
        </w:rPr>
        <w:t>法定代表人：                       法定代表人</w:t>
      </w:r>
      <w:r>
        <w:rPr>
          <w:rFonts w:hint="eastAsia" w:ascii="宋体" w:hAnsi="宋体" w:eastAsia="宋体"/>
          <w:sz w:val="24"/>
        </w:rPr>
        <w:t>/负责人</w:t>
      </w:r>
      <w:r>
        <w:rPr>
          <w:rFonts w:hint="eastAsia" w:ascii="宋体" w:hAnsi="宋体" w:eastAsia="宋体"/>
          <w:sz w:val="24"/>
          <w:szCs w:val="24"/>
        </w:rPr>
        <w:t>：</w:t>
      </w:r>
    </w:p>
    <w:p w14:paraId="5364B249">
      <w:pPr>
        <w:spacing w:line="480" w:lineRule="exact"/>
        <w:ind w:firstLine="480"/>
        <w:rPr>
          <w:rFonts w:hint="eastAsia" w:ascii="宋体" w:hAnsi="宋体" w:eastAsia="宋体"/>
          <w:sz w:val="24"/>
          <w:szCs w:val="24"/>
        </w:rPr>
      </w:pPr>
      <w:r>
        <w:rPr>
          <w:rFonts w:hint="eastAsia" w:ascii="宋体" w:hAnsi="宋体" w:eastAsia="宋体"/>
          <w:sz w:val="24"/>
          <w:szCs w:val="24"/>
        </w:rPr>
        <w:t>委托代理人：                       委托代理人：</w:t>
      </w:r>
    </w:p>
    <w:p w14:paraId="12A578AE">
      <w:pPr>
        <w:spacing w:line="480" w:lineRule="exact"/>
        <w:ind w:firstLine="480"/>
        <w:rPr>
          <w:rFonts w:hint="eastAsia" w:ascii="宋体" w:hAnsi="宋体" w:eastAsia="宋体"/>
          <w:sz w:val="24"/>
          <w:szCs w:val="24"/>
        </w:rPr>
      </w:pPr>
      <w:r>
        <w:rPr>
          <w:rFonts w:hint="eastAsia" w:ascii="宋体" w:hAnsi="宋体" w:eastAsia="宋体"/>
          <w:sz w:val="24"/>
          <w:szCs w:val="24"/>
        </w:rPr>
        <w:t>地址：                             地址：</w:t>
      </w:r>
    </w:p>
    <w:p w14:paraId="58662856">
      <w:pPr>
        <w:spacing w:line="480" w:lineRule="exact"/>
        <w:ind w:firstLine="480"/>
        <w:rPr>
          <w:rFonts w:hint="eastAsia" w:ascii="宋体" w:hAnsi="宋体" w:eastAsia="宋体"/>
          <w:sz w:val="24"/>
          <w:szCs w:val="24"/>
        </w:rPr>
      </w:pPr>
      <w:r>
        <w:rPr>
          <w:rFonts w:hint="eastAsia" w:ascii="宋体" w:hAnsi="宋体" w:eastAsia="宋体"/>
          <w:sz w:val="24"/>
          <w:szCs w:val="24"/>
        </w:rPr>
        <w:t>开户银行：                         开户银行：</w:t>
      </w:r>
    </w:p>
    <w:p w14:paraId="1EDB2ECD">
      <w:pPr>
        <w:spacing w:line="480" w:lineRule="exact"/>
        <w:ind w:firstLine="480"/>
        <w:rPr>
          <w:rFonts w:hint="eastAsia" w:ascii="宋体" w:hAnsi="宋体" w:eastAsia="宋体"/>
          <w:sz w:val="24"/>
          <w:szCs w:val="24"/>
        </w:rPr>
      </w:pPr>
      <w:r>
        <w:rPr>
          <w:rFonts w:hint="eastAsia" w:ascii="宋体" w:hAnsi="宋体" w:eastAsia="宋体"/>
          <w:sz w:val="24"/>
          <w:szCs w:val="24"/>
        </w:rPr>
        <w:t>账号：                             账号：</w:t>
      </w:r>
    </w:p>
    <w:p w14:paraId="6EF557F1">
      <w:pPr>
        <w:spacing w:line="480" w:lineRule="exact"/>
        <w:ind w:firstLine="480"/>
        <w:rPr>
          <w:rFonts w:hint="eastAsia" w:ascii="宋体" w:hAnsi="宋体" w:eastAsia="宋体"/>
          <w:sz w:val="24"/>
          <w:szCs w:val="24"/>
        </w:rPr>
      </w:pPr>
      <w:r>
        <w:rPr>
          <w:rFonts w:hint="eastAsia" w:ascii="宋体" w:hAnsi="宋体" w:eastAsia="宋体"/>
          <w:sz w:val="24"/>
          <w:szCs w:val="24"/>
        </w:rPr>
        <w:t>电话：                             电话：</w:t>
      </w:r>
    </w:p>
    <w:p w14:paraId="115D2AE7">
      <w:pPr>
        <w:spacing w:line="480" w:lineRule="exact"/>
        <w:ind w:firstLine="480"/>
        <w:rPr>
          <w:rFonts w:hint="eastAsia" w:ascii="宋体" w:hAnsi="宋体" w:eastAsia="宋体"/>
          <w:sz w:val="24"/>
          <w:szCs w:val="24"/>
        </w:rPr>
      </w:pPr>
      <w:r>
        <w:rPr>
          <w:rFonts w:hint="eastAsia" w:ascii="宋体" w:hAnsi="宋体" w:eastAsia="宋体"/>
          <w:sz w:val="24"/>
          <w:szCs w:val="24"/>
        </w:rPr>
        <w:t>签约时间：          年     月     日</w:t>
      </w:r>
    </w:p>
    <w:p w14:paraId="1629775F">
      <w:pPr>
        <w:tabs>
          <w:tab w:val="left" w:pos="840"/>
        </w:tabs>
        <w:spacing w:line="480" w:lineRule="exact"/>
        <w:ind w:firstLine="480"/>
        <w:rPr>
          <w:rFonts w:hint="eastAsia" w:ascii="宋体" w:hAnsi="宋体" w:eastAsia="宋体"/>
          <w:sz w:val="24"/>
        </w:rPr>
      </w:pPr>
      <w:r>
        <w:rPr>
          <w:rFonts w:hint="eastAsia" w:ascii="宋体" w:hAnsi="宋体" w:eastAsia="宋体"/>
          <w:sz w:val="24"/>
          <w:szCs w:val="24"/>
        </w:rPr>
        <w:t>签约地点：</w:t>
      </w:r>
    </w:p>
    <w:p w14:paraId="0CE691F1">
      <w:pPr>
        <w:autoSpaceDE w:val="0"/>
        <w:autoSpaceDN w:val="0"/>
        <w:adjustRightInd w:val="0"/>
        <w:spacing w:line="360" w:lineRule="auto"/>
        <w:jc w:val="left"/>
        <w:outlineLvl w:val="0"/>
        <w:rPr>
          <w:rFonts w:hint="eastAsia" w:ascii="宋体" w:hAnsi="宋体" w:eastAsia="宋体"/>
          <w:b/>
          <w:sz w:val="24"/>
        </w:rPr>
      </w:pPr>
    </w:p>
    <w:p w14:paraId="2E0F26F0">
      <w:pPr>
        <w:autoSpaceDE w:val="0"/>
        <w:autoSpaceDN w:val="0"/>
        <w:adjustRightInd w:val="0"/>
        <w:spacing w:line="360" w:lineRule="auto"/>
        <w:jc w:val="left"/>
        <w:outlineLvl w:val="0"/>
        <w:rPr>
          <w:rFonts w:hint="eastAsia" w:ascii="宋体" w:hAnsi="宋体" w:eastAsia="宋体"/>
          <w:b/>
          <w:sz w:val="24"/>
        </w:rPr>
      </w:pPr>
      <w:r>
        <w:rPr>
          <w:rFonts w:hint="eastAsia" w:ascii="宋体" w:hAnsi="宋体" w:eastAsia="宋体"/>
          <w:b/>
          <w:sz w:val="24"/>
        </w:rPr>
        <w:t>注：本合同样本仅供形式上的参考，合同的具体内容由采购人和成交</w:t>
      </w:r>
      <w:r>
        <w:rPr>
          <w:rFonts w:hint="eastAsia" w:ascii="宋体" w:hAnsi="宋体" w:eastAsia="宋体"/>
          <w:b/>
          <w:sz w:val="24"/>
          <w:lang w:eastAsia="zh-CN"/>
        </w:rPr>
        <w:t>响应人</w:t>
      </w:r>
      <w:r>
        <w:rPr>
          <w:rFonts w:hint="eastAsia" w:ascii="宋体" w:hAnsi="宋体" w:eastAsia="宋体"/>
          <w:b/>
          <w:sz w:val="24"/>
        </w:rPr>
        <w:t>协商确定。</w:t>
      </w:r>
    </w:p>
    <w:p w14:paraId="0C4684D1">
      <w:pPr>
        <w:rPr>
          <w:rFonts w:hint="eastAsia" w:ascii="宋体" w:hAnsi="宋体" w:eastAsia="宋体"/>
          <w:b/>
          <w:sz w:val="24"/>
        </w:rPr>
      </w:pPr>
      <w:r>
        <w:rPr>
          <w:rFonts w:hint="eastAsia" w:ascii="宋体" w:hAnsi="宋体" w:eastAsia="宋体"/>
          <w:b/>
          <w:sz w:val="24"/>
        </w:rPr>
        <w:br w:type="page"/>
      </w:r>
    </w:p>
    <w:bookmarkEnd w:id="220"/>
    <w:bookmarkEnd w:id="221"/>
    <w:bookmarkEnd w:id="222"/>
    <w:bookmarkEnd w:id="223"/>
    <w:bookmarkEnd w:id="224"/>
    <w:bookmarkEnd w:id="225"/>
    <w:bookmarkEnd w:id="226"/>
    <w:bookmarkEnd w:id="227"/>
    <w:bookmarkEnd w:id="228"/>
    <w:bookmarkEnd w:id="229"/>
    <w:bookmarkEnd w:id="230"/>
    <w:p w14:paraId="6EC41FC1">
      <w:pPr>
        <w:pStyle w:val="42"/>
        <w:spacing w:line="360" w:lineRule="auto"/>
        <w:rPr>
          <w:color w:val="auto"/>
          <w:sz w:val="32"/>
          <w:szCs w:val="32"/>
        </w:rPr>
      </w:pPr>
      <w:bookmarkStart w:id="241" w:name="_Toc169861825"/>
      <w:r>
        <w:rPr>
          <w:color w:val="auto"/>
          <w:sz w:val="32"/>
          <w:szCs w:val="32"/>
        </w:rPr>
        <w:t>第六部分</w:t>
      </w:r>
      <w:bookmarkEnd w:id="231"/>
      <w:bookmarkEnd w:id="232"/>
      <w:bookmarkEnd w:id="233"/>
      <w:bookmarkEnd w:id="234"/>
      <w:bookmarkEnd w:id="235"/>
      <w:r>
        <w:rPr>
          <w:color w:val="auto"/>
          <w:sz w:val="32"/>
          <w:szCs w:val="32"/>
        </w:rPr>
        <w:t xml:space="preserve"> 响应文件格式</w:t>
      </w:r>
      <w:bookmarkEnd w:id="236"/>
      <w:bookmarkEnd w:id="237"/>
      <w:bookmarkEnd w:id="238"/>
      <w:bookmarkEnd w:id="239"/>
      <w:bookmarkEnd w:id="240"/>
      <w:bookmarkEnd w:id="241"/>
    </w:p>
    <w:p w14:paraId="2F477484">
      <w:pPr>
        <w:pStyle w:val="3"/>
        <w:keepNext w:val="0"/>
        <w:keepLines w:val="0"/>
        <w:spacing w:before="0" w:after="0" w:line="360" w:lineRule="auto"/>
        <w:jc w:val="center"/>
        <w:rPr>
          <w:rFonts w:ascii="Times New Roman" w:hAnsi="Times New Roman" w:eastAsia="宋体"/>
          <w:b/>
          <w:bCs/>
          <w:color w:val="auto"/>
          <w:sz w:val="28"/>
          <w:szCs w:val="28"/>
        </w:rPr>
      </w:pPr>
      <w:bookmarkStart w:id="242" w:name="_Toc454701405"/>
      <w:bookmarkStart w:id="243" w:name="_Toc476976200"/>
      <w:bookmarkStart w:id="244" w:name="_Toc467236768"/>
      <w:bookmarkStart w:id="245" w:name="_Toc486671572"/>
      <w:bookmarkStart w:id="246" w:name="_Toc458262638"/>
      <w:bookmarkStart w:id="247" w:name="_Toc169861826"/>
      <w:r>
        <w:rPr>
          <w:rFonts w:ascii="Times New Roman" w:hAnsi="Times New Roman" w:eastAsia="宋体"/>
          <w:b/>
          <w:bCs/>
          <w:color w:val="auto"/>
          <w:sz w:val="28"/>
          <w:szCs w:val="28"/>
        </w:rPr>
        <w:t>一、响应书</w:t>
      </w:r>
      <w:bookmarkEnd w:id="242"/>
      <w:bookmarkEnd w:id="243"/>
      <w:bookmarkEnd w:id="244"/>
      <w:bookmarkEnd w:id="245"/>
      <w:bookmarkEnd w:id="246"/>
      <w:bookmarkEnd w:id="247"/>
    </w:p>
    <w:p w14:paraId="4EFC2C06">
      <w:pPr>
        <w:pStyle w:val="27"/>
        <w:autoSpaceDE/>
        <w:autoSpaceDN/>
        <w:adjustRightInd/>
        <w:spacing w:line="360" w:lineRule="auto"/>
        <w:textAlignment w:val="auto"/>
        <w:rPr>
          <w:rFonts w:hint="eastAsia" w:ascii="Times New Roman" w:eastAsia="宋体"/>
          <w:color w:val="auto"/>
          <w:kern w:val="2"/>
          <w:sz w:val="24"/>
          <w:szCs w:val="21"/>
          <w:lang w:eastAsia="zh-CN"/>
        </w:rPr>
      </w:pPr>
      <w:r>
        <w:rPr>
          <w:rFonts w:ascii="Times New Roman"/>
          <w:color w:val="auto"/>
          <w:kern w:val="2"/>
          <w:sz w:val="24"/>
          <w:szCs w:val="21"/>
        </w:rPr>
        <w:t>致：</w:t>
      </w:r>
      <w:r>
        <w:rPr>
          <w:rFonts w:hint="eastAsia" w:ascii="Times New Roman"/>
          <w:color w:val="auto"/>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eastAsia="宋体"/>
          <w:color w:val="auto"/>
          <w:sz w:val="24"/>
          <w:szCs w:val="21"/>
        </w:rPr>
      </w:pPr>
      <w:r>
        <w:rPr>
          <w:rFonts w:eastAsia="宋体"/>
          <w:color w:val="auto"/>
          <w:sz w:val="24"/>
          <w:szCs w:val="21"/>
        </w:rPr>
        <w:t>根据</w:t>
      </w:r>
      <w:r>
        <w:rPr>
          <w:rFonts w:hint="eastAsia" w:eastAsia="宋体"/>
          <w:color w:val="auto"/>
          <w:sz w:val="24"/>
          <w:szCs w:val="21"/>
          <w:u w:val="single"/>
        </w:rPr>
        <w:t xml:space="preserve"> </w:t>
      </w:r>
      <w:r>
        <w:rPr>
          <w:rFonts w:hint="eastAsia" w:eastAsia="宋体"/>
          <w:color w:val="auto"/>
          <w:sz w:val="24"/>
          <w:szCs w:val="21"/>
          <w:u w:val="single"/>
          <w:lang w:eastAsia="zh-CN"/>
        </w:rPr>
        <w:t>开平市中心医院妇产儿大楼首层儿科软装设计及制作服务项目</w:t>
      </w:r>
      <w:r>
        <w:rPr>
          <w:rFonts w:hint="eastAsia" w:eastAsia="宋体"/>
          <w:color w:val="auto"/>
          <w:sz w:val="24"/>
          <w:szCs w:val="21"/>
        </w:rPr>
        <w:t>的</w:t>
      </w:r>
      <w:r>
        <w:rPr>
          <w:rFonts w:hint="eastAsia" w:eastAsia="宋体"/>
          <w:color w:val="auto"/>
          <w:sz w:val="24"/>
          <w:szCs w:val="21"/>
          <w:lang w:eastAsia="zh-CN"/>
        </w:rPr>
        <w:t>遴选</w:t>
      </w:r>
      <w:r>
        <w:rPr>
          <w:rFonts w:hint="eastAsia" w:eastAsia="宋体"/>
          <w:color w:val="auto"/>
          <w:sz w:val="24"/>
          <w:szCs w:val="21"/>
          <w:lang w:val="en-US" w:eastAsia="zh-CN"/>
        </w:rPr>
        <w:t>邀请</w:t>
      </w:r>
      <w:r>
        <w:rPr>
          <w:rFonts w:eastAsia="宋体"/>
          <w:color w:val="auto"/>
          <w:sz w:val="24"/>
          <w:szCs w:val="21"/>
        </w:rPr>
        <w:t>：</w:t>
      </w:r>
    </w:p>
    <w:p w14:paraId="544858B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sz w:val="24"/>
        </w:rPr>
      </w:pPr>
      <w:bookmarkStart w:id="248" w:name="_Toc486671573"/>
      <w:bookmarkStart w:id="249" w:name="_Toc458262639"/>
      <w:bookmarkStart w:id="250" w:name="_Toc476976201"/>
      <w:bookmarkStart w:id="251" w:name="_Toc467236769"/>
      <w:bookmarkStart w:id="252" w:name="_Toc454701406"/>
      <w:r>
        <w:rPr>
          <w:rFonts w:hint="eastAsia" w:ascii="宋体" w:hAnsi="宋体" w:eastAsia="宋体"/>
          <w:sz w:val="24"/>
          <w:highlight w:val="none"/>
        </w:rPr>
        <w:t>签字代表</w:t>
      </w:r>
      <w:r>
        <w:rPr>
          <w:rFonts w:ascii="宋体" w:hAnsi="宋体" w:eastAsia="宋体"/>
          <w:i/>
          <w:sz w:val="24"/>
          <w:highlight w:val="none"/>
          <w:u w:val="single"/>
        </w:rPr>
        <w:t xml:space="preserve">  </w:t>
      </w:r>
      <w:r>
        <w:rPr>
          <w:rFonts w:hint="eastAsia" w:ascii="宋体" w:hAnsi="宋体" w:eastAsia="宋体"/>
          <w:i/>
          <w:sz w:val="24"/>
          <w:highlight w:val="none"/>
          <w:u w:val="single"/>
        </w:rPr>
        <w:t>（姓名、职务）</w:t>
      </w:r>
      <w:r>
        <w:rPr>
          <w:rFonts w:ascii="宋体" w:hAnsi="宋体" w:eastAsia="宋体"/>
          <w:i/>
          <w:sz w:val="24"/>
          <w:highlight w:val="none"/>
          <w:u w:val="single"/>
        </w:rPr>
        <w:t xml:space="preserve"> </w:t>
      </w:r>
      <w:r>
        <w:rPr>
          <w:rFonts w:hint="eastAsia" w:ascii="宋体" w:hAnsi="宋体" w:eastAsia="宋体"/>
          <w:sz w:val="24"/>
          <w:highlight w:val="none"/>
        </w:rPr>
        <w:t>经正式授权并代表响应人</w:t>
      </w:r>
      <w:r>
        <w:rPr>
          <w:rFonts w:hint="eastAsia" w:ascii="宋体" w:hAnsi="宋体" w:eastAsia="宋体"/>
          <w:i/>
          <w:iCs w:val="0"/>
          <w:sz w:val="24"/>
          <w:highlight w:val="none"/>
          <w:u w:val="single"/>
        </w:rPr>
        <w:t>（响应人名称、地址）</w:t>
      </w:r>
      <w:r>
        <w:rPr>
          <w:rFonts w:hint="eastAsia" w:ascii="宋体" w:hAnsi="宋体" w:eastAsia="宋体"/>
          <w:sz w:val="24"/>
          <w:highlight w:val="none"/>
        </w:rPr>
        <w:t>提交下述文件</w:t>
      </w:r>
      <w:r>
        <w:rPr>
          <w:rFonts w:hint="eastAsia" w:ascii="宋体" w:hAnsi="宋体" w:eastAsia="宋体"/>
          <w:b/>
          <w:sz w:val="24"/>
          <w:highlight w:val="none"/>
        </w:rPr>
        <w:t>正本</w:t>
      </w:r>
      <w:r>
        <w:rPr>
          <w:rFonts w:hint="eastAsia" w:ascii="宋体" w:hAnsi="宋体" w:eastAsia="宋体"/>
          <w:b/>
          <w:sz w:val="24"/>
          <w:highlight w:val="none"/>
          <w:u w:val="single"/>
        </w:rPr>
        <w:t>一份</w:t>
      </w:r>
      <w:r>
        <w:rPr>
          <w:rFonts w:hint="eastAsia" w:ascii="宋体" w:hAnsi="宋体" w:eastAsia="宋体"/>
          <w:sz w:val="24"/>
          <w:highlight w:val="none"/>
        </w:rPr>
        <w:t>、</w:t>
      </w:r>
      <w:r>
        <w:rPr>
          <w:rFonts w:hint="eastAsia" w:ascii="宋体" w:hAnsi="宋体" w:eastAsia="宋体"/>
          <w:b/>
          <w:sz w:val="24"/>
          <w:highlight w:val="none"/>
        </w:rPr>
        <w:t>副本</w:t>
      </w:r>
      <w:r>
        <w:rPr>
          <w:rFonts w:hint="eastAsia" w:ascii="宋体" w:hAnsi="宋体" w:eastAsia="宋体"/>
          <w:b/>
          <w:sz w:val="24"/>
          <w:highlight w:val="none"/>
          <w:u w:val="single"/>
          <w:lang w:val="en-US" w:eastAsia="zh-CN"/>
        </w:rPr>
        <w:t>两份</w:t>
      </w:r>
      <w:r>
        <w:rPr>
          <w:rFonts w:hint="eastAsia" w:ascii="宋体" w:hAnsi="宋体" w:eastAsia="宋体"/>
          <w:sz w:val="24"/>
          <w:highlight w:val="none"/>
        </w:rPr>
        <w:t>：</w:t>
      </w:r>
    </w:p>
    <w:p w14:paraId="6AAC0094">
      <w:pPr>
        <w:numPr>
          <w:ilvl w:val="0"/>
          <w:numId w:val="5"/>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封面；</w:t>
      </w:r>
    </w:p>
    <w:p w14:paraId="68FC48A4">
      <w:pPr>
        <w:numPr>
          <w:ilvl w:val="0"/>
          <w:numId w:val="5"/>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0B911502">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书；</w:t>
      </w:r>
    </w:p>
    <w:p w14:paraId="4C09420D">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14:paraId="711552BC">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响应价格表；</w:t>
      </w:r>
    </w:p>
    <w:p w14:paraId="06312A6E">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响应服务计划；</w:t>
      </w:r>
    </w:p>
    <w:p w14:paraId="1801CF4B">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响应人情况简介；</w:t>
      </w:r>
    </w:p>
    <w:p w14:paraId="046E26E0">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承担过的相关项目一览表；</w:t>
      </w:r>
    </w:p>
    <w:p w14:paraId="67E5E0CB">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针对本项目拟派人员一览表；</w:t>
      </w:r>
    </w:p>
    <w:p w14:paraId="2AC53E9E">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14:paraId="6EE1B7F7">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5924F42E">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关于资格的声明函；</w:t>
      </w:r>
    </w:p>
    <w:p w14:paraId="15F210DD">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中小企业声明函（服务）；</w:t>
      </w:r>
    </w:p>
    <w:p w14:paraId="10790B2F">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14:paraId="7B198EB5">
      <w:pPr>
        <w:numPr>
          <w:ilvl w:val="0"/>
          <w:numId w:val="5"/>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相关证明文件；</w:t>
      </w:r>
    </w:p>
    <w:p w14:paraId="605A8C33">
      <w:pPr>
        <w:numPr>
          <w:ilvl w:val="0"/>
          <w:numId w:val="5"/>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所提供的妇产儿大楼</w:t>
      </w:r>
      <w:r>
        <w:rPr>
          <w:rFonts w:hint="eastAsia" w:ascii="宋体" w:hAnsi="宋体" w:eastAsia="宋体" w:cs="宋体"/>
          <w:color w:val="auto"/>
          <w:sz w:val="24"/>
          <w:szCs w:val="24"/>
          <w:highlight w:val="none"/>
          <w:lang w:val="en-US" w:eastAsia="zh-CN"/>
        </w:rPr>
        <w:t>首层</w:t>
      </w:r>
      <w:r>
        <w:rPr>
          <w:rFonts w:hint="eastAsia" w:ascii="宋体" w:hAnsi="宋体" w:eastAsia="宋体" w:cs="宋体"/>
          <w:color w:val="auto"/>
          <w:sz w:val="24"/>
          <w:szCs w:val="24"/>
          <w:highlight w:val="none"/>
        </w:rPr>
        <w:t>儿科</w:t>
      </w:r>
      <w:r>
        <w:rPr>
          <w:rFonts w:hint="eastAsia" w:ascii="宋体" w:hAnsi="宋体" w:eastAsia="宋体" w:cs="宋体"/>
          <w:color w:val="auto"/>
          <w:sz w:val="24"/>
          <w:szCs w:val="24"/>
          <w:highlight w:val="none"/>
          <w:lang w:eastAsia="zh-CN"/>
        </w:rPr>
        <w:t>软装设计及制作服务项目</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文件规定的证明文件，及响应人认为需加以说明的其他内容。</w:t>
      </w:r>
    </w:p>
    <w:p w14:paraId="690E442D">
      <w:pPr>
        <w:pStyle w:val="13"/>
        <w:spacing w:line="480" w:lineRule="exact"/>
        <w:rPr>
          <w:rFonts w:hint="eastAsia" w:ascii="宋体" w:hAnsi="宋体" w:eastAsia="宋体"/>
          <w:sz w:val="24"/>
          <w:szCs w:val="24"/>
          <w:lang w:eastAsia="zh-CN"/>
        </w:rPr>
      </w:pPr>
    </w:p>
    <w:p w14:paraId="6C388D61">
      <w:pPr>
        <w:spacing w:line="480" w:lineRule="exact"/>
        <w:ind w:firstLine="480"/>
        <w:rPr>
          <w:rFonts w:hint="eastAsia" w:ascii="宋体" w:hAnsi="宋体" w:eastAsia="宋体"/>
          <w:sz w:val="24"/>
        </w:rPr>
      </w:pPr>
      <w:r>
        <w:rPr>
          <w:rFonts w:hint="eastAsia" w:ascii="宋体" w:hAnsi="宋体" w:eastAsia="宋体"/>
          <w:sz w:val="24"/>
        </w:rPr>
        <w:t>据此函，签字代表宣布同意如下：</w:t>
      </w:r>
    </w:p>
    <w:p w14:paraId="6BDFE269">
      <w:pPr>
        <w:numPr>
          <w:ilvl w:val="0"/>
          <w:numId w:val="6"/>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szCs w:val="24"/>
        </w:rPr>
        <w:t>所附响应价格表中规定的应提交和交付的服务磋商总价为</w:t>
      </w:r>
      <w:r>
        <w:rPr>
          <w:rFonts w:ascii="宋体" w:hAnsi="宋体" w:eastAsia="宋体"/>
          <w:i/>
          <w:iCs/>
          <w:sz w:val="24"/>
          <w:szCs w:val="24"/>
          <w:u w:val="single"/>
        </w:rPr>
        <w:t>（</w:t>
      </w:r>
      <w:r>
        <w:rPr>
          <w:rFonts w:hint="eastAsia" w:ascii="宋体" w:hAnsi="宋体" w:eastAsia="宋体"/>
          <w:i/>
          <w:iCs/>
          <w:sz w:val="24"/>
          <w:szCs w:val="24"/>
          <w:u w:val="single"/>
        </w:rPr>
        <w:t>注明币种）</w:t>
      </w:r>
      <w:r>
        <w:rPr>
          <w:rFonts w:hint="eastAsia" w:ascii="宋体" w:hAnsi="宋体" w:eastAsia="宋体"/>
          <w:sz w:val="24"/>
          <w:szCs w:val="24"/>
        </w:rPr>
        <w:t>，</w:t>
      </w:r>
      <w:r>
        <w:rPr>
          <w:rFonts w:ascii="宋体" w:hAnsi="宋体" w:eastAsia="宋体"/>
          <w:i/>
          <w:iCs/>
          <w:sz w:val="24"/>
          <w:szCs w:val="24"/>
          <w:u w:val="single"/>
        </w:rPr>
        <w:t>（</w:t>
      </w:r>
      <w:r>
        <w:rPr>
          <w:rFonts w:hint="eastAsia" w:ascii="宋体" w:hAnsi="宋体" w:eastAsia="宋体"/>
          <w:i/>
          <w:iCs/>
          <w:sz w:val="24"/>
          <w:szCs w:val="24"/>
          <w:u w:val="single"/>
        </w:rPr>
        <w:t>用文字和数字表示的本项目的总价</w:t>
      </w:r>
      <w:r>
        <w:rPr>
          <w:rFonts w:ascii="宋体" w:hAnsi="宋体" w:eastAsia="宋体"/>
          <w:i/>
          <w:iCs/>
          <w:sz w:val="24"/>
          <w:szCs w:val="24"/>
          <w:u w:val="single"/>
        </w:rPr>
        <w:t>）</w:t>
      </w:r>
      <w:r>
        <w:rPr>
          <w:rFonts w:hint="eastAsia" w:ascii="宋体" w:hAnsi="宋体" w:eastAsia="宋体"/>
          <w:iCs/>
          <w:sz w:val="24"/>
          <w:szCs w:val="24"/>
        </w:rPr>
        <w:t>。</w:t>
      </w:r>
    </w:p>
    <w:p w14:paraId="37E76D58">
      <w:pPr>
        <w:numPr>
          <w:ilvl w:val="0"/>
          <w:numId w:val="6"/>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响应人将按磋商文件的规定履行合同责任和义务。</w:t>
      </w:r>
    </w:p>
    <w:p w14:paraId="7C160641">
      <w:pPr>
        <w:numPr>
          <w:ilvl w:val="0"/>
          <w:numId w:val="6"/>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响应人已详细审查全部磋商文件，包括修改文件（如有的话）。我们完全理解并同意放弃对这方面有不明及误解的权力。</w:t>
      </w:r>
    </w:p>
    <w:p w14:paraId="3E6E6812">
      <w:pPr>
        <w:numPr>
          <w:ilvl w:val="0"/>
          <w:numId w:val="6"/>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本响应有效期</w:t>
      </w:r>
      <w:r>
        <w:rPr>
          <w:rFonts w:hint="eastAsia" w:ascii="宋体" w:hAnsi="宋体" w:eastAsia="宋体"/>
          <w:sz w:val="24"/>
          <w:lang w:val="en-US" w:eastAsia="zh-CN"/>
        </w:rPr>
        <w:t>从</w:t>
      </w:r>
      <w:r>
        <w:rPr>
          <w:rFonts w:hint="eastAsia" w:ascii="宋体" w:hAnsi="宋体" w:eastAsia="宋体"/>
          <w:sz w:val="24"/>
        </w:rPr>
        <w:t>开启响应文件之日起</w:t>
      </w:r>
      <w:r>
        <w:rPr>
          <w:rFonts w:hint="eastAsia" w:ascii="宋体" w:hAnsi="宋体" w:eastAsia="宋体"/>
          <w:sz w:val="24"/>
          <w:lang w:val="en-US" w:eastAsia="zh-CN"/>
        </w:rPr>
        <w:t>不少于</w:t>
      </w:r>
      <w:r>
        <w:rPr>
          <w:rFonts w:hint="eastAsia" w:ascii="宋体" w:hAnsi="宋体" w:eastAsia="宋体"/>
          <w:sz w:val="24"/>
          <w:u w:val="single"/>
          <w:lang w:val="en-US" w:eastAsia="zh-CN"/>
        </w:rPr>
        <w:t xml:space="preserve"> 3</w:t>
      </w:r>
      <w:r>
        <w:rPr>
          <w:rFonts w:hint="eastAsia" w:ascii="宋体" w:hAnsi="宋体" w:eastAsia="宋体"/>
          <w:sz w:val="24"/>
          <w:u w:val="single"/>
        </w:rPr>
        <w:t>0</w:t>
      </w:r>
      <w:r>
        <w:rPr>
          <w:rFonts w:hint="eastAsia" w:ascii="宋体" w:hAnsi="宋体" w:eastAsia="宋体"/>
          <w:sz w:val="24"/>
          <w:u w:val="single"/>
          <w:lang w:val="en-US" w:eastAsia="zh-CN"/>
        </w:rPr>
        <w:t xml:space="preserve"> </w:t>
      </w:r>
      <w:r>
        <w:rPr>
          <w:rFonts w:hint="eastAsia" w:ascii="宋体" w:hAnsi="宋体" w:eastAsia="宋体"/>
          <w:sz w:val="24"/>
        </w:rPr>
        <w:t>个</w:t>
      </w:r>
      <w:r>
        <w:rPr>
          <w:rFonts w:hint="eastAsia" w:ascii="宋体" w:hAnsi="宋体" w:eastAsia="宋体"/>
          <w:sz w:val="24"/>
          <w:lang w:val="en-US" w:eastAsia="zh-CN"/>
        </w:rPr>
        <w:t>工作</w:t>
      </w:r>
      <w:r>
        <w:rPr>
          <w:rFonts w:hint="eastAsia" w:ascii="宋体" w:hAnsi="宋体" w:eastAsia="宋体"/>
          <w:sz w:val="24"/>
        </w:rPr>
        <w:t>日。</w:t>
      </w:r>
    </w:p>
    <w:p w14:paraId="093BD4F1">
      <w:pPr>
        <w:numPr>
          <w:ilvl w:val="0"/>
          <w:numId w:val="6"/>
        </w:numPr>
        <w:tabs>
          <w:tab w:val="left" w:pos="810"/>
        </w:tabs>
        <w:spacing w:line="480" w:lineRule="exact"/>
        <w:ind w:left="0" w:firstLine="480" w:firstLineChars="200"/>
        <w:rPr>
          <w:rFonts w:hint="eastAsia" w:ascii="宋体" w:hAnsi="宋体" w:eastAsia="宋体"/>
          <w:sz w:val="24"/>
        </w:rPr>
      </w:pPr>
      <w:bookmarkStart w:id="253" w:name="_Hlt526332121"/>
      <w:bookmarkEnd w:id="253"/>
      <w:r>
        <w:rPr>
          <w:rFonts w:hint="eastAsia" w:ascii="宋体" w:hAnsi="宋体" w:eastAsia="宋体"/>
          <w:sz w:val="24"/>
        </w:rPr>
        <w:t>响应人同意提供按照贵方可能要求与其响应有关的一切数据或资料，完全理解贵方不一定接受最低价的响应或收到的任何响应。</w:t>
      </w:r>
    </w:p>
    <w:p w14:paraId="0A2D8683">
      <w:pPr>
        <w:numPr>
          <w:ilvl w:val="0"/>
          <w:numId w:val="6"/>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与本响应有关的一切正式往来通讯请寄：</w:t>
      </w:r>
    </w:p>
    <w:p w14:paraId="481E85CD">
      <w:pPr>
        <w:spacing w:line="480" w:lineRule="exact"/>
        <w:ind w:left="405"/>
        <w:rPr>
          <w:rFonts w:hint="eastAsia" w:ascii="宋体" w:hAnsi="宋体" w:eastAsia="宋体"/>
          <w:sz w:val="24"/>
        </w:rPr>
      </w:pPr>
    </w:p>
    <w:p w14:paraId="7B2CC76B">
      <w:pPr>
        <w:spacing w:line="360" w:lineRule="auto"/>
        <w:ind w:firstLine="480"/>
        <w:rPr>
          <w:rFonts w:hint="eastAsia" w:ascii="宋体" w:hAnsi="宋体" w:eastAsia="宋体"/>
          <w:sz w:val="24"/>
        </w:rPr>
      </w:pPr>
      <w:r>
        <w:rPr>
          <w:rFonts w:hint="eastAsia" w:ascii="宋体" w:hAnsi="宋体" w:eastAsia="宋体"/>
          <w:sz w:val="24"/>
        </w:rPr>
        <w:t>地址：</w:t>
      </w:r>
      <w:r>
        <w:rPr>
          <w:rFonts w:hint="eastAsia" w:ascii="宋体" w:hAnsi="宋体" w:eastAsia="宋体"/>
          <w:sz w:val="24"/>
          <w:u w:val="single"/>
        </w:rPr>
        <w:t xml:space="preserve">                     </w:t>
      </w:r>
      <w:r>
        <w:rPr>
          <w:rFonts w:hint="eastAsia" w:ascii="宋体" w:hAnsi="宋体" w:eastAsia="宋体"/>
          <w:sz w:val="24"/>
        </w:rPr>
        <w:t xml:space="preserve">   邮编：</w:t>
      </w:r>
      <w:r>
        <w:rPr>
          <w:rFonts w:hint="eastAsia" w:ascii="宋体" w:hAnsi="宋体" w:eastAsia="宋体"/>
          <w:sz w:val="24"/>
          <w:u w:val="single"/>
        </w:rPr>
        <w:t xml:space="preserve">                </w:t>
      </w:r>
    </w:p>
    <w:p w14:paraId="18B8FCB5">
      <w:pPr>
        <w:spacing w:line="360" w:lineRule="auto"/>
        <w:ind w:firstLine="480"/>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32CA73E3">
      <w:pPr>
        <w:spacing w:line="360" w:lineRule="auto"/>
        <w:ind w:firstLine="480"/>
        <w:rPr>
          <w:rFonts w:hint="eastAsia" w:ascii="宋体" w:hAnsi="宋体" w:eastAsia="宋体"/>
          <w:sz w:val="24"/>
          <w:u w:val="single"/>
        </w:rPr>
      </w:pPr>
      <w:r>
        <w:rPr>
          <w:rFonts w:hint="eastAsia" w:ascii="宋体" w:hAnsi="宋体" w:eastAsia="宋体"/>
          <w:sz w:val="24"/>
        </w:rPr>
        <w:t>响应人代表姓名、职务（印刷体）：</w:t>
      </w:r>
      <w:r>
        <w:rPr>
          <w:rFonts w:hint="eastAsia" w:ascii="宋体" w:hAnsi="宋体" w:eastAsia="宋体"/>
          <w:sz w:val="24"/>
          <w:u w:val="single"/>
        </w:rPr>
        <w:t xml:space="preserve">                     </w:t>
      </w:r>
    </w:p>
    <w:p w14:paraId="01248D65">
      <w:pPr>
        <w:spacing w:line="360" w:lineRule="auto"/>
        <w:ind w:firstLine="480"/>
        <w:rPr>
          <w:rFonts w:hint="eastAsia" w:ascii="宋体" w:hAnsi="宋体" w:eastAsia="宋体"/>
          <w:sz w:val="24"/>
        </w:rPr>
      </w:pPr>
      <w:r>
        <w:rPr>
          <w:rFonts w:hint="eastAsia" w:ascii="宋体" w:hAnsi="宋体" w:eastAsia="宋体"/>
          <w:sz w:val="24"/>
        </w:rPr>
        <w:t>响应人代表联系电话</w:t>
      </w:r>
      <w:r>
        <w:rPr>
          <w:rFonts w:hint="eastAsia" w:ascii="宋体" w:hAnsi="宋体" w:eastAsia="宋体"/>
          <w:b/>
          <w:sz w:val="24"/>
        </w:rPr>
        <w:t>（手机）</w:t>
      </w:r>
      <w:r>
        <w:rPr>
          <w:rFonts w:hint="eastAsia" w:ascii="宋体" w:hAnsi="宋体" w:eastAsia="宋体"/>
          <w:sz w:val="24"/>
        </w:rPr>
        <w:t>：</w:t>
      </w:r>
      <w:r>
        <w:rPr>
          <w:rFonts w:hint="eastAsia" w:ascii="宋体" w:hAnsi="宋体" w:eastAsia="宋体"/>
          <w:sz w:val="24"/>
          <w:u w:val="single"/>
        </w:rPr>
        <w:t xml:space="preserve">                         </w:t>
      </w:r>
    </w:p>
    <w:p w14:paraId="6A2EE858">
      <w:pPr>
        <w:spacing w:line="360" w:lineRule="auto"/>
        <w:ind w:firstLine="480"/>
        <w:rPr>
          <w:rFonts w:hint="eastAsia" w:ascii="宋体" w:hAnsi="宋体" w:eastAsia="宋体"/>
          <w:sz w:val="24"/>
        </w:rPr>
      </w:pPr>
      <w:r>
        <w:rPr>
          <w:rFonts w:hint="eastAsia" w:ascii="宋体" w:hAnsi="宋体" w:eastAsia="宋体"/>
          <w:sz w:val="24"/>
        </w:rPr>
        <w:t>响应人代表签字：</w:t>
      </w:r>
      <w:r>
        <w:rPr>
          <w:rFonts w:hint="eastAsia" w:ascii="宋体" w:hAnsi="宋体" w:eastAsia="宋体"/>
          <w:sz w:val="24"/>
          <w:u w:val="single"/>
        </w:rPr>
        <w:t xml:space="preserve">                           </w:t>
      </w:r>
    </w:p>
    <w:p w14:paraId="5FC354E2">
      <w:pPr>
        <w:spacing w:line="360" w:lineRule="auto"/>
        <w:ind w:firstLine="480"/>
        <w:rPr>
          <w:rFonts w:hint="eastAsia" w:ascii="宋体" w:hAnsi="宋体" w:eastAsia="宋体"/>
          <w:sz w:val="24"/>
        </w:rPr>
      </w:pPr>
      <w:r>
        <w:rPr>
          <w:rFonts w:hint="eastAsia" w:ascii="宋体" w:hAnsi="宋体" w:eastAsia="宋体"/>
          <w:sz w:val="24"/>
        </w:rPr>
        <w:t>响应人名称：</w:t>
      </w:r>
      <w:r>
        <w:rPr>
          <w:rFonts w:hint="eastAsia" w:ascii="宋体" w:hAnsi="宋体" w:eastAsia="宋体"/>
          <w:sz w:val="24"/>
          <w:u w:val="single"/>
        </w:rPr>
        <w:t xml:space="preserve">                               </w:t>
      </w:r>
    </w:p>
    <w:p w14:paraId="1A019692">
      <w:pPr>
        <w:spacing w:line="360" w:lineRule="auto"/>
        <w:ind w:firstLine="480"/>
        <w:rPr>
          <w:rFonts w:hint="eastAsia" w:ascii="宋体" w:hAnsi="宋体" w:eastAsia="宋体"/>
          <w:sz w:val="24"/>
          <w:u w:val="single"/>
        </w:rPr>
      </w:pPr>
      <w:r>
        <w:rPr>
          <w:rFonts w:hint="eastAsia" w:ascii="宋体" w:hAnsi="宋体" w:eastAsia="宋体"/>
          <w:sz w:val="24"/>
        </w:rPr>
        <w:t>公     章：</w:t>
      </w:r>
      <w:r>
        <w:rPr>
          <w:rFonts w:hint="eastAsia" w:ascii="宋体" w:hAnsi="宋体" w:eastAsia="宋体"/>
          <w:sz w:val="24"/>
          <w:u w:val="single"/>
        </w:rPr>
        <w:t xml:space="preserve">                                </w:t>
      </w:r>
    </w:p>
    <w:p w14:paraId="22ACA750">
      <w:pPr>
        <w:spacing w:line="360" w:lineRule="auto"/>
        <w:ind w:firstLine="480"/>
        <w:rPr>
          <w:rFonts w:hint="eastAsia" w:ascii="宋体" w:hAnsi="宋体" w:eastAsia="宋体"/>
          <w:sz w:val="24"/>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0DAB259">
      <w:pPr>
        <w:spacing w:line="360" w:lineRule="auto"/>
        <w:ind w:firstLine="480"/>
        <w:rPr>
          <w:rFonts w:hint="eastAsia" w:ascii="宋体" w:hAnsi="宋体" w:eastAsia="宋体"/>
          <w:sz w:val="24"/>
        </w:rPr>
      </w:pPr>
    </w:p>
    <w:p w14:paraId="2A500CF8">
      <w:pPr>
        <w:spacing w:line="360" w:lineRule="auto"/>
        <w:ind w:firstLine="480"/>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54" w:name="_Toc169861827"/>
      <w:r>
        <w:rPr>
          <w:rFonts w:ascii="Times New Roman" w:hAnsi="Times New Roman" w:eastAsia="宋体"/>
          <w:b/>
          <w:bCs w:val="0"/>
          <w:color w:val="auto"/>
          <w:sz w:val="28"/>
          <w:szCs w:val="28"/>
        </w:rPr>
        <w:t>二、报价一览表</w:t>
      </w:r>
      <w:bookmarkEnd w:id="248"/>
      <w:bookmarkEnd w:id="249"/>
      <w:bookmarkEnd w:id="250"/>
      <w:bookmarkEnd w:id="251"/>
      <w:bookmarkEnd w:id="252"/>
      <w:bookmarkEnd w:id="254"/>
    </w:p>
    <w:tbl>
      <w:tblPr>
        <w:tblStyle w:val="44"/>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77" w:type="dxa"/>
            <w:vAlign w:val="center"/>
          </w:tcPr>
          <w:p w14:paraId="1103884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项目名称</w:t>
            </w:r>
          </w:p>
        </w:tc>
        <w:tc>
          <w:tcPr>
            <w:tcW w:w="8051" w:type="dxa"/>
            <w:gridSpan w:val="2"/>
            <w:vAlign w:val="center"/>
          </w:tcPr>
          <w:p w14:paraId="71E652CB">
            <w:pPr>
              <w:autoSpaceDE w:val="0"/>
              <w:autoSpaceDN w:val="0"/>
              <w:adjustRightIn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开平市中心医院妇产儿大楼</w:t>
            </w:r>
            <w:r>
              <w:rPr>
                <w:rFonts w:hint="eastAsia" w:ascii="宋体" w:hAnsi="宋体" w:eastAsia="宋体" w:cs="宋体"/>
                <w:color w:val="auto"/>
                <w:kern w:val="0"/>
                <w:sz w:val="24"/>
                <w:szCs w:val="24"/>
                <w:lang w:val="en-US" w:eastAsia="zh-CN"/>
              </w:rPr>
              <w:t>首层儿科</w:t>
            </w:r>
            <w:r>
              <w:rPr>
                <w:rFonts w:hint="eastAsia" w:ascii="宋体" w:hAnsi="宋体" w:eastAsia="宋体" w:cs="宋体"/>
                <w:color w:val="auto"/>
                <w:kern w:val="0"/>
                <w:sz w:val="24"/>
                <w:szCs w:val="24"/>
                <w:lang w:eastAsia="zh-CN"/>
              </w:rPr>
              <w:t>软装设计及制作服务项目</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小写（人民币）</w:t>
            </w:r>
            <w:r>
              <w:rPr>
                <w:rFonts w:ascii="宋体" w:hAnsi="宋体" w:eastAsia="宋体" w:cs="宋体"/>
                <w:color w:val="auto"/>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_________________</w:t>
            </w:r>
            <w:r>
              <w:rPr>
                <w:rFonts w:hint="eastAsia" w:ascii="宋体" w:hAnsi="宋体" w:eastAsia="宋体" w:cs="宋体"/>
                <w:color w:val="auto"/>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color w:val="auto"/>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color w:val="auto"/>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color w:val="auto"/>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color w:val="auto"/>
                <w:kern w:val="0"/>
                <w:sz w:val="32"/>
                <w:szCs w:val="32"/>
              </w:rPr>
            </w:pPr>
          </w:p>
        </w:tc>
      </w:tr>
    </w:tbl>
    <w:p w14:paraId="1DF1B8B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r>
        <w:rPr>
          <w:rFonts w:eastAsia="宋体"/>
          <w:color w:val="auto"/>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响应</w:t>
      </w:r>
      <w:r>
        <w:rPr>
          <w:rFonts w:hint="eastAsia" w:ascii="宋体" w:hAnsi="宋体" w:eastAsia="宋体" w:cs="宋体"/>
          <w:b w:val="0"/>
          <w:bCs w:val="0"/>
          <w:color w:val="auto"/>
          <w:sz w:val="24"/>
          <w:szCs w:val="24"/>
          <w:highlight w:val="none"/>
          <w:u w:val="none"/>
        </w:rPr>
        <w:t>报价应为人民币含税全包价，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eastAsia="zh-CN"/>
        </w:rPr>
        <w:t>响应人</w:t>
      </w:r>
      <w:r>
        <w:rPr>
          <w:rFonts w:hint="eastAsia" w:ascii="宋体" w:hAnsi="宋体" w:eastAsia="宋体" w:cs="宋体"/>
          <w:color w:val="auto"/>
          <w:sz w:val="24"/>
          <w:szCs w:val="21"/>
          <w:highlight w:val="none"/>
        </w:rPr>
        <w:t>认为有必要说明而本表中无相应栏目的，请在“备注”一栏中说明。</w:t>
      </w:r>
    </w:p>
    <w:p w14:paraId="395BF55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C902043">
      <w:pPr>
        <w:tabs>
          <w:tab w:val="left" w:pos="654"/>
          <w:tab w:val="left" w:pos="1734"/>
          <w:tab w:val="left" w:pos="2814"/>
          <w:tab w:val="left" w:pos="3894"/>
          <w:tab w:val="left" w:pos="5334"/>
          <w:tab w:val="left" w:pos="6414"/>
          <w:tab w:val="left" w:pos="7254"/>
          <w:tab w:val="left" w:pos="8574"/>
          <w:tab w:val="left" w:pos="9654"/>
        </w:tabs>
        <w:spacing w:line="360" w:lineRule="auto"/>
        <w:ind w:firstLine="480"/>
        <w:rPr>
          <w:rFonts w:hint="eastAsia" w:ascii="宋体" w:hAnsi="宋体" w:eastAsia="宋体"/>
          <w:b/>
          <w:sz w:val="24"/>
          <w:u w:val="single"/>
        </w:rPr>
      </w:pPr>
      <w:bookmarkStart w:id="255" w:name="_Toc51041295"/>
      <w:r>
        <w:rPr>
          <w:rFonts w:hint="eastAsia" w:ascii="宋体" w:hAnsi="宋体" w:eastAsia="宋体"/>
          <w:b/>
          <w:sz w:val="24"/>
        </w:rPr>
        <w:t>响应人代表签字及盖公章：</w:t>
      </w:r>
      <w:r>
        <w:rPr>
          <w:rFonts w:hint="eastAsia" w:ascii="宋体" w:hAnsi="宋体" w:eastAsia="宋体"/>
          <w:b/>
          <w:sz w:val="24"/>
          <w:u w:val="single"/>
        </w:rPr>
        <w:t xml:space="preserve">                     </w:t>
      </w:r>
    </w:p>
    <w:p w14:paraId="28FE597A">
      <w:pPr>
        <w:rPr>
          <w:rFonts w:hint="eastAsia" w:ascii="宋体" w:hAnsi="宋体" w:eastAsia="宋体"/>
          <w:b/>
          <w:sz w:val="24"/>
          <w:u w:val="single"/>
        </w:rPr>
      </w:pPr>
      <w:r>
        <w:rPr>
          <w:rFonts w:hint="eastAsia" w:ascii="宋体" w:hAnsi="宋体" w:eastAsia="宋体"/>
          <w:b/>
          <w:sz w:val="24"/>
          <w:u w:val="single"/>
        </w:rPr>
        <w:br w:type="page"/>
      </w:r>
    </w:p>
    <w:p w14:paraId="47E42C5A">
      <w:pPr>
        <w:pStyle w:val="2"/>
        <w:numPr>
          <w:ilvl w:val="0"/>
          <w:numId w:val="7"/>
        </w:numPr>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报价明细</w:t>
      </w:r>
      <w:r>
        <w:rPr>
          <w:rFonts w:hint="eastAsia" w:hAnsi="宋体"/>
          <w:sz w:val="28"/>
          <w:szCs w:val="28"/>
          <w:highlight w:val="none"/>
        </w:rPr>
        <w:t>表</w:t>
      </w:r>
    </w:p>
    <w:p w14:paraId="15B82197">
      <w:pPr>
        <w:numPr>
          <w:ilvl w:val="0"/>
          <w:numId w:val="0"/>
        </w:numPr>
        <w:spacing w:line="360" w:lineRule="auto"/>
        <w:rPr>
          <w:rFonts w:hint="eastAsia"/>
        </w:rPr>
      </w:pPr>
      <w:r>
        <w:rPr>
          <w:rFonts w:hint="eastAsia" w:ascii="宋体" w:hAnsi="宋体" w:eastAsia="宋体" w:cs="宋体"/>
          <w:color w:val="auto"/>
          <w:kern w:val="0"/>
          <w:sz w:val="24"/>
          <w:szCs w:val="24"/>
          <w:lang w:val="en-US" w:eastAsia="zh-CN"/>
        </w:rPr>
        <w:t>项目名称：</w:t>
      </w:r>
      <w:r>
        <w:rPr>
          <w:rFonts w:hint="eastAsia" w:ascii="宋体" w:hAnsi="宋体" w:eastAsia="宋体" w:cs="宋体"/>
          <w:color w:val="auto"/>
          <w:kern w:val="0"/>
          <w:sz w:val="24"/>
          <w:szCs w:val="24"/>
        </w:rPr>
        <w:t>开平市中心医院妇产儿大楼</w:t>
      </w:r>
      <w:r>
        <w:rPr>
          <w:rFonts w:hint="eastAsia" w:ascii="宋体" w:hAnsi="宋体" w:eastAsia="宋体" w:cs="宋体"/>
          <w:color w:val="auto"/>
          <w:kern w:val="0"/>
          <w:sz w:val="24"/>
          <w:szCs w:val="24"/>
          <w:lang w:val="en-US" w:eastAsia="zh-CN"/>
        </w:rPr>
        <w:t>首层儿科</w:t>
      </w:r>
      <w:r>
        <w:rPr>
          <w:rFonts w:hint="eastAsia" w:ascii="宋体" w:hAnsi="宋体" w:eastAsia="宋体" w:cs="宋体"/>
          <w:color w:val="auto"/>
          <w:kern w:val="0"/>
          <w:sz w:val="24"/>
          <w:szCs w:val="24"/>
          <w:lang w:eastAsia="zh-CN"/>
        </w:rPr>
        <w:t>软装设计及制作服务项目</w:t>
      </w:r>
    </w:p>
    <w:tbl>
      <w:tblPr>
        <w:tblStyle w:val="45"/>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6"/>
        <w:gridCol w:w="1283"/>
        <w:gridCol w:w="1284"/>
        <w:gridCol w:w="758"/>
        <w:gridCol w:w="759"/>
        <w:gridCol w:w="1274"/>
        <w:gridCol w:w="1274"/>
      </w:tblGrid>
      <w:tr w14:paraId="7E6E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0A3CAA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216" w:type="dxa"/>
            <w:vAlign w:val="center"/>
          </w:tcPr>
          <w:p w14:paraId="1B6C04F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项目说明</w:t>
            </w:r>
          </w:p>
        </w:tc>
        <w:tc>
          <w:tcPr>
            <w:tcW w:w="1283" w:type="dxa"/>
            <w:vAlign w:val="center"/>
          </w:tcPr>
          <w:p w14:paraId="78C405F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明细</w:t>
            </w:r>
          </w:p>
        </w:tc>
        <w:tc>
          <w:tcPr>
            <w:tcW w:w="1284" w:type="dxa"/>
            <w:vAlign w:val="center"/>
          </w:tcPr>
          <w:p w14:paraId="7FA4424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规格（mm）</w:t>
            </w:r>
          </w:p>
        </w:tc>
        <w:tc>
          <w:tcPr>
            <w:tcW w:w="758" w:type="dxa"/>
            <w:vAlign w:val="center"/>
          </w:tcPr>
          <w:p w14:paraId="7E110BB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759" w:type="dxa"/>
            <w:vAlign w:val="center"/>
          </w:tcPr>
          <w:p w14:paraId="0CF825A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274" w:type="dxa"/>
            <w:vAlign w:val="center"/>
          </w:tcPr>
          <w:p w14:paraId="4F945D8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单价（元）</w:t>
            </w:r>
          </w:p>
        </w:tc>
        <w:tc>
          <w:tcPr>
            <w:tcW w:w="1274" w:type="dxa"/>
            <w:vAlign w:val="center"/>
          </w:tcPr>
          <w:p w14:paraId="2419EC4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hAnsi="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总价（元）</w:t>
            </w:r>
          </w:p>
        </w:tc>
      </w:tr>
      <w:tr w14:paraId="736B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0EC99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1216" w:type="dxa"/>
            <w:vMerge w:val="restart"/>
            <w:shd w:val="clear" w:color="auto" w:fill="auto"/>
            <w:vAlign w:val="center"/>
          </w:tcPr>
          <w:p w14:paraId="04E739D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门诊入口</w:t>
            </w:r>
          </w:p>
          <w:p w14:paraId="1C5F9FF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8DB8B8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墙面整体装饰</w:t>
            </w:r>
          </w:p>
        </w:tc>
        <w:tc>
          <w:tcPr>
            <w:tcW w:w="1284" w:type="dxa"/>
            <w:shd w:val="clear" w:color="auto" w:fill="auto"/>
            <w:vAlign w:val="center"/>
          </w:tcPr>
          <w:p w14:paraId="7CDBB1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5000*3000</w:t>
            </w:r>
          </w:p>
        </w:tc>
        <w:tc>
          <w:tcPr>
            <w:tcW w:w="758" w:type="dxa"/>
            <w:shd w:val="clear" w:color="auto" w:fill="FFFFFF"/>
            <w:vAlign w:val="center"/>
          </w:tcPr>
          <w:p w14:paraId="153D4C1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w:t>
            </w:r>
          </w:p>
        </w:tc>
        <w:tc>
          <w:tcPr>
            <w:tcW w:w="759" w:type="dxa"/>
            <w:shd w:val="clear" w:color="auto" w:fill="FFFFFF"/>
            <w:vAlign w:val="center"/>
          </w:tcPr>
          <w:p w14:paraId="790153F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0CE353E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59B0FC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254B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691CF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1216" w:type="dxa"/>
            <w:vMerge w:val="continue"/>
            <w:vAlign w:val="center"/>
          </w:tcPr>
          <w:p w14:paraId="0EB6C22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89F5B1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防爆柜装饰</w:t>
            </w:r>
          </w:p>
        </w:tc>
        <w:tc>
          <w:tcPr>
            <w:tcW w:w="1284" w:type="dxa"/>
            <w:shd w:val="clear" w:color="auto" w:fill="auto"/>
            <w:vAlign w:val="center"/>
          </w:tcPr>
          <w:p w14:paraId="6FFEE07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1800*2200</w:t>
            </w:r>
          </w:p>
        </w:tc>
        <w:tc>
          <w:tcPr>
            <w:tcW w:w="758" w:type="dxa"/>
            <w:shd w:val="clear" w:color="auto" w:fill="FFFFFF"/>
            <w:vAlign w:val="center"/>
          </w:tcPr>
          <w:p w14:paraId="3ADC9FF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3.96</w:t>
            </w:r>
          </w:p>
        </w:tc>
        <w:tc>
          <w:tcPr>
            <w:tcW w:w="759" w:type="dxa"/>
            <w:shd w:val="clear" w:color="auto" w:fill="FFFFFF"/>
            <w:vAlign w:val="center"/>
          </w:tcPr>
          <w:p w14:paraId="7EDE3C5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0AE159C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3C9E45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43F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FB12E4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1216" w:type="dxa"/>
            <w:vMerge w:val="restart"/>
            <w:shd w:val="clear" w:color="auto" w:fill="auto"/>
            <w:vAlign w:val="center"/>
          </w:tcPr>
          <w:p w14:paraId="1577464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过道区域</w:t>
            </w:r>
          </w:p>
        </w:tc>
        <w:tc>
          <w:tcPr>
            <w:tcW w:w="1283" w:type="dxa"/>
            <w:shd w:val="clear" w:color="auto" w:fill="FFFFFF"/>
            <w:vAlign w:val="center"/>
          </w:tcPr>
          <w:p w14:paraId="3EE657F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过道墙面装饰</w:t>
            </w:r>
          </w:p>
        </w:tc>
        <w:tc>
          <w:tcPr>
            <w:tcW w:w="1284" w:type="dxa"/>
            <w:shd w:val="clear" w:color="auto" w:fill="auto"/>
            <w:vAlign w:val="center"/>
          </w:tcPr>
          <w:p w14:paraId="5AE040E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1500*2000*3</w:t>
            </w:r>
          </w:p>
        </w:tc>
        <w:tc>
          <w:tcPr>
            <w:tcW w:w="758" w:type="dxa"/>
            <w:shd w:val="clear" w:color="auto" w:fill="FFFFFF"/>
            <w:vAlign w:val="center"/>
          </w:tcPr>
          <w:p w14:paraId="54B76BA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9</w:t>
            </w:r>
          </w:p>
        </w:tc>
        <w:tc>
          <w:tcPr>
            <w:tcW w:w="759" w:type="dxa"/>
            <w:shd w:val="clear" w:color="auto" w:fill="FFFFFF"/>
            <w:vAlign w:val="center"/>
          </w:tcPr>
          <w:p w14:paraId="3631211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463690E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B64AA6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92D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678A4A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4</w:t>
            </w:r>
          </w:p>
        </w:tc>
        <w:tc>
          <w:tcPr>
            <w:tcW w:w="1216" w:type="dxa"/>
            <w:vMerge w:val="continue"/>
            <w:vAlign w:val="center"/>
          </w:tcPr>
          <w:p w14:paraId="51E3E8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947FE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门牌</w:t>
            </w:r>
          </w:p>
        </w:tc>
        <w:tc>
          <w:tcPr>
            <w:tcW w:w="1284" w:type="dxa"/>
            <w:shd w:val="clear" w:color="auto" w:fill="auto"/>
            <w:vAlign w:val="center"/>
          </w:tcPr>
          <w:p w14:paraId="233AC12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5668FD3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759" w:type="dxa"/>
            <w:shd w:val="clear" w:color="auto" w:fill="FFFFFF"/>
            <w:vAlign w:val="center"/>
          </w:tcPr>
          <w:p w14:paraId="6D2F378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个</w:t>
            </w:r>
          </w:p>
        </w:tc>
        <w:tc>
          <w:tcPr>
            <w:tcW w:w="1274" w:type="dxa"/>
            <w:shd w:val="clear" w:color="auto" w:fill="FFFFFF"/>
            <w:vAlign w:val="center"/>
          </w:tcPr>
          <w:p w14:paraId="142949D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449443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2F24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CEB60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w:t>
            </w:r>
          </w:p>
        </w:tc>
        <w:tc>
          <w:tcPr>
            <w:tcW w:w="1216" w:type="dxa"/>
            <w:vMerge w:val="restart"/>
            <w:shd w:val="clear" w:color="auto" w:fill="auto"/>
            <w:vAlign w:val="center"/>
          </w:tcPr>
          <w:p w14:paraId="1D26006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儿保区隔断</w:t>
            </w:r>
          </w:p>
          <w:p w14:paraId="168E742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C2DD9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w:t>
            </w:r>
          </w:p>
        </w:tc>
        <w:tc>
          <w:tcPr>
            <w:tcW w:w="1284" w:type="dxa"/>
            <w:shd w:val="clear" w:color="auto" w:fill="auto"/>
            <w:vAlign w:val="center"/>
          </w:tcPr>
          <w:p w14:paraId="39CA2DF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4000*2200</w:t>
            </w:r>
          </w:p>
        </w:tc>
        <w:tc>
          <w:tcPr>
            <w:tcW w:w="758" w:type="dxa"/>
            <w:shd w:val="clear" w:color="auto" w:fill="FFFFFF"/>
            <w:vAlign w:val="center"/>
          </w:tcPr>
          <w:p w14:paraId="26E1D24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8.4</w:t>
            </w:r>
          </w:p>
        </w:tc>
        <w:tc>
          <w:tcPr>
            <w:tcW w:w="759" w:type="dxa"/>
            <w:shd w:val="clear" w:color="auto" w:fill="FFFFFF"/>
            <w:vAlign w:val="center"/>
          </w:tcPr>
          <w:p w14:paraId="69C02B3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米</w:t>
            </w:r>
          </w:p>
        </w:tc>
        <w:tc>
          <w:tcPr>
            <w:tcW w:w="1274" w:type="dxa"/>
            <w:shd w:val="clear" w:color="auto" w:fill="FFFFFF"/>
            <w:vAlign w:val="center"/>
          </w:tcPr>
          <w:p w14:paraId="5EBAE6E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6D5215D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98B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D2A8C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1216" w:type="dxa"/>
            <w:vMerge w:val="continue"/>
            <w:vAlign w:val="center"/>
          </w:tcPr>
          <w:p w14:paraId="2BADB8F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6E61EB5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26565AA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3500*800</w:t>
            </w:r>
          </w:p>
        </w:tc>
        <w:tc>
          <w:tcPr>
            <w:tcW w:w="758" w:type="dxa"/>
            <w:shd w:val="clear" w:color="auto" w:fill="FFFFFF"/>
            <w:vAlign w:val="center"/>
          </w:tcPr>
          <w:p w14:paraId="270A1A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759" w:type="dxa"/>
            <w:shd w:val="clear" w:color="auto" w:fill="FFFFFF"/>
            <w:vAlign w:val="center"/>
          </w:tcPr>
          <w:p w14:paraId="5305DDE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2B16BA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B463D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FB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68E79A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7</w:t>
            </w:r>
          </w:p>
        </w:tc>
        <w:tc>
          <w:tcPr>
            <w:tcW w:w="1216" w:type="dxa"/>
            <w:vMerge w:val="restart"/>
            <w:shd w:val="clear" w:color="auto" w:fill="auto"/>
            <w:vAlign w:val="center"/>
          </w:tcPr>
          <w:p w14:paraId="7BFE275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服务台区域</w:t>
            </w:r>
          </w:p>
          <w:p w14:paraId="7DBE9B8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78F602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墙面装饰</w:t>
            </w:r>
          </w:p>
        </w:tc>
        <w:tc>
          <w:tcPr>
            <w:tcW w:w="1284" w:type="dxa"/>
            <w:shd w:val="clear" w:color="auto" w:fill="auto"/>
            <w:vAlign w:val="center"/>
          </w:tcPr>
          <w:p w14:paraId="1533B9C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3000*2200</w:t>
            </w:r>
          </w:p>
        </w:tc>
        <w:tc>
          <w:tcPr>
            <w:tcW w:w="758" w:type="dxa"/>
            <w:shd w:val="clear" w:color="auto" w:fill="FFFFFF"/>
            <w:vAlign w:val="center"/>
          </w:tcPr>
          <w:p w14:paraId="021D4A4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6.6</w:t>
            </w:r>
          </w:p>
        </w:tc>
        <w:tc>
          <w:tcPr>
            <w:tcW w:w="759" w:type="dxa"/>
            <w:shd w:val="clear" w:color="auto" w:fill="FFFFFF"/>
            <w:vAlign w:val="center"/>
          </w:tcPr>
          <w:p w14:paraId="3CCD32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5DF5D9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4F3984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F2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030740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8</w:t>
            </w:r>
          </w:p>
        </w:tc>
        <w:tc>
          <w:tcPr>
            <w:tcW w:w="1216" w:type="dxa"/>
            <w:vMerge w:val="continue"/>
            <w:vAlign w:val="center"/>
          </w:tcPr>
          <w:p w14:paraId="5C0F38C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DFFA43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服务台立柱装饰</w:t>
            </w:r>
          </w:p>
        </w:tc>
        <w:tc>
          <w:tcPr>
            <w:tcW w:w="1284" w:type="dxa"/>
            <w:shd w:val="clear" w:color="auto" w:fill="auto"/>
            <w:vAlign w:val="center"/>
          </w:tcPr>
          <w:p w14:paraId="1F6131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746857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w:t>
            </w:r>
          </w:p>
        </w:tc>
        <w:tc>
          <w:tcPr>
            <w:tcW w:w="759" w:type="dxa"/>
            <w:shd w:val="clear" w:color="auto" w:fill="FFFFFF"/>
            <w:vAlign w:val="center"/>
          </w:tcPr>
          <w:p w14:paraId="098E06E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2E3035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5CC50A6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24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D3FD1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9</w:t>
            </w:r>
          </w:p>
        </w:tc>
        <w:tc>
          <w:tcPr>
            <w:tcW w:w="1216" w:type="dxa"/>
            <w:vMerge w:val="continue"/>
            <w:vAlign w:val="center"/>
          </w:tcPr>
          <w:p w14:paraId="28DB65D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CEA591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服务台体装饰</w:t>
            </w:r>
          </w:p>
        </w:tc>
        <w:tc>
          <w:tcPr>
            <w:tcW w:w="1284" w:type="dxa"/>
            <w:shd w:val="clear" w:color="auto" w:fill="auto"/>
            <w:vAlign w:val="center"/>
          </w:tcPr>
          <w:p w14:paraId="0411AB7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0106F6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3.2</w:t>
            </w:r>
          </w:p>
        </w:tc>
        <w:tc>
          <w:tcPr>
            <w:tcW w:w="759" w:type="dxa"/>
            <w:shd w:val="clear" w:color="auto" w:fill="FFFFFF"/>
            <w:vAlign w:val="center"/>
          </w:tcPr>
          <w:p w14:paraId="40B806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7AF99A1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52CA0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84C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74C8C4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w:t>
            </w:r>
          </w:p>
        </w:tc>
        <w:tc>
          <w:tcPr>
            <w:tcW w:w="1216" w:type="dxa"/>
            <w:vMerge w:val="restart"/>
            <w:shd w:val="clear" w:color="auto" w:fill="auto"/>
            <w:vAlign w:val="center"/>
          </w:tcPr>
          <w:p w14:paraId="65395D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休息区</w:t>
            </w:r>
          </w:p>
          <w:p w14:paraId="5070299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7CD789C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形象墙</w:t>
            </w:r>
          </w:p>
        </w:tc>
        <w:tc>
          <w:tcPr>
            <w:tcW w:w="1284" w:type="dxa"/>
            <w:shd w:val="clear" w:color="auto" w:fill="auto"/>
            <w:vAlign w:val="center"/>
          </w:tcPr>
          <w:p w14:paraId="337928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7E62E1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759" w:type="dxa"/>
            <w:shd w:val="clear" w:color="auto" w:fill="FFFFFF"/>
            <w:vAlign w:val="center"/>
          </w:tcPr>
          <w:p w14:paraId="063AAAD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598CC4F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6A8066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604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9B88D3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11</w:t>
            </w:r>
          </w:p>
        </w:tc>
        <w:tc>
          <w:tcPr>
            <w:tcW w:w="1216" w:type="dxa"/>
            <w:vMerge w:val="continue"/>
            <w:vAlign w:val="center"/>
          </w:tcPr>
          <w:p w14:paraId="68D623E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26FB2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0C7B445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A4368A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1CF433D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5028AF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CEA7C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61E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BD201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1216" w:type="dxa"/>
            <w:vMerge w:val="continue"/>
            <w:vAlign w:val="center"/>
          </w:tcPr>
          <w:p w14:paraId="70933B6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C73931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shd w:val="clear" w:color="auto" w:fill="auto"/>
            <w:vAlign w:val="center"/>
          </w:tcPr>
          <w:p w14:paraId="5105A9C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758" w:type="dxa"/>
            <w:shd w:val="clear" w:color="auto" w:fill="FFFFFF"/>
            <w:vAlign w:val="center"/>
          </w:tcPr>
          <w:p w14:paraId="1B98B7E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218CEC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67E22E8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286F975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0E9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0F78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13</w:t>
            </w:r>
          </w:p>
        </w:tc>
        <w:tc>
          <w:tcPr>
            <w:tcW w:w="1216" w:type="dxa"/>
            <w:vMerge w:val="continue"/>
            <w:vAlign w:val="center"/>
          </w:tcPr>
          <w:p w14:paraId="03B5D34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D934DD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造型门套（雾化室）</w:t>
            </w:r>
          </w:p>
        </w:tc>
        <w:tc>
          <w:tcPr>
            <w:tcW w:w="1284" w:type="dxa"/>
            <w:shd w:val="clear" w:color="auto" w:fill="auto"/>
            <w:vAlign w:val="center"/>
          </w:tcPr>
          <w:p w14:paraId="1919EA8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E124F5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61BD0CD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46B298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522C5E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4F2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02EA7F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14</w:t>
            </w:r>
          </w:p>
        </w:tc>
        <w:tc>
          <w:tcPr>
            <w:tcW w:w="1216" w:type="dxa"/>
            <w:vMerge w:val="continue"/>
            <w:vAlign w:val="center"/>
          </w:tcPr>
          <w:p w14:paraId="059F29D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708B03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消防栓门装饰</w:t>
            </w:r>
          </w:p>
        </w:tc>
        <w:tc>
          <w:tcPr>
            <w:tcW w:w="1284" w:type="dxa"/>
            <w:shd w:val="clear" w:color="auto" w:fill="auto"/>
            <w:vAlign w:val="center"/>
          </w:tcPr>
          <w:p w14:paraId="3669903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kern w:val="2"/>
                <w:sz w:val="24"/>
                <w:szCs w:val="24"/>
                <w:lang w:val="en-US" w:eastAsia="zh-CN" w:bidi="ar-SA"/>
              </w:rPr>
            </w:pPr>
          </w:p>
        </w:tc>
        <w:tc>
          <w:tcPr>
            <w:tcW w:w="758" w:type="dxa"/>
            <w:shd w:val="clear" w:color="auto" w:fill="FFFFFF"/>
            <w:vAlign w:val="center"/>
          </w:tcPr>
          <w:p w14:paraId="31A33A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2AC807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1274" w:type="dxa"/>
            <w:shd w:val="clear" w:color="auto" w:fill="FFFFFF"/>
            <w:vAlign w:val="center"/>
          </w:tcPr>
          <w:p w14:paraId="6E1C94A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ADA8F1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11B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E3C5F4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w:t>
            </w:r>
          </w:p>
        </w:tc>
        <w:tc>
          <w:tcPr>
            <w:tcW w:w="1216" w:type="dxa"/>
            <w:vMerge w:val="continue"/>
            <w:vAlign w:val="center"/>
          </w:tcPr>
          <w:p w14:paraId="608ADF0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27A4D29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塑钢造型凳</w:t>
            </w:r>
          </w:p>
        </w:tc>
        <w:tc>
          <w:tcPr>
            <w:tcW w:w="1284" w:type="dxa"/>
            <w:shd w:val="clear" w:color="auto" w:fill="auto"/>
            <w:vAlign w:val="center"/>
          </w:tcPr>
          <w:p w14:paraId="1C7D50B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1000*2000*3</w:t>
            </w:r>
          </w:p>
        </w:tc>
        <w:tc>
          <w:tcPr>
            <w:tcW w:w="758" w:type="dxa"/>
            <w:shd w:val="clear" w:color="auto" w:fill="auto"/>
            <w:vAlign w:val="center"/>
          </w:tcPr>
          <w:p w14:paraId="39C1C88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759" w:type="dxa"/>
            <w:shd w:val="clear" w:color="auto" w:fill="auto"/>
            <w:vAlign w:val="center"/>
          </w:tcPr>
          <w:p w14:paraId="0F5B8A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auto"/>
            <w:vAlign w:val="center"/>
          </w:tcPr>
          <w:p w14:paraId="7C230B5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5006C45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69B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8E1186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16</w:t>
            </w:r>
          </w:p>
        </w:tc>
        <w:tc>
          <w:tcPr>
            <w:tcW w:w="1216" w:type="dxa"/>
            <w:vMerge w:val="continue"/>
            <w:vAlign w:val="center"/>
          </w:tcPr>
          <w:p w14:paraId="2216969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74A54CA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卡通塑钢造型凳</w:t>
            </w:r>
          </w:p>
        </w:tc>
        <w:tc>
          <w:tcPr>
            <w:tcW w:w="1284" w:type="dxa"/>
            <w:shd w:val="clear" w:color="auto" w:fill="auto"/>
            <w:vAlign w:val="center"/>
          </w:tcPr>
          <w:p w14:paraId="371DA22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1500*2000*3</w:t>
            </w:r>
          </w:p>
        </w:tc>
        <w:tc>
          <w:tcPr>
            <w:tcW w:w="758" w:type="dxa"/>
            <w:shd w:val="clear" w:color="auto" w:fill="FFFFFF"/>
            <w:vAlign w:val="center"/>
          </w:tcPr>
          <w:p w14:paraId="65BD00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0330000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auto"/>
            <w:vAlign w:val="center"/>
          </w:tcPr>
          <w:p w14:paraId="1D44B6E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6DB121F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3AD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7A601E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17</w:t>
            </w:r>
          </w:p>
        </w:tc>
        <w:tc>
          <w:tcPr>
            <w:tcW w:w="1216" w:type="dxa"/>
            <w:vMerge w:val="restart"/>
            <w:shd w:val="clear" w:color="auto" w:fill="auto"/>
            <w:vAlign w:val="center"/>
          </w:tcPr>
          <w:p w14:paraId="2179724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雾化室</w:t>
            </w:r>
          </w:p>
          <w:p w14:paraId="3DA9666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3DA784F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氛围文化墙</w:t>
            </w:r>
          </w:p>
        </w:tc>
        <w:tc>
          <w:tcPr>
            <w:tcW w:w="1284" w:type="dxa"/>
            <w:shd w:val="clear" w:color="auto" w:fill="auto"/>
            <w:vAlign w:val="center"/>
          </w:tcPr>
          <w:p w14:paraId="0EBC41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1000*2200*5</w:t>
            </w:r>
          </w:p>
        </w:tc>
        <w:tc>
          <w:tcPr>
            <w:tcW w:w="758" w:type="dxa"/>
            <w:shd w:val="clear" w:color="auto" w:fill="FFFFFF"/>
            <w:vAlign w:val="center"/>
          </w:tcPr>
          <w:p w14:paraId="6BBC82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11</w:t>
            </w:r>
          </w:p>
        </w:tc>
        <w:tc>
          <w:tcPr>
            <w:tcW w:w="759" w:type="dxa"/>
            <w:shd w:val="clear" w:color="auto" w:fill="auto"/>
            <w:vAlign w:val="center"/>
          </w:tcPr>
          <w:p w14:paraId="0C7BDB3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w:t>
            </w:r>
          </w:p>
        </w:tc>
        <w:tc>
          <w:tcPr>
            <w:tcW w:w="1274" w:type="dxa"/>
            <w:shd w:val="clear" w:color="auto" w:fill="FFFFFF"/>
            <w:vAlign w:val="center"/>
          </w:tcPr>
          <w:p w14:paraId="117CFE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69344D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BA7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8B846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18</w:t>
            </w:r>
          </w:p>
        </w:tc>
        <w:tc>
          <w:tcPr>
            <w:tcW w:w="1216" w:type="dxa"/>
            <w:vMerge w:val="continue"/>
            <w:vAlign w:val="center"/>
          </w:tcPr>
          <w:p w14:paraId="5E4F998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212582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20AB69B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DF9D22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6ED4232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2864F7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EEA63C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3AF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F62986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19</w:t>
            </w:r>
          </w:p>
        </w:tc>
        <w:tc>
          <w:tcPr>
            <w:tcW w:w="1216" w:type="dxa"/>
            <w:vMerge w:val="restart"/>
            <w:shd w:val="clear" w:color="auto" w:fill="auto"/>
            <w:vAlign w:val="center"/>
          </w:tcPr>
          <w:p w14:paraId="095A672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脱敏治疗室</w:t>
            </w:r>
          </w:p>
          <w:p w14:paraId="6399AC3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173021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墙面装饰</w:t>
            </w:r>
          </w:p>
        </w:tc>
        <w:tc>
          <w:tcPr>
            <w:tcW w:w="1284" w:type="dxa"/>
            <w:vAlign w:val="center"/>
          </w:tcPr>
          <w:p w14:paraId="110A713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12907C1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68F5BB6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1274" w:type="dxa"/>
            <w:shd w:val="clear" w:color="auto" w:fill="FFFFFF"/>
            <w:vAlign w:val="center"/>
          </w:tcPr>
          <w:p w14:paraId="35C6D1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1F31E5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89F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348D9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20</w:t>
            </w:r>
          </w:p>
        </w:tc>
        <w:tc>
          <w:tcPr>
            <w:tcW w:w="1216" w:type="dxa"/>
            <w:vMerge w:val="continue"/>
            <w:vAlign w:val="center"/>
          </w:tcPr>
          <w:p w14:paraId="1599688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D25C53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w:t>
            </w:r>
          </w:p>
        </w:tc>
        <w:tc>
          <w:tcPr>
            <w:tcW w:w="1284" w:type="dxa"/>
            <w:vAlign w:val="center"/>
          </w:tcPr>
          <w:p w14:paraId="3AB8A2F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09AD25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754AB83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2387C31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FBA03C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BC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3252A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21</w:t>
            </w:r>
          </w:p>
        </w:tc>
        <w:tc>
          <w:tcPr>
            <w:tcW w:w="1216" w:type="dxa"/>
            <w:vMerge w:val="restart"/>
            <w:shd w:val="clear" w:color="auto" w:fill="auto"/>
            <w:vAlign w:val="center"/>
          </w:tcPr>
          <w:p w14:paraId="44719E2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儿保候诊区</w:t>
            </w:r>
          </w:p>
          <w:p w14:paraId="0B3EB079">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6A25C4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定制沿墙卡通座椅</w:t>
            </w:r>
          </w:p>
        </w:tc>
        <w:tc>
          <w:tcPr>
            <w:tcW w:w="1284" w:type="dxa"/>
            <w:vAlign w:val="center"/>
          </w:tcPr>
          <w:p w14:paraId="397B94C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56E382F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3620CCD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auto"/>
            <w:vAlign w:val="center"/>
          </w:tcPr>
          <w:p w14:paraId="56C553B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auto"/>
            <w:vAlign w:val="center"/>
          </w:tcPr>
          <w:p w14:paraId="022C7BB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4AA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72AB02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22</w:t>
            </w:r>
          </w:p>
        </w:tc>
        <w:tc>
          <w:tcPr>
            <w:tcW w:w="1216" w:type="dxa"/>
            <w:vMerge w:val="continue"/>
            <w:vAlign w:val="center"/>
          </w:tcPr>
          <w:p w14:paraId="53EF73C2">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D64659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0FC507B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4A8419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6514D8D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1C843C8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775FCD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68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0FE23D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23</w:t>
            </w:r>
          </w:p>
        </w:tc>
        <w:tc>
          <w:tcPr>
            <w:tcW w:w="1216" w:type="dxa"/>
            <w:vMerge w:val="continue"/>
            <w:vAlign w:val="center"/>
          </w:tcPr>
          <w:p w14:paraId="756E988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865676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消防栓门装饰</w:t>
            </w:r>
          </w:p>
        </w:tc>
        <w:tc>
          <w:tcPr>
            <w:tcW w:w="1284" w:type="dxa"/>
            <w:vAlign w:val="center"/>
          </w:tcPr>
          <w:p w14:paraId="1CECC8F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366F3A9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5DEE0A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1274" w:type="dxa"/>
            <w:shd w:val="clear" w:color="auto" w:fill="FFFFFF"/>
            <w:vAlign w:val="center"/>
          </w:tcPr>
          <w:p w14:paraId="75C8DA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BCC7A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F0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98AF5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24</w:t>
            </w:r>
          </w:p>
        </w:tc>
        <w:tc>
          <w:tcPr>
            <w:tcW w:w="1216" w:type="dxa"/>
            <w:vMerge w:val="continue"/>
            <w:vAlign w:val="center"/>
          </w:tcPr>
          <w:p w14:paraId="6A03BED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1B2B332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造型门套（视力&amp;康复大门）</w:t>
            </w:r>
          </w:p>
        </w:tc>
        <w:tc>
          <w:tcPr>
            <w:tcW w:w="1284" w:type="dxa"/>
            <w:vAlign w:val="center"/>
          </w:tcPr>
          <w:p w14:paraId="7358C81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7CB3DA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6687B39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17BBAA0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C7F8BE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E99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26D034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25</w:t>
            </w:r>
          </w:p>
        </w:tc>
        <w:tc>
          <w:tcPr>
            <w:tcW w:w="1216" w:type="dxa"/>
            <w:vMerge w:val="restart"/>
            <w:shd w:val="clear" w:color="auto" w:fill="auto"/>
            <w:vAlign w:val="center"/>
          </w:tcPr>
          <w:p w14:paraId="3C007A7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普通诊室内1-6</w:t>
            </w:r>
          </w:p>
          <w:p w14:paraId="4A452A5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1D68DF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7BD3AF4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0DB4BF7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w:t>
            </w:r>
          </w:p>
        </w:tc>
        <w:tc>
          <w:tcPr>
            <w:tcW w:w="759" w:type="dxa"/>
            <w:shd w:val="clear" w:color="auto" w:fill="FFFFFF"/>
            <w:vAlign w:val="center"/>
          </w:tcPr>
          <w:p w14:paraId="5FD233B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1274" w:type="dxa"/>
            <w:shd w:val="clear" w:color="auto" w:fill="FFFFFF"/>
            <w:vAlign w:val="center"/>
          </w:tcPr>
          <w:p w14:paraId="3BC0606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2BE9D9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1768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73B70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26</w:t>
            </w:r>
          </w:p>
        </w:tc>
        <w:tc>
          <w:tcPr>
            <w:tcW w:w="1216" w:type="dxa"/>
            <w:vMerge w:val="continue"/>
            <w:vAlign w:val="center"/>
          </w:tcPr>
          <w:p w14:paraId="15A5131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0DC70F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32A05D5B">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2D1EE1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FFFFFF"/>
            <w:vAlign w:val="center"/>
          </w:tcPr>
          <w:p w14:paraId="1D7BB4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178DC5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D6AD5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BC0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41B04A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27</w:t>
            </w:r>
          </w:p>
        </w:tc>
        <w:tc>
          <w:tcPr>
            <w:tcW w:w="1216" w:type="dxa"/>
            <w:vMerge w:val="continue"/>
            <w:vAlign w:val="center"/>
          </w:tcPr>
          <w:p w14:paraId="71F384E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auto"/>
            <w:vAlign w:val="center"/>
          </w:tcPr>
          <w:p w14:paraId="0087404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儿童诊疗床</w:t>
            </w:r>
          </w:p>
        </w:tc>
        <w:tc>
          <w:tcPr>
            <w:tcW w:w="1284" w:type="dxa"/>
            <w:vAlign w:val="center"/>
          </w:tcPr>
          <w:p w14:paraId="18FA140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auto"/>
            <w:vAlign w:val="center"/>
          </w:tcPr>
          <w:p w14:paraId="51C1AE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auto"/>
            <w:vAlign w:val="center"/>
          </w:tcPr>
          <w:p w14:paraId="764C228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1B6DD06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3A30B6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61B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55828B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28</w:t>
            </w:r>
          </w:p>
        </w:tc>
        <w:tc>
          <w:tcPr>
            <w:tcW w:w="1216" w:type="dxa"/>
            <w:vMerge w:val="continue"/>
            <w:vAlign w:val="center"/>
          </w:tcPr>
          <w:p w14:paraId="17B7EAB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1638D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132103A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82B5FC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6</w:t>
            </w:r>
          </w:p>
        </w:tc>
        <w:tc>
          <w:tcPr>
            <w:tcW w:w="759" w:type="dxa"/>
            <w:shd w:val="clear" w:color="auto" w:fill="auto"/>
            <w:vAlign w:val="center"/>
          </w:tcPr>
          <w:p w14:paraId="3CF09BF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36051B5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EA1E21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77D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226C90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29</w:t>
            </w:r>
          </w:p>
        </w:tc>
        <w:tc>
          <w:tcPr>
            <w:tcW w:w="1216" w:type="dxa"/>
            <w:vMerge w:val="restart"/>
            <w:shd w:val="clear" w:color="auto" w:fill="auto"/>
            <w:vAlign w:val="center"/>
          </w:tcPr>
          <w:p w14:paraId="2A1067B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儿童咨询室</w:t>
            </w:r>
          </w:p>
          <w:p w14:paraId="407C463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827970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1471725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86E77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629B407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1274" w:type="dxa"/>
            <w:shd w:val="clear" w:color="auto" w:fill="FFFFFF"/>
            <w:vAlign w:val="center"/>
          </w:tcPr>
          <w:p w14:paraId="117C561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4E904F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32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E5E443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30</w:t>
            </w:r>
          </w:p>
        </w:tc>
        <w:tc>
          <w:tcPr>
            <w:tcW w:w="1216" w:type="dxa"/>
            <w:vMerge w:val="continue"/>
            <w:vAlign w:val="center"/>
          </w:tcPr>
          <w:p w14:paraId="445D7591">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9B94E2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55E77395">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F9D06F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7B28D4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0B2F8CA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09726B4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9BB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EAA984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31</w:t>
            </w:r>
          </w:p>
        </w:tc>
        <w:tc>
          <w:tcPr>
            <w:tcW w:w="1216" w:type="dxa"/>
            <w:vMerge w:val="continue"/>
            <w:vAlign w:val="center"/>
          </w:tcPr>
          <w:p w14:paraId="581E28C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27489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519A243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4B20EB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776610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5AF2525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7F1260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E81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E8F74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32</w:t>
            </w:r>
          </w:p>
        </w:tc>
        <w:tc>
          <w:tcPr>
            <w:tcW w:w="1216" w:type="dxa"/>
            <w:vMerge w:val="restart"/>
            <w:shd w:val="clear" w:color="auto" w:fill="auto"/>
            <w:vAlign w:val="center"/>
          </w:tcPr>
          <w:p w14:paraId="3A2ABAE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体格测量室</w:t>
            </w:r>
          </w:p>
          <w:p w14:paraId="4F6B56CA">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0847BA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亚克力字</w:t>
            </w:r>
          </w:p>
        </w:tc>
        <w:tc>
          <w:tcPr>
            <w:tcW w:w="1284" w:type="dxa"/>
            <w:vAlign w:val="center"/>
          </w:tcPr>
          <w:p w14:paraId="51FBC3F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E64330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759" w:type="dxa"/>
            <w:shd w:val="clear" w:color="auto" w:fill="FFFFFF"/>
            <w:vAlign w:val="center"/>
          </w:tcPr>
          <w:p w14:paraId="64D6407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1C006F8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FC0975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8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423345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33</w:t>
            </w:r>
          </w:p>
        </w:tc>
        <w:tc>
          <w:tcPr>
            <w:tcW w:w="1216" w:type="dxa"/>
            <w:vMerge w:val="continue"/>
            <w:vAlign w:val="center"/>
          </w:tcPr>
          <w:p w14:paraId="1F4BD1F3">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76E240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06097588">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56910E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7090020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1274" w:type="dxa"/>
            <w:shd w:val="clear" w:color="auto" w:fill="FFFFFF"/>
            <w:vAlign w:val="center"/>
          </w:tcPr>
          <w:p w14:paraId="622F6E2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7B5574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040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49370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34</w:t>
            </w:r>
          </w:p>
        </w:tc>
        <w:tc>
          <w:tcPr>
            <w:tcW w:w="1216" w:type="dxa"/>
            <w:vMerge w:val="continue"/>
            <w:vAlign w:val="center"/>
          </w:tcPr>
          <w:p w14:paraId="096E5A8F">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2D463D1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装饰物料</w:t>
            </w:r>
          </w:p>
        </w:tc>
        <w:tc>
          <w:tcPr>
            <w:tcW w:w="1284" w:type="dxa"/>
            <w:vAlign w:val="center"/>
          </w:tcPr>
          <w:p w14:paraId="6AA31E60">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23BF96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4E6B2BD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3827343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1B7C25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BF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9976D7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35</w:t>
            </w:r>
          </w:p>
        </w:tc>
        <w:tc>
          <w:tcPr>
            <w:tcW w:w="1216" w:type="dxa"/>
            <w:vMerge w:val="continue"/>
            <w:vAlign w:val="center"/>
          </w:tcPr>
          <w:p w14:paraId="37F63747">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41918A8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定制称重台</w:t>
            </w:r>
          </w:p>
        </w:tc>
        <w:tc>
          <w:tcPr>
            <w:tcW w:w="1284" w:type="dxa"/>
            <w:vAlign w:val="center"/>
          </w:tcPr>
          <w:p w14:paraId="4A3BC17C">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7E5EE0D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FFFFFF"/>
            <w:vAlign w:val="center"/>
          </w:tcPr>
          <w:p w14:paraId="3AA2A4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0EDCA22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56002F1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5D3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7989372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36</w:t>
            </w:r>
          </w:p>
        </w:tc>
        <w:tc>
          <w:tcPr>
            <w:tcW w:w="1216" w:type="dxa"/>
            <w:vMerge w:val="continue"/>
            <w:vAlign w:val="center"/>
          </w:tcPr>
          <w:p w14:paraId="46A2862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31BC59B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5EDD0914">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67D169C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076D9BA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6B9E684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3084A2F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F35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2904C7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37</w:t>
            </w:r>
          </w:p>
        </w:tc>
        <w:tc>
          <w:tcPr>
            <w:tcW w:w="1216" w:type="dxa"/>
            <w:vMerge w:val="restart"/>
            <w:shd w:val="clear" w:color="auto" w:fill="auto"/>
            <w:vAlign w:val="center"/>
          </w:tcPr>
          <w:p w14:paraId="17D8188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发育评估室</w:t>
            </w:r>
          </w:p>
        </w:tc>
        <w:tc>
          <w:tcPr>
            <w:tcW w:w="1283" w:type="dxa"/>
            <w:shd w:val="clear" w:color="auto" w:fill="FFFFFF"/>
            <w:vAlign w:val="center"/>
          </w:tcPr>
          <w:p w14:paraId="5156033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上墙画</w:t>
            </w:r>
          </w:p>
        </w:tc>
        <w:tc>
          <w:tcPr>
            <w:tcW w:w="1284" w:type="dxa"/>
            <w:vAlign w:val="center"/>
          </w:tcPr>
          <w:p w14:paraId="0F58E9EE">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2716CFD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2</w:t>
            </w:r>
          </w:p>
        </w:tc>
        <w:tc>
          <w:tcPr>
            <w:tcW w:w="759" w:type="dxa"/>
            <w:shd w:val="clear" w:color="auto" w:fill="FFFFFF"/>
            <w:vAlign w:val="center"/>
          </w:tcPr>
          <w:p w14:paraId="2F828E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幅</w:t>
            </w:r>
          </w:p>
        </w:tc>
        <w:tc>
          <w:tcPr>
            <w:tcW w:w="1274" w:type="dxa"/>
            <w:shd w:val="clear" w:color="auto" w:fill="FFFFFF"/>
            <w:vAlign w:val="center"/>
          </w:tcPr>
          <w:p w14:paraId="273741F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4D772C8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6332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BE85F7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38</w:t>
            </w:r>
          </w:p>
        </w:tc>
        <w:tc>
          <w:tcPr>
            <w:tcW w:w="1216" w:type="dxa"/>
            <w:vMerge w:val="continue"/>
            <w:vAlign w:val="center"/>
          </w:tcPr>
          <w:p w14:paraId="2B164ED6">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83" w:type="dxa"/>
            <w:shd w:val="clear" w:color="auto" w:fill="FFFFFF"/>
            <w:vAlign w:val="center"/>
          </w:tcPr>
          <w:p w14:paraId="51380AE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水管美化</w:t>
            </w:r>
          </w:p>
        </w:tc>
        <w:tc>
          <w:tcPr>
            <w:tcW w:w="1284" w:type="dxa"/>
            <w:vAlign w:val="center"/>
          </w:tcPr>
          <w:p w14:paraId="3603AB5D">
            <w:pPr>
              <w:pStyle w:val="2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758" w:type="dxa"/>
            <w:shd w:val="clear" w:color="auto" w:fill="FFFFFF"/>
            <w:vAlign w:val="center"/>
          </w:tcPr>
          <w:p w14:paraId="5D7DB4C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759" w:type="dxa"/>
            <w:shd w:val="clear" w:color="auto" w:fill="auto"/>
            <w:vAlign w:val="center"/>
          </w:tcPr>
          <w:p w14:paraId="3AEDA1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组</w:t>
            </w:r>
          </w:p>
        </w:tc>
        <w:tc>
          <w:tcPr>
            <w:tcW w:w="1274" w:type="dxa"/>
            <w:shd w:val="clear" w:color="auto" w:fill="FFFFFF"/>
            <w:vAlign w:val="center"/>
          </w:tcPr>
          <w:p w14:paraId="453D131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c>
          <w:tcPr>
            <w:tcW w:w="1274" w:type="dxa"/>
            <w:shd w:val="clear" w:color="auto" w:fill="FFFFFF"/>
            <w:vAlign w:val="center"/>
          </w:tcPr>
          <w:p w14:paraId="67CF7B0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kern w:val="2"/>
                <w:sz w:val="24"/>
                <w:szCs w:val="24"/>
                <w:lang w:val="en-US" w:eastAsia="zh-CN" w:bidi="ar-SA"/>
              </w:rPr>
            </w:pPr>
          </w:p>
        </w:tc>
      </w:tr>
      <w:tr w14:paraId="795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gridSpan w:val="3"/>
            <w:shd w:val="clear" w:color="auto" w:fill="auto"/>
            <w:vAlign w:val="center"/>
          </w:tcPr>
          <w:p w14:paraId="3175588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0"/>
                <w:sz w:val="24"/>
                <w:szCs w:val="24"/>
                <w:lang w:bidi="ar"/>
              </w:rPr>
            </w:pPr>
            <w:r>
              <w:rPr>
                <w:rFonts w:hint="eastAsia" w:ascii="宋体" w:hAnsi="宋体" w:eastAsia="宋体" w:cs="宋体"/>
                <w:kern w:val="0"/>
                <w:sz w:val="24"/>
              </w:rPr>
              <w:t>合计总价（含税，人民币，元）</w:t>
            </w:r>
          </w:p>
        </w:tc>
        <w:tc>
          <w:tcPr>
            <w:tcW w:w="5349" w:type="dxa"/>
            <w:gridSpan w:val="5"/>
            <w:vAlign w:val="center"/>
          </w:tcPr>
          <w:p w14:paraId="3A2963D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rPr>
            </w:pPr>
            <w:r>
              <w:rPr>
                <w:rFonts w:hint="eastAsia" w:ascii="宋体" w:hAnsi="宋体" w:eastAsia="宋体" w:cs="宋体"/>
                <w:kern w:val="0"/>
                <w:sz w:val="24"/>
              </w:rPr>
              <w:t>大写：</w:t>
            </w:r>
            <w:r>
              <w:rPr>
                <w:rFonts w:hint="eastAsia" w:ascii="宋体" w:hAnsi="宋体" w:eastAsia="宋体" w:cs="宋体"/>
                <w:kern w:val="0"/>
                <w:sz w:val="24"/>
                <w:u w:val="single"/>
              </w:rPr>
              <w:t xml:space="preserve">                       </w:t>
            </w:r>
          </w:p>
          <w:p w14:paraId="0088B40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rPr>
              <w:t>小写：</w:t>
            </w:r>
            <w:r>
              <w:rPr>
                <w:rFonts w:hint="eastAsia" w:ascii="宋体" w:hAnsi="宋体" w:eastAsia="宋体" w:cs="宋体"/>
                <w:kern w:val="0"/>
                <w:sz w:val="24"/>
                <w:u w:val="single"/>
              </w:rPr>
              <w:t xml:space="preserve">                       </w:t>
            </w:r>
          </w:p>
        </w:tc>
      </w:tr>
    </w:tbl>
    <w:p w14:paraId="5C045341">
      <w:pPr>
        <w:pStyle w:val="27"/>
        <w:autoSpaceDE/>
        <w:autoSpaceDN/>
        <w:adjustRightInd/>
        <w:spacing w:line="480" w:lineRule="exact"/>
        <w:ind w:firstLine="482"/>
        <w:textAlignment w:val="auto"/>
        <w:rPr>
          <w:rFonts w:hint="eastAsia" w:hAnsi="宋体"/>
          <w:kern w:val="2"/>
          <w:sz w:val="24"/>
        </w:rPr>
      </w:pPr>
    </w:p>
    <w:p w14:paraId="432AB2BD">
      <w:pPr>
        <w:pStyle w:val="27"/>
        <w:autoSpaceDE/>
        <w:autoSpaceDN/>
        <w:adjustRightInd/>
        <w:spacing w:line="480" w:lineRule="exact"/>
        <w:ind w:firstLine="480" w:firstLineChars="200"/>
        <w:textAlignment w:val="auto"/>
        <w:rPr>
          <w:rFonts w:hint="eastAsia" w:hAnsi="宋体"/>
          <w:sz w:val="24"/>
        </w:rPr>
      </w:pPr>
      <w:r>
        <w:rPr>
          <w:rFonts w:hint="eastAsia" w:hAnsi="宋体"/>
          <w:sz w:val="24"/>
          <w:szCs w:val="24"/>
        </w:rPr>
        <w:t>注</w:t>
      </w:r>
      <w:r>
        <w:rPr>
          <w:rFonts w:hint="eastAsia" w:hAnsi="宋体"/>
          <w:sz w:val="24"/>
        </w:rPr>
        <w:t>：1、合计总价应与商务开标一览表中的商务总报价一致；</w:t>
      </w:r>
    </w:p>
    <w:p w14:paraId="51951B4A">
      <w:pPr>
        <w:spacing w:line="480" w:lineRule="exact"/>
        <w:ind w:firstLine="480" w:firstLineChars="200"/>
        <w:rPr>
          <w:rFonts w:hint="eastAsia" w:ascii="宋体" w:hAnsi="宋体" w:eastAsia="宋体"/>
          <w:kern w:val="0"/>
          <w:sz w:val="24"/>
          <w:highlight w:val="none"/>
        </w:rPr>
      </w:pPr>
      <w:r>
        <w:rPr>
          <w:rFonts w:hint="eastAsia" w:ascii="宋体" w:hAnsi="宋体" w:eastAsia="宋体"/>
          <w:kern w:val="0"/>
          <w:sz w:val="24"/>
        </w:rPr>
        <w:t>2、本表格是为方便响应人提供总价的报价分析，总价应为以上各分项价格之和。</w:t>
      </w:r>
    </w:p>
    <w:p w14:paraId="4C1F46E6">
      <w:pPr>
        <w:spacing w:line="480" w:lineRule="exact"/>
        <w:ind w:firstLine="482" w:firstLineChars="200"/>
        <w:rPr>
          <w:rFonts w:hint="eastAsia" w:ascii="宋体" w:hAnsi="宋体" w:eastAsia="宋体"/>
          <w:kern w:val="0"/>
          <w:sz w:val="28"/>
          <w:highlight w:val="none"/>
        </w:rPr>
      </w:pPr>
      <w:r>
        <w:rPr>
          <w:rFonts w:hint="eastAsia" w:ascii="宋体" w:hAnsi="宋体" w:eastAsia="宋体"/>
          <w:b/>
          <w:kern w:val="0"/>
          <w:sz w:val="24"/>
          <w:highlight w:val="none"/>
        </w:rPr>
        <w:t>3、</w:t>
      </w:r>
      <w:r>
        <w:rPr>
          <w:rFonts w:hint="eastAsia" w:ascii="宋体" w:hAnsi="宋体" w:eastAsia="宋体"/>
          <w:b/>
          <w:sz w:val="24"/>
          <w:highlight w:val="none"/>
        </w:rPr>
        <w:t>报价应为人民币含税全包价，</w:t>
      </w:r>
      <w:r>
        <w:rPr>
          <w:rFonts w:hint="eastAsia" w:ascii="宋体" w:hAnsi="宋体" w:eastAsia="宋体" w:cs="宋体"/>
          <w:b w:val="0"/>
          <w:bCs w:val="0"/>
          <w:color w:val="auto"/>
          <w:sz w:val="24"/>
          <w:szCs w:val="24"/>
          <w:highlight w:val="none"/>
          <w:u w:val="none"/>
        </w:rPr>
        <w:t>包括但不限于标识、标牌及图文制作的设计费及深化设计费、货款、标准附件、备品备件、专用工具、包装、存放、运输、装卸、保险、税金、货到就位以及安装、调试、保修等一切税金和费用及专利权、版权、设计或其他因知识产权而需要向其他方支付的税费等因本项目而产生的一切费用。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w:t>
      </w:r>
      <w:r>
        <w:rPr>
          <w:rFonts w:hint="eastAsia" w:ascii="宋体" w:hAnsi="宋体" w:eastAsia="宋体" w:cs="宋体"/>
          <w:b w:val="0"/>
          <w:bCs w:val="0"/>
          <w:color w:val="auto"/>
          <w:sz w:val="24"/>
          <w:szCs w:val="24"/>
          <w:highlight w:val="none"/>
          <w:u w:val="none"/>
          <w:lang w:eastAsia="zh-CN"/>
        </w:rPr>
        <w:t>响应</w:t>
      </w:r>
      <w:r>
        <w:rPr>
          <w:rFonts w:hint="eastAsia" w:ascii="宋体" w:hAnsi="宋体" w:eastAsia="宋体" w:cs="宋体"/>
          <w:b w:val="0"/>
          <w:bCs w:val="0"/>
          <w:color w:val="auto"/>
          <w:sz w:val="24"/>
          <w:szCs w:val="24"/>
          <w:highlight w:val="none"/>
          <w:u w:val="none"/>
        </w:rPr>
        <w:t>处理。</w:t>
      </w:r>
    </w:p>
    <w:p w14:paraId="38B0674F">
      <w:pPr>
        <w:spacing w:line="480" w:lineRule="exact"/>
        <w:ind w:firstLine="480" w:firstLineChars="200"/>
        <w:rPr>
          <w:rFonts w:hint="eastAsia" w:ascii="宋体" w:hAnsi="宋体" w:eastAsia="宋体"/>
          <w:sz w:val="24"/>
        </w:rPr>
      </w:pPr>
      <w:r>
        <w:rPr>
          <w:rFonts w:hint="eastAsia" w:ascii="宋体" w:hAnsi="宋体" w:eastAsia="宋体"/>
          <w:sz w:val="24"/>
          <w:highlight w:val="none"/>
        </w:rPr>
        <w:t>4、如本表格不能满</w:t>
      </w:r>
      <w:r>
        <w:rPr>
          <w:rFonts w:hint="eastAsia" w:ascii="宋体" w:hAnsi="宋体" w:eastAsia="宋体"/>
          <w:sz w:val="24"/>
        </w:rPr>
        <w:t>足需要，响应人可根据本格式自行划表填写。</w:t>
      </w:r>
    </w:p>
    <w:p w14:paraId="292B190E">
      <w:pPr>
        <w:spacing w:line="480" w:lineRule="exact"/>
        <w:rPr>
          <w:rFonts w:hint="eastAsia" w:ascii="宋体" w:hAnsi="宋体" w:eastAsia="宋体"/>
          <w:b/>
          <w:sz w:val="24"/>
        </w:rPr>
      </w:pPr>
    </w:p>
    <w:p w14:paraId="761B1679">
      <w:pPr>
        <w:pStyle w:val="13"/>
        <w:spacing w:line="480" w:lineRule="exact"/>
        <w:rPr>
          <w:rFonts w:hint="eastAsia" w:ascii="Verdana" w:hAnsi="Verdana" w:eastAsia="宋体"/>
          <w:kern w:val="0"/>
          <w:sz w:val="24"/>
          <w:szCs w:val="24"/>
          <w:lang w:eastAsia="zh-CN"/>
        </w:rPr>
      </w:pPr>
    </w:p>
    <w:p w14:paraId="22FBA440">
      <w:pPr>
        <w:spacing w:line="360" w:lineRule="auto"/>
        <w:ind w:firstLine="48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0885F5E">
      <w:pPr>
        <w:pStyle w:val="5"/>
      </w:pPr>
    </w:p>
    <w:p w14:paraId="65F96862">
      <w:pPr>
        <w:spacing w:line="360" w:lineRule="auto"/>
        <w:rPr>
          <w:rFonts w:eastAsia="宋体"/>
          <w:b/>
          <w:color w:val="auto"/>
          <w:sz w:val="24"/>
          <w:szCs w:val="21"/>
        </w:rPr>
      </w:pPr>
    </w:p>
    <w:bookmarkEnd w:id="255"/>
    <w:p w14:paraId="35338D69">
      <w:pPr>
        <w:rPr>
          <w:rFonts w:ascii="Times New Roman" w:hAnsi="Times New Roman" w:eastAsia="宋体"/>
          <w:bCs/>
          <w:color w:val="auto"/>
          <w:sz w:val="28"/>
          <w:szCs w:val="28"/>
        </w:rPr>
      </w:pPr>
      <w:bookmarkStart w:id="256" w:name="_Toc169861828"/>
      <w:bookmarkStart w:id="257" w:name="_Toc520220206"/>
      <w:bookmarkStart w:id="258" w:name="_Toc467987856"/>
      <w:bookmarkStart w:id="259" w:name="_Toc480021085"/>
      <w:bookmarkStart w:id="260" w:name="_Toc468157569"/>
      <w:bookmarkStart w:id="261" w:name="_Toc480010742"/>
      <w:bookmarkStart w:id="262" w:name="_Toc480020289"/>
      <w:bookmarkStart w:id="263" w:name="_Toc468606064"/>
      <w:bookmarkStart w:id="264" w:name="_Toc479991616"/>
    </w:p>
    <w:bookmarkEnd w:id="256"/>
    <w:bookmarkEnd w:id="257"/>
    <w:p w14:paraId="7DDFAC11">
      <w:pPr>
        <w:rPr>
          <w:rFonts w:hint="eastAsia" w:ascii="Times New Roman" w:hAnsi="Times New Roman" w:eastAsia="宋体"/>
          <w:bCs/>
          <w:color w:val="auto"/>
          <w:sz w:val="28"/>
          <w:szCs w:val="28"/>
          <w:highlight w:val="none"/>
          <w:lang w:val="en-US" w:eastAsia="zh-CN"/>
        </w:rPr>
      </w:pPr>
      <w:bookmarkStart w:id="265" w:name="_Toc169861829"/>
      <w:r>
        <w:rPr>
          <w:rFonts w:hint="eastAsia" w:ascii="Times New Roman" w:hAnsi="Times New Roman" w:eastAsia="宋体"/>
          <w:bCs/>
          <w:color w:val="auto"/>
          <w:sz w:val="28"/>
          <w:szCs w:val="28"/>
          <w:highlight w:val="none"/>
          <w:lang w:val="en-US" w:eastAsia="zh-CN"/>
        </w:rPr>
        <w:br w:type="page"/>
      </w:r>
    </w:p>
    <w:p w14:paraId="761EE43E">
      <w:pPr>
        <w:pStyle w:val="3"/>
        <w:keepNext w:val="0"/>
        <w:keepLines w:val="0"/>
        <w:spacing w:before="0" w:after="0" w:line="360" w:lineRule="auto"/>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bCs/>
          <w:color w:val="auto"/>
          <w:sz w:val="28"/>
          <w:szCs w:val="28"/>
          <w:highlight w:val="none"/>
          <w:lang w:val="en-US" w:eastAsia="zh-CN"/>
        </w:rPr>
        <w:t>四</w:t>
      </w:r>
      <w:r>
        <w:rPr>
          <w:rFonts w:ascii="Times New Roman" w:hAnsi="Times New Roman" w:eastAsia="宋体"/>
          <w:bCs/>
          <w:color w:val="auto"/>
          <w:sz w:val="28"/>
          <w:szCs w:val="28"/>
          <w:highlight w:val="none"/>
        </w:rPr>
        <w:t>、</w:t>
      </w:r>
      <w:bookmarkEnd w:id="258"/>
      <w:bookmarkEnd w:id="259"/>
      <w:bookmarkEnd w:id="260"/>
      <w:bookmarkEnd w:id="261"/>
      <w:bookmarkEnd w:id="262"/>
      <w:bookmarkEnd w:id="263"/>
      <w:bookmarkEnd w:id="264"/>
      <w:bookmarkStart w:id="266" w:name="_Toc467987857"/>
      <w:bookmarkStart w:id="267" w:name="_Toc458262644"/>
      <w:bookmarkStart w:id="268" w:name="_Toc468157570"/>
      <w:bookmarkStart w:id="269" w:name="_Toc480010743"/>
      <w:bookmarkStart w:id="270" w:name="_Toc35233726"/>
      <w:bookmarkStart w:id="271" w:name="_Toc480020290"/>
      <w:bookmarkStart w:id="272" w:name="_Toc467236774"/>
      <w:bookmarkStart w:id="273" w:name="_Toc480021086"/>
      <w:bookmarkStart w:id="274" w:name="_Toc468606065"/>
      <w:bookmarkStart w:id="275" w:name="_Toc110953865"/>
      <w:bookmarkStart w:id="276" w:name="_Toc479991617"/>
      <w:bookmarkStart w:id="277" w:name="_Toc480171915"/>
      <w:bookmarkStart w:id="278" w:name="_Toc454701411"/>
      <w:r>
        <w:rPr>
          <w:rFonts w:hint="eastAsia" w:ascii="Times New Roman" w:hAnsi="Times New Roman" w:eastAsia="宋体"/>
          <w:bCs/>
          <w:color w:val="auto"/>
          <w:sz w:val="28"/>
          <w:szCs w:val="28"/>
          <w:highlight w:val="none"/>
          <w:lang w:val="en-US" w:eastAsia="zh-CN"/>
        </w:rPr>
        <w:t>响应</w:t>
      </w:r>
      <w:r>
        <w:rPr>
          <w:rFonts w:ascii="Times New Roman" w:hAnsi="Times New Roman" w:eastAsia="宋体"/>
          <w:bCs/>
          <w:color w:val="auto"/>
          <w:sz w:val="28"/>
          <w:szCs w:val="28"/>
          <w:highlight w:val="none"/>
        </w:rPr>
        <w:t>服务</w:t>
      </w:r>
      <w:bookmarkEnd w:id="265"/>
      <w:r>
        <w:rPr>
          <w:rFonts w:hint="eastAsia" w:ascii="Times New Roman" w:hAnsi="Times New Roman" w:eastAsia="宋体"/>
          <w:bCs/>
          <w:color w:val="auto"/>
          <w:sz w:val="28"/>
          <w:szCs w:val="28"/>
          <w:highlight w:val="none"/>
          <w:lang w:val="en-US" w:eastAsia="zh-CN"/>
        </w:rPr>
        <w:t>计划</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color w:val="auto"/>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color w:val="auto"/>
          <w:sz w:val="24"/>
          <w:szCs w:val="21"/>
        </w:rPr>
      </w:pPr>
      <w:r>
        <w:rPr>
          <w:rFonts w:hint="eastAsia" w:eastAsia="宋体"/>
          <w:b/>
          <w:bCs/>
          <w:color w:val="auto"/>
          <w:sz w:val="24"/>
          <w:szCs w:val="21"/>
          <w:lang w:val="en-US" w:eastAsia="zh-CN"/>
        </w:rPr>
        <w:t>响应人</w:t>
      </w:r>
      <w:r>
        <w:rPr>
          <w:rFonts w:eastAsia="宋体"/>
          <w:b/>
          <w:bCs/>
          <w:color w:val="auto"/>
          <w:sz w:val="24"/>
          <w:szCs w:val="21"/>
        </w:rPr>
        <w:t>名称：</w:t>
      </w:r>
      <w:r>
        <w:rPr>
          <w:rFonts w:eastAsia="宋体"/>
          <w:b/>
          <w:bCs/>
          <w:color w:val="auto"/>
          <w:sz w:val="24"/>
          <w:szCs w:val="21"/>
          <w:u w:val="single"/>
        </w:rPr>
        <w:t xml:space="preserve">                              </w:t>
      </w:r>
    </w:p>
    <w:p w14:paraId="26EE9DA8">
      <w:pPr>
        <w:spacing w:line="520" w:lineRule="exact"/>
        <w:ind w:firstLine="480"/>
        <w:rPr>
          <w:rFonts w:hint="eastAsia" w:ascii="宋体" w:hAnsi="宋体" w:eastAsia="宋体"/>
          <w:b/>
          <w:sz w:val="24"/>
        </w:rPr>
      </w:pPr>
    </w:p>
    <w:p w14:paraId="5304372D">
      <w:pPr>
        <w:spacing w:line="520" w:lineRule="exact"/>
        <w:ind w:firstLine="480"/>
        <w:rPr>
          <w:rFonts w:eastAsia="宋体"/>
          <w:color w:val="auto"/>
          <w:sz w:val="24"/>
          <w:szCs w:val="21"/>
        </w:rPr>
      </w:pPr>
      <w:r>
        <w:rPr>
          <w:rFonts w:hint="eastAsia" w:ascii="宋体" w:hAnsi="宋体" w:eastAsia="宋体"/>
          <w:b/>
          <w:sz w:val="24"/>
        </w:rPr>
        <w:t>主要内容应包括：</w:t>
      </w:r>
    </w:p>
    <w:p w14:paraId="249A9C22">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rPr>
      </w:pPr>
      <w:r>
        <w:rPr>
          <w:rFonts w:hint="eastAsia" w:ascii="宋体" w:hAnsi="宋体" w:eastAsia="宋体"/>
          <w:kern w:val="0"/>
          <w:sz w:val="24"/>
          <w:szCs w:val="24"/>
        </w:rPr>
        <w:t>响应人应按照</w:t>
      </w:r>
      <w:r>
        <w:rPr>
          <w:rFonts w:hint="eastAsia" w:ascii="宋体" w:hAnsi="宋体" w:eastAsia="宋体"/>
          <w:kern w:val="0"/>
          <w:sz w:val="24"/>
          <w:szCs w:val="24"/>
          <w:lang w:val="en-US" w:eastAsia="zh-CN"/>
        </w:rPr>
        <w:t>遴选</w:t>
      </w:r>
      <w:r>
        <w:rPr>
          <w:rFonts w:hint="eastAsia" w:ascii="宋体" w:hAnsi="宋体" w:eastAsia="宋体"/>
          <w:kern w:val="0"/>
          <w:sz w:val="24"/>
          <w:szCs w:val="24"/>
        </w:rPr>
        <w:t>文件中有关业务的特点和服务的要求，提交详细的响应服务计划。响应服务计划应至少包括以下内容：</w:t>
      </w:r>
    </w:p>
    <w:p w14:paraId="07486C77">
      <w:pPr>
        <w:autoSpaceDE w:val="0"/>
        <w:autoSpaceDN w:val="0"/>
        <w:adjustRightInd w:val="0"/>
        <w:spacing w:line="480" w:lineRule="exact"/>
        <w:ind w:firstLine="480" w:firstLineChars="200"/>
        <w:jc w:val="left"/>
        <w:textAlignment w:val="baseline"/>
        <w:rPr>
          <w:rFonts w:hint="eastAsia" w:ascii="宋体" w:hAnsi="宋体" w:eastAsia="宋体"/>
          <w:kern w:val="0"/>
          <w:sz w:val="24"/>
        </w:rPr>
      </w:pPr>
      <w:r>
        <w:rPr>
          <w:rFonts w:hint="eastAsia" w:ascii="宋体" w:hAnsi="宋体" w:eastAsia="宋体"/>
          <w:kern w:val="0"/>
          <w:sz w:val="24"/>
          <w:szCs w:val="24"/>
        </w:rPr>
        <w:t>1、项目理解及</w:t>
      </w:r>
      <w:r>
        <w:rPr>
          <w:rFonts w:ascii="宋体" w:hAnsi="宋体" w:eastAsia="宋体"/>
          <w:kern w:val="0"/>
          <w:sz w:val="24"/>
          <w:szCs w:val="24"/>
        </w:rPr>
        <w:t>重点难点分析</w:t>
      </w:r>
      <w:r>
        <w:rPr>
          <w:rFonts w:hint="eastAsia" w:ascii="宋体" w:hAnsi="宋体" w:eastAsia="宋体"/>
          <w:kern w:val="0"/>
          <w:sz w:val="24"/>
          <w:szCs w:val="24"/>
        </w:rPr>
        <w:t>；</w:t>
      </w:r>
    </w:p>
    <w:p w14:paraId="57D8636D">
      <w:pPr>
        <w:spacing w:line="480" w:lineRule="exact"/>
        <w:ind w:firstLine="480" w:firstLineChars="200"/>
        <w:rPr>
          <w:rFonts w:hint="eastAsia" w:ascii="宋体" w:hAnsi="宋体" w:eastAsia="宋体"/>
          <w:sz w:val="24"/>
        </w:rPr>
      </w:pPr>
      <w:r>
        <w:rPr>
          <w:rFonts w:hint="eastAsia" w:ascii="宋体" w:hAnsi="宋体" w:eastAsia="宋体"/>
          <w:sz w:val="24"/>
        </w:rPr>
        <w:t>2、</w:t>
      </w:r>
      <w:r>
        <w:rPr>
          <w:rFonts w:hint="eastAsia" w:ascii="宋体" w:hAnsi="宋体" w:eastAsia="宋体"/>
          <w:sz w:val="24"/>
          <w:szCs w:val="24"/>
        </w:rPr>
        <w:t>投报</w:t>
      </w:r>
      <w:r>
        <w:rPr>
          <w:rFonts w:hint="eastAsia" w:ascii="宋体" w:hAnsi="宋体" w:eastAsia="宋体"/>
          <w:sz w:val="24"/>
        </w:rPr>
        <w:t>项目的工作安排计划，如有无对本项目采取切实可行的措施、有无对本项目成立专门的组织管理机构、有无对本项目优先安排等；</w:t>
      </w:r>
    </w:p>
    <w:p w14:paraId="354BB58D">
      <w:pPr>
        <w:spacing w:line="480" w:lineRule="exact"/>
        <w:ind w:firstLine="482" w:firstLineChars="200"/>
        <w:rPr>
          <w:rFonts w:hint="eastAsia" w:ascii="宋体" w:hAnsi="宋体" w:eastAsia="宋体"/>
          <w:bCs/>
          <w:strike/>
          <w:color w:val="FF0000"/>
          <w:kern w:val="0"/>
          <w:sz w:val="24"/>
          <w:szCs w:val="24"/>
          <w:highlight w:val="none"/>
        </w:rPr>
      </w:pPr>
      <w:r>
        <w:rPr>
          <w:rFonts w:hint="eastAsia" w:ascii="宋体" w:hAnsi="宋体" w:eastAsia="宋体"/>
          <w:b/>
          <w:sz w:val="24"/>
          <w:szCs w:val="24"/>
        </w:rPr>
        <w:t>3、投报</w:t>
      </w:r>
      <w:r>
        <w:rPr>
          <w:rFonts w:hint="eastAsia" w:ascii="宋体" w:hAnsi="宋体" w:eastAsia="宋体"/>
          <w:b/>
          <w:sz w:val="24"/>
          <w:szCs w:val="24"/>
          <w:highlight w:val="none"/>
        </w:rPr>
        <w:t>项</w:t>
      </w:r>
      <w:r>
        <w:rPr>
          <w:rFonts w:hint="eastAsia" w:ascii="宋体" w:hAnsi="宋体" w:eastAsia="宋体"/>
          <w:b/>
          <w:bCs/>
          <w:kern w:val="0"/>
          <w:sz w:val="24"/>
          <w:szCs w:val="24"/>
          <w:highlight w:val="none"/>
        </w:rPr>
        <w:t>目的整体服务方案，</w:t>
      </w:r>
      <w:r>
        <w:rPr>
          <w:rFonts w:hint="eastAsia" w:ascii="宋体" w:hAnsi="宋体" w:eastAsia="宋体"/>
          <w:sz w:val="24"/>
          <w:szCs w:val="24"/>
          <w:highlight w:val="none"/>
        </w:rPr>
        <w:t>包括对本项目</w:t>
      </w:r>
      <w:r>
        <w:rPr>
          <w:rFonts w:hint="eastAsia" w:ascii="宋体" w:hAnsi="宋体" w:eastAsia="宋体"/>
          <w:bCs/>
          <w:kern w:val="0"/>
          <w:sz w:val="24"/>
          <w:szCs w:val="24"/>
          <w:highlight w:val="none"/>
          <w:lang w:val="en-US" w:eastAsia="zh-CN"/>
        </w:rPr>
        <w:t>的整体设计方案</w:t>
      </w:r>
      <w:r>
        <w:rPr>
          <w:rFonts w:hint="eastAsia" w:ascii="宋体" w:hAnsi="宋体" w:eastAsia="宋体"/>
          <w:bCs/>
          <w:kern w:val="0"/>
          <w:sz w:val="24"/>
          <w:szCs w:val="24"/>
          <w:highlight w:val="none"/>
        </w:rPr>
        <w:t>、</w:t>
      </w:r>
      <w:r>
        <w:rPr>
          <w:rFonts w:hint="eastAsia" w:ascii="宋体" w:hAnsi="宋体" w:eastAsia="宋体"/>
          <w:bCs/>
          <w:kern w:val="0"/>
          <w:sz w:val="24"/>
          <w:szCs w:val="24"/>
          <w:highlight w:val="none"/>
          <w:lang w:val="en-US" w:eastAsia="zh-CN"/>
        </w:rPr>
        <w:t>人员配备、</w:t>
      </w:r>
      <w:r>
        <w:rPr>
          <w:rFonts w:hint="eastAsia" w:ascii="宋体" w:hAnsi="宋体" w:eastAsia="宋体"/>
          <w:bCs/>
          <w:kern w:val="0"/>
          <w:sz w:val="24"/>
          <w:szCs w:val="24"/>
          <w:highlight w:val="none"/>
        </w:rPr>
        <w:t>服务管理、服务措施、</w:t>
      </w:r>
      <w:r>
        <w:rPr>
          <w:rFonts w:hint="eastAsia" w:ascii="宋体" w:hAnsi="宋体" w:eastAsia="宋体"/>
          <w:bCs/>
          <w:kern w:val="0"/>
          <w:sz w:val="24"/>
          <w:szCs w:val="24"/>
          <w:highlight w:val="none"/>
          <w:lang w:val="en-US" w:eastAsia="zh-CN"/>
        </w:rPr>
        <w:t>实施保障</w:t>
      </w:r>
      <w:r>
        <w:rPr>
          <w:rFonts w:hint="eastAsia" w:ascii="宋体" w:hAnsi="宋体" w:eastAsia="宋体"/>
          <w:bCs/>
          <w:kern w:val="0"/>
          <w:sz w:val="24"/>
          <w:szCs w:val="24"/>
          <w:highlight w:val="none"/>
        </w:rPr>
        <w:t>等</w:t>
      </w:r>
      <w:r>
        <w:rPr>
          <w:rFonts w:hint="eastAsia" w:ascii="宋体" w:hAnsi="宋体" w:eastAsia="宋体"/>
          <w:sz w:val="24"/>
          <w:szCs w:val="24"/>
          <w:highlight w:val="none"/>
        </w:rPr>
        <w:t>；</w:t>
      </w:r>
    </w:p>
    <w:p w14:paraId="4A799D8F">
      <w:pPr>
        <w:pStyle w:val="5"/>
        <w:spacing w:line="480" w:lineRule="exact"/>
        <w:ind w:firstLine="482" w:firstLineChars="200"/>
        <w:rPr>
          <w:rFonts w:hint="eastAsia" w:hAnsi="宋体"/>
          <w:bCs/>
          <w:sz w:val="24"/>
          <w:szCs w:val="24"/>
          <w:highlight w:val="none"/>
        </w:rPr>
      </w:pPr>
      <w:r>
        <w:rPr>
          <w:rFonts w:hint="eastAsia" w:hAnsi="宋体"/>
          <w:b/>
          <w:sz w:val="24"/>
          <w:szCs w:val="24"/>
          <w:highlight w:val="none"/>
        </w:rPr>
        <w:t>4、投报项目的应急处理方案，</w:t>
      </w:r>
      <w:r>
        <w:rPr>
          <w:rFonts w:hint="eastAsia" w:hAnsi="宋体"/>
          <w:bCs/>
          <w:sz w:val="24"/>
          <w:szCs w:val="24"/>
          <w:highlight w:val="none"/>
        </w:rPr>
        <w:t>包括对本项目</w:t>
      </w:r>
      <w:r>
        <w:rPr>
          <w:rFonts w:hint="eastAsia" w:hAnsi="宋体"/>
          <w:sz w:val="24"/>
          <w:szCs w:val="24"/>
          <w:highlight w:val="none"/>
        </w:rPr>
        <w:t>突发事件应急响应机制、突发事件的预防措施、应急处理及保障措施、应急响应时间</w:t>
      </w:r>
      <w:r>
        <w:rPr>
          <w:rFonts w:hint="eastAsia" w:hAnsi="宋体"/>
          <w:bCs/>
          <w:sz w:val="24"/>
          <w:szCs w:val="24"/>
          <w:highlight w:val="none"/>
        </w:rPr>
        <w:t>等；</w:t>
      </w:r>
    </w:p>
    <w:p w14:paraId="060FB7D6">
      <w:pPr>
        <w:pStyle w:val="5"/>
        <w:spacing w:line="480" w:lineRule="exact"/>
        <w:ind w:firstLine="482" w:firstLineChars="200"/>
        <w:rPr>
          <w:rFonts w:hAnsi="宋体"/>
          <w:bCs/>
          <w:sz w:val="24"/>
          <w:szCs w:val="24"/>
          <w:highlight w:val="none"/>
        </w:rPr>
      </w:pPr>
      <w:r>
        <w:rPr>
          <w:rFonts w:hint="eastAsia" w:hAnsi="宋体"/>
          <w:b/>
          <w:sz w:val="24"/>
          <w:szCs w:val="24"/>
          <w:highlight w:val="none"/>
        </w:rPr>
        <w:t>5、投报项目的质量及安全保障措施，</w:t>
      </w:r>
      <w:r>
        <w:rPr>
          <w:rFonts w:hint="eastAsia" w:hAnsi="宋体"/>
          <w:sz w:val="24"/>
          <w:szCs w:val="24"/>
          <w:highlight w:val="none"/>
        </w:rPr>
        <w:t>包括对本项目服务质量保障措施、安全防范管理措施、人员操作规程等；</w:t>
      </w:r>
    </w:p>
    <w:p w14:paraId="43BD31D7">
      <w:pPr>
        <w:spacing w:line="480" w:lineRule="exact"/>
        <w:ind w:firstLine="482" w:firstLineChars="200"/>
        <w:rPr>
          <w:rFonts w:hint="eastAsia" w:ascii="宋体" w:hAnsi="宋体" w:eastAsia="宋体"/>
          <w:b/>
          <w:sz w:val="24"/>
          <w:szCs w:val="24"/>
          <w:highlight w:val="none"/>
        </w:rPr>
      </w:pPr>
      <w:r>
        <w:rPr>
          <w:rFonts w:hint="eastAsia" w:ascii="宋体" w:hAnsi="宋体" w:eastAsia="宋体"/>
          <w:b/>
          <w:sz w:val="24"/>
          <w:szCs w:val="24"/>
          <w:highlight w:val="none"/>
        </w:rPr>
        <w:t>6、投报项目在提供服务过程中所需的零配件（易损件）、</w:t>
      </w:r>
      <w:r>
        <w:rPr>
          <w:rFonts w:hint="eastAsia" w:ascii="宋体" w:hAnsi="宋体" w:eastAsia="宋体"/>
          <w:b/>
          <w:sz w:val="24"/>
          <w:szCs w:val="24"/>
          <w:highlight w:val="none"/>
          <w:lang w:val="en-US" w:eastAsia="zh-CN"/>
        </w:rPr>
        <w:t>产品</w:t>
      </w:r>
      <w:r>
        <w:rPr>
          <w:rFonts w:hint="eastAsia" w:ascii="宋体" w:hAnsi="宋体" w:eastAsia="宋体"/>
          <w:b/>
          <w:sz w:val="24"/>
          <w:szCs w:val="24"/>
          <w:highlight w:val="none"/>
        </w:rPr>
        <w:t>品牌、规格型号、技术指标、质量性能、匹配性等情况说明及承诺；</w:t>
      </w:r>
    </w:p>
    <w:p w14:paraId="487FB830">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highlight w:val="none"/>
        </w:rPr>
      </w:pPr>
      <w:r>
        <w:rPr>
          <w:rFonts w:hint="eastAsia" w:ascii="宋体" w:hAnsi="宋体" w:eastAsia="宋体"/>
          <w:kern w:val="0"/>
          <w:sz w:val="24"/>
          <w:szCs w:val="24"/>
          <w:highlight w:val="none"/>
        </w:rPr>
        <w:t>7、服务质量标准、服务质量保障措施及合理化建议，项目实施要达到的目标效果承诺，质量违约责任承诺；</w:t>
      </w:r>
    </w:p>
    <w:p w14:paraId="4BFDFA44">
      <w:pPr>
        <w:autoSpaceDE w:val="0"/>
        <w:autoSpaceDN w:val="0"/>
        <w:adjustRightInd w:val="0"/>
        <w:spacing w:line="480" w:lineRule="exact"/>
        <w:ind w:firstLine="480" w:firstLineChars="200"/>
        <w:jc w:val="left"/>
        <w:textAlignment w:val="baseline"/>
        <w:rPr>
          <w:rFonts w:hint="eastAsia" w:ascii="宋体" w:hAnsi="宋体" w:eastAsia="宋体"/>
          <w:kern w:val="0"/>
          <w:sz w:val="24"/>
          <w:szCs w:val="24"/>
          <w:highlight w:val="none"/>
        </w:rPr>
      </w:pPr>
      <w:r>
        <w:rPr>
          <w:rFonts w:hint="eastAsia" w:ascii="宋体" w:hAnsi="宋体" w:eastAsia="宋体"/>
          <w:kern w:val="0"/>
          <w:sz w:val="24"/>
          <w:szCs w:val="24"/>
          <w:highlight w:val="none"/>
        </w:rPr>
        <w:t>8、响应人可提供的其它特色服务内容，以及要达到的目标效果承诺；</w:t>
      </w:r>
    </w:p>
    <w:p w14:paraId="0BCA7647">
      <w:pPr>
        <w:autoSpaceDE w:val="0"/>
        <w:autoSpaceDN w:val="0"/>
        <w:adjustRightInd w:val="0"/>
        <w:spacing w:line="48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kern w:val="0"/>
          <w:sz w:val="24"/>
          <w:szCs w:val="24"/>
          <w:highlight w:val="none"/>
          <w:lang w:val="en-US" w:eastAsia="zh-CN"/>
        </w:rPr>
        <w:t>9</w:t>
      </w:r>
      <w:r>
        <w:rPr>
          <w:rFonts w:hint="eastAsia" w:ascii="宋体" w:hAnsi="宋体" w:eastAsia="宋体"/>
          <w:kern w:val="0"/>
          <w:sz w:val="24"/>
          <w:szCs w:val="24"/>
          <w:highlight w:val="none"/>
        </w:rPr>
        <w:t>、响应人认为有必要加以说明的其它内容。</w:t>
      </w:r>
    </w:p>
    <w:p w14:paraId="1509D29F">
      <w:pPr>
        <w:pStyle w:val="13"/>
        <w:spacing w:line="480" w:lineRule="exact"/>
        <w:rPr>
          <w:rFonts w:hint="eastAsia" w:ascii="宋体" w:hAnsi="宋体" w:eastAsia="宋体"/>
          <w:kern w:val="0"/>
          <w:sz w:val="24"/>
          <w:szCs w:val="24"/>
          <w:lang w:val="en-US" w:eastAsia="zh-CN"/>
        </w:rPr>
      </w:pPr>
    </w:p>
    <w:p w14:paraId="73E18C91">
      <w:pPr>
        <w:pStyle w:val="13"/>
        <w:spacing w:line="480" w:lineRule="exact"/>
        <w:rPr>
          <w:rFonts w:hint="eastAsia" w:ascii="宋体" w:hAnsi="宋体" w:eastAsia="宋体"/>
          <w:kern w:val="0"/>
          <w:sz w:val="24"/>
          <w:szCs w:val="24"/>
          <w:lang w:val="en-US" w:eastAsia="zh-CN"/>
        </w:rPr>
      </w:pPr>
    </w:p>
    <w:p w14:paraId="786E7054">
      <w:pPr>
        <w:spacing w:line="360" w:lineRule="auto"/>
        <w:ind w:firstLine="48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32C0811C">
      <w:pPr>
        <w:rPr>
          <w:rFonts w:hint="eastAsia" w:ascii="宋体" w:hAnsi="宋体" w:eastAsia="宋体"/>
          <w:b/>
          <w:sz w:val="24"/>
          <w:u w:val="single"/>
        </w:rPr>
      </w:pPr>
      <w:r>
        <w:rPr>
          <w:rFonts w:hint="eastAsia" w:ascii="宋体" w:hAnsi="宋体" w:eastAsia="宋体"/>
          <w:b/>
          <w:sz w:val="24"/>
          <w:u w:val="single"/>
        </w:rPr>
        <w:br w:type="page"/>
      </w:r>
    </w:p>
    <w:p w14:paraId="12DABDC6">
      <w:pPr>
        <w:pStyle w:val="2"/>
        <w:spacing w:before="260" w:after="260" w:line="480" w:lineRule="exact"/>
        <w:jc w:val="center"/>
        <w:rPr>
          <w:rFonts w:hint="eastAsia" w:hAnsi="宋体"/>
          <w:bCs/>
          <w:kern w:val="0"/>
          <w:sz w:val="28"/>
          <w:szCs w:val="28"/>
        </w:rPr>
      </w:pPr>
      <w:r>
        <w:rPr>
          <w:rFonts w:hint="eastAsia" w:hAnsi="宋体"/>
          <w:bCs/>
          <w:kern w:val="0"/>
          <w:sz w:val="28"/>
          <w:szCs w:val="28"/>
          <w:lang w:val="en-US" w:eastAsia="zh-CN"/>
        </w:rPr>
        <w:t>五、</w:t>
      </w:r>
      <w:r>
        <w:rPr>
          <w:rFonts w:hint="eastAsia" w:hAnsi="宋体"/>
          <w:bCs/>
          <w:kern w:val="0"/>
          <w:sz w:val="28"/>
          <w:szCs w:val="28"/>
        </w:rPr>
        <w:t>响应人情况简介</w:t>
      </w:r>
    </w:p>
    <w:p w14:paraId="3277CD6F">
      <w:pPr>
        <w:tabs>
          <w:tab w:val="left" w:pos="8280"/>
        </w:tabs>
        <w:autoSpaceDE w:val="0"/>
        <w:autoSpaceDN w:val="0"/>
        <w:adjustRightInd w:val="0"/>
        <w:spacing w:line="480" w:lineRule="exact"/>
        <w:ind w:firstLine="480"/>
        <w:jc w:val="left"/>
        <w:textAlignment w:val="baseline"/>
        <w:rPr>
          <w:rFonts w:hint="eastAsia" w:ascii="宋体" w:hAnsi="宋体" w:eastAsia="宋体"/>
          <w:b/>
          <w:kern w:val="0"/>
          <w:sz w:val="24"/>
        </w:rPr>
      </w:pPr>
      <w:r>
        <w:rPr>
          <w:rFonts w:hint="eastAsia" w:ascii="宋体" w:hAnsi="宋体" w:eastAsia="宋体"/>
          <w:b/>
          <w:kern w:val="0"/>
          <w:sz w:val="24"/>
        </w:rPr>
        <w:t>响应人名称：</w:t>
      </w:r>
      <w:r>
        <w:rPr>
          <w:rFonts w:hint="eastAsia" w:ascii="宋体" w:hAnsi="宋体" w:eastAsia="宋体"/>
          <w:b/>
          <w:kern w:val="0"/>
          <w:sz w:val="24"/>
          <w:u w:val="single"/>
        </w:rPr>
        <w:t xml:space="preserve">                          </w:t>
      </w:r>
      <w:r>
        <w:rPr>
          <w:rFonts w:hint="eastAsia" w:ascii="宋体" w:hAnsi="宋体" w:eastAsia="宋体"/>
          <w:b/>
          <w:kern w:val="0"/>
          <w:sz w:val="24"/>
        </w:rPr>
        <w:t xml:space="preserve">       </w:t>
      </w:r>
      <w:r>
        <w:rPr>
          <w:rFonts w:hint="eastAsia" w:ascii="宋体" w:hAnsi="宋体" w:eastAsia="宋体"/>
          <w:b/>
          <w:kern w:val="0"/>
          <w:sz w:val="24"/>
          <w:szCs w:val="24"/>
        </w:rPr>
        <w:t xml:space="preserve">      </w:t>
      </w:r>
    </w:p>
    <w:p w14:paraId="539E08EC">
      <w:pPr>
        <w:spacing w:line="480" w:lineRule="exact"/>
        <w:ind w:firstLine="482" w:firstLineChars="200"/>
        <w:rPr>
          <w:rFonts w:hint="eastAsia" w:ascii="宋体" w:hAnsi="宋体" w:eastAsia="宋体"/>
          <w:b/>
          <w:sz w:val="24"/>
        </w:rPr>
      </w:pPr>
    </w:p>
    <w:p w14:paraId="4EF7980E">
      <w:pPr>
        <w:spacing w:line="480" w:lineRule="exact"/>
        <w:ind w:firstLine="482" w:firstLineChars="200"/>
        <w:rPr>
          <w:rFonts w:hint="eastAsia" w:ascii="宋体" w:hAnsi="宋体" w:eastAsia="宋体"/>
          <w:sz w:val="24"/>
        </w:rPr>
      </w:pPr>
      <w:r>
        <w:rPr>
          <w:rFonts w:hint="eastAsia" w:ascii="宋体" w:hAnsi="宋体" w:eastAsia="宋体"/>
          <w:b/>
          <w:sz w:val="24"/>
        </w:rPr>
        <w:t>主要内容应包括：</w:t>
      </w:r>
      <w:r>
        <w:rPr>
          <w:rFonts w:hint="eastAsia" w:ascii="宋体" w:hAnsi="宋体" w:eastAsia="宋体"/>
          <w:sz w:val="24"/>
        </w:rPr>
        <w:t xml:space="preserve"> </w:t>
      </w:r>
    </w:p>
    <w:p w14:paraId="06D20E31">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1、响应人的历史、发展情况介绍；</w:t>
      </w:r>
    </w:p>
    <w:p w14:paraId="341344A5">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2、响应人的服务经营管理及服务体系情况介绍；</w:t>
      </w:r>
    </w:p>
    <w:p w14:paraId="710695B2">
      <w:pPr>
        <w:spacing w:line="480" w:lineRule="exact"/>
        <w:ind w:firstLine="480"/>
        <w:rPr>
          <w:rFonts w:hint="eastAsia" w:ascii="宋体" w:hAnsi="宋体" w:eastAsia="宋体"/>
          <w:sz w:val="24"/>
        </w:rPr>
      </w:pPr>
      <w:r>
        <w:rPr>
          <w:rFonts w:hint="eastAsia" w:ascii="宋体" w:hAnsi="宋体" w:eastAsia="宋体"/>
          <w:sz w:val="24"/>
        </w:rPr>
        <w:t>3、响应人</w:t>
      </w:r>
      <w:r>
        <w:rPr>
          <w:rFonts w:hint="eastAsia" w:ascii="宋体" w:hAnsi="宋体" w:eastAsia="宋体"/>
          <w:sz w:val="24"/>
          <w:szCs w:val="24"/>
        </w:rPr>
        <w:t>设有固定服务机构和零备件仓库的</w:t>
      </w:r>
      <w:r>
        <w:rPr>
          <w:rFonts w:hint="eastAsia" w:ascii="宋体" w:hAnsi="宋体" w:eastAsia="宋体"/>
          <w:sz w:val="24"/>
        </w:rPr>
        <w:t>情况介绍（包括固定服务机构和零备件仓库的地点、面积、功能等）。响应人应当提供固定服务机构和零备件仓库的</w:t>
      </w:r>
      <w:r>
        <w:rPr>
          <w:rFonts w:hint="eastAsia" w:ascii="宋体" w:hAnsi="宋体" w:eastAsia="宋体"/>
          <w:b/>
          <w:sz w:val="24"/>
        </w:rPr>
        <w:t>平面示意图、彩色照片、房屋所有权证明、租赁合同（若租赁）和</w:t>
      </w:r>
      <w:r>
        <w:rPr>
          <w:rFonts w:hint="eastAsia" w:ascii="宋体" w:hAnsi="宋体" w:eastAsia="宋体"/>
          <w:sz w:val="24"/>
        </w:rPr>
        <w:t>固定服务机构的营业执照</w:t>
      </w:r>
      <w:r>
        <w:rPr>
          <w:rFonts w:hint="eastAsia" w:ascii="宋体" w:hAnsi="宋体" w:eastAsia="宋体" w:cs="宋体"/>
          <w:sz w:val="24"/>
          <w:szCs w:val="24"/>
        </w:rPr>
        <w:t>或相关单位登记证书</w:t>
      </w:r>
      <w:r>
        <w:rPr>
          <w:rFonts w:hint="eastAsia" w:ascii="宋体" w:hAnsi="宋体" w:eastAsia="宋体"/>
          <w:sz w:val="24"/>
        </w:rPr>
        <w:t>、人员名单、联系电话等证明材料</w:t>
      </w:r>
      <w:r>
        <w:rPr>
          <w:rFonts w:hint="eastAsia" w:ascii="宋体" w:hAnsi="宋体" w:eastAsia="宋体"/>
          <w:b/>
          <w:sz w:val="24"/>
        </w:rPr>
        <w:t>的复印件，并加盖响应人单位公章</w:t>
      </w:r>
      <w:r>
        <w:rPr>
          <w:rFonts w:hint="eastAsia" w:ascii="宋体" w:hAnsi="宋体" w:eastAsia="宋体"/>
          <w:sz w:val="24"/>
        </w:rPr>
        <w:t>；</w:t>
      </w:r>
    </w:p>
    <w:p w14:paraId="7227B71A">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4、响应人的员工情况介绍；</w:t>
      </w:r>
    </w:p>
    <w:p w14:paraId="724BAAA2">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5、响应人认为需要说明的其它内容。</w:t>
      </w:r>
    </w:p>
    <w:p w14:paraId="17090ECE">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433EC089">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8525083">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7D669BC">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3058991D">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0CF17823">
      <w:pPr>
        <w:spacing w:line="360" w:lineRule="auto"/>
        <w:ind w:firstLine="480"/>
        <w:rPr>
          <w:rFonts w:hint="eastAsia" w:ascii="宋体" w:hAnsi="宋体" w:eastAsia="宋体"/>
          <w:sz w:val="24"/>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7571A86C">
      <w:pPr>
        <w:pStyle w:val="3"/>
        <w:keepNext w:val="0"/>
        <w:keepLines w:val="0"/>
        <w:spacing w:before="0" w:after="0" w:line="360" w:lineRule="auto"/>
        <w:jc w:val="center"/>
        <w:rPr>
          <w:rFonts w:eastAsia="宋体"/>
          <w:b w:val="0"/>
          <w:bCs/>
          <w:color w:val="auto"/>
          <w:sz w:val="24"/>
          <w:szCs w:val="21"/>
        </w:rPr>
      </w:pPr>
      <w:r>
        <w:rPr>
          <w:rFonts w:ascii="Times New Roman" w:hAnsi="Times New Roman" w:eastAsia="宋体"/>
          <w:bCs/>
          <w:color w:val="auto"/>
          <w:sz w:val="24"/>
          <w:szCs w:val="21"/>
        </w:rPr>
        <w:br w:type="page"/>
      </w:r>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79" w:name="_Toc169861831"/>
      <w:r>
        <w:rPr>
          <w:rFonts w:hint="eastAsia" w:ascii="Times New Roman" w:hAnsi="Times New Roman" w:eastAsia="宋体"/>
          <w:bCs/>
          <w:color w:val="auto"/>
          <w:sz w:val="24"/>
          <w:szCs w:val="21"/>
          <w:lang w:val="en-US" w:eastAsia="zh-CN"/>
        </w:rPr>
        <w:t>六</w:t>
      </w:r>
      <w:r>
        <w:rPr>
          <w:rFonts w:hint="eastAsia" w:ascii="Times New Roman" w:hAnsi="Times New Roman" w:eastAsia="宋体"/>
          <w:bCs/>
          <w:color w:val="auto"/>
          <w:sz w:val="24"/>
          <w:szCs w:val="21"/>
        </w:rPr>
        <w:t>、</w:t>
      </w:r>
      <w:r>
        <w:rPr>
          <w:rFonts w:hint="eastAsia" w:ascii="Times New Roman" w:hAnsi="Times New Roman" w:eastAsia="宋体"/>
          <w:bCs/>
          <w:color w:val="auto"/>
          <w:sz w:val="24"/>
          <w:szCs w:val="21"/>
          <w:lang w:val="en-US" w:eastAsia="zh-CN"/>
        </w:rPr>
        <w:t>承担过的相关</w:t>
      </w:r>
      <w:r>
        <w:rPr>
          <w:rFonts w:hint="eastAsia" w:ascii="Times New Roman" w:hAnsi="Times New Roman" w:eastAsia="宋体"/>
          <w:bCs/>
          <w:color w:val="auto"/>
          <w:sz w:val="24"/>
          <w:szCs w:val="21"/>
        </w:rPr>
        <w:t>项目一览表</w:t>
      </w:r>
      <w:bookmarkEnd w:id="279"/>
    </w:p>
    <w:p w14:paraId="75A7C0F4">
      <w:pPr>
        <w:pStyle w:val="25"/>
        <w:spacing w:line="360" w:lineRule="auto"/>
        <w:rPr>
          <w:rFonts w:ascii="Times New Roman" w:hAnsi="Times New Roman"/>
          <w:b/>
          <w:color w:val="auto"/>
          <w:sz w:val="24"/>
          <w:szCs w:val="21"/>
        </w:rPr>
      </w:pPr>
    </w:p>
    <w:p w14:paraId="500C9F98">
      <w:pPr>
        <w:pStyle w:val="25"/>
        <w:spacing w:line="360" w:lineRule="auto"/>
        <w:rPr>
          <w:rFonts w:hAnsi="宋体"/>
          <w:bCs/>
          <w:color w:val="auto"/>
          <w:sz w:val="24"/>
          <w:szCs w:val="21"/>
          <w:u w:val="single"/>
        </w:rPr>
      </w:pPr>
      <w:r>
        <w:rPr>
          <w:rFonts w:hint="eastAsia" w:hAnsi="宋体"/>
          <w:bCs/>
          <w:color w:val="auto"/>
          <w:sz w:val="24"/>
          <w:szCs w:val="21"/>
          <w:lang w:eastAsia="zh-CN"/>
        </w:rPr>
        <w:t>响应人</w:t>
      </w:r>
      <w:r>
        <w:rPr>
          <w:rFonts w:hAnsi="宋体"/>
          <w:bCs/>
          <w:color w:val="auto"/>
          <w:sz w:val="24"/>
          <w:szCs w:val="21"/>
        </w:rPr>
        <w:t>名称：</w:t>
      </w:r>
      <w:r>
        <w:rPr>
          <w:rFonts w:hAnsi="宋体"/>
          <w:bCs/>
          <w:color w:val="auto"/>
          <w:sz w:val="24"/>
          <w:szCs w:val="21"/>
          <w:u w:val="single"/>
        </w:rPr>
        <w:t xml:space="preserve">                                      </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00"/>
        <w:gridCol w:w="2057"/>
        <w:gridCol w:w="2058"/>
      </w:tblGrid>
      <w:tr w14:paraId="4E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ascii="宋体" w:hAnsi="宋体" w:eastAsia="宋体"/>
                <w:b/>
                <w:bCs w:val="0"/>
                <w:color w:val="auto"/>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hint="eastAsia" w:ascii="宋体" w:hAnsi="宋体" w:eastAsia="宋体"/>
                <w:b/>
                <w:bCs w:val="0"/>
                <w:color w:val="auto"/>
                <w:sz w:val="24"/>
                <w:szCs w:val="24"/>
              </w:rPr>
              <w:t>项目</w:t>
            </w:r>
            <w:r>
              <w:rPr>
                <w:rFonts w:ascii="宋体" w:hAnsi="宋体" w:eastAsia="宋体"/>
                <w:b/>
                <w:bCs w:val="0"/>
                <w:color w:val="auto"/>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center"/>
          </w:tcPr>
          <w:p w14:paraId="2C06033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b/>
                <w:bCs w:val="0"/>
                <w:sz w:val="24"/>
                <w:szCs w:val="24"/>
              </w:rPr>
            </w:pPr>
            <w:r>
              <w:rPr>
                <w:rFonts w:hint="eastAsia" w:ascii="宋体" w:hAnsi="宋体" w:eastAsia="宋体"/>
                <w:b/>
                <w:bCs w:val="0"/>
                <w:sz w:val="24"/>
                <w:szCs w:val="24"/>
              </w:rPr>
              <w:t>项目时间/</w:t>
            </w:r>
          </w:p>
          <w:p w14:paraId="526DB2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4"/>
                <w:szCs w:val="24"/>
              </w:rPr>
            </w:pPr>
            <w:r>
              <w:rPr>
                <w:rFonts w:hint="eastAsia" w:ascii="宋体" w:hAnsi="宋体" w:eastAsia="宋体"/>
                <w:b/>
                <w:bCs w:val="0"/>
                <w:sz w:val="24"/>
                <w:szCs w:val="24"/>
              </w:rPr>
              <w:t>项目地点</w:t>
            </w:r>
          </w:p>
        </w:tc>
        <w:tc>
          <w:tcPr>
            <w:tcW w:w="2543" w:type="dxa"/>
            <w:tcBorders>
              <w:top w:val="single" w:color="auto" w:sz="4" w:space="0"/>
              <w:left w:val="single" w:color="auto" w:sz="4" w:space="0"/>
              <w:bottom w:val="single" w:color="auto" w:sz="4" w:space="0"/>
              <w:right w:val="single" w:color="auto" w:sz="4" w:space="0"/>
            </w:tcBorders>
            <w:vAlign w:val="center"/>
          </w:tcPr>
          <w:p w14:paraId="3C9BE73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b/>
                <w:bCs w:val="0"/>
                <w:sz w:val="24"/>
                <w:szCs w:val="24"/>
              </w:rPr>
            </w:pPr>
            <w:r>
              <w:rPr>
                <w:rFonts w:hint="eastAsia" w:ascii="宋体" w:hAnsi="宋体" w:eastAsia="宋体"/>
                <w:b/>
                <w:bCs w:val="0"/>
                <w:sz w:val="24"/>
                <w:szCs w:val="24"/>
              </w:rPr>
              <w:t>项目主要内容/</w:t>
            </w:r>
          </w:p>
          <w:p w14:paraId="54B8F1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b/>
                <w:bCs w:val="0"/>
                <w:color w:val="auto"/>
                <w:sz w:val="24"/>
                <w:szCs w:val="24"/>
              </w:rPr>
            </w:pPr>
            <w:r>
              <w:rPr>
                <w:rFonts w:hint="eastAsia" w:ascii="宋体" w:hAnsi="宋体" w:eastAsia="宋体"/>
                <w:b/>
                <w:bCs w:val="0"/>
                <w:sz w:val="24"/>
                <w:szCs w:val="24"/>
              </w:rPr>
              <w:t>项目金额</w:t>
            </w:r>
          </w:p>
        </w:tc>
      </w:tr>
      <w:tr w14:paraId="0B70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5"/>
              <w:spacing w:line="360" w:lineRule="auto"/>
              <w:jc w:val="center"/>
              <w:rPr>
                <w:rFonts w:hAnsi="宋体"/>
                <w:bCs/>
                <w:color w:val="auto"/>
                <w:sz w:val="24"/>
                <w:szCs w:val="24"/>
              </w:rPr>
            </w:pPr>
            <w:r>
              <w:rPr>
                <w:rFonts w:hAnsi="宋体"/>
                <w:bCs/>
                <w:color w:val="auto"/>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4376EFC6">
            <w:pPr>
              <w:adjustRightInd w:val="0"/>
              <w:snapToGrid w:val="0"/>
              <w:spacing w:line="360" w:lineRule="auto"/>
              <w:jc w:val="center"/>
              <w:rPr>
                <w:rFonts w:ascii="宋体" w:hAnsi="宋体" w:eastAsia="宋体"/>
                <w:bCs/>
                <w:color w:val="auto"/>
                <w:sz w:val="24"/>
                <w:szCs w:val="24"/>
                <w:u w:val="single"/>
              </w:rPr>
            </w:pPr>
          </w:p>
        </w:tc>
      </w:tr>
      <w:tr w14:paraId="749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5"/>
              <w:spacing w:line="360" w:lineRule="auto"/>
              <w:jc w:val="center"/>
              <w:rPr>
                <w:rFonts w:hAnsi="宋体"/>
                <w:bCs/>
                <w:color w:val="auto"/>
                <w:sz w:val="24"/>
                <w:szCs w:val="24"/>
              </w:rPr>
            </w:pPr>
            <w:r>
              <w:rPr>
                <w:rFonts w:hAnsi="宋体"/>
                <w:bCs/>
                <w:color w:val="auto"/>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A1E6206">
            <w:pPr>
              <w:adjustRightInd w:val="0"/>
              <w:snapToGrid w:val="0"/>
              <w:spacing w:line="360" w:lineRule="auto"/>
              <w:jc w:val="center"/>
              <w:rPr>
                <w:rFonts w:ascii="宋体" w:hAnsi="宋体" w:eastAsia="宋体"/>
                <w:bCs/>
                <w:color w:val="auto"/>
                <w:sz w:val="24"/>
                <w:szCs w:val="24"/>
                <w:u w:val="single"/>
              </w:rPr>
            </w:pPr>
          </w:p>
        </w:tc>
      </w:tr>
      <w:tr w14:paraId="2C4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5"/>
              <w:spacing w:line="360" w:lineRule="auto"/>
              <w:jc w:val="center"/>
              <w:rPr>
                <w:rFonts w:hAnsi="宋体"/>
                <w:bCs/>
                <w:color w:val="auto"/>
                <w:sz w:val="24"/>
                <w:szCs w:val="24"/>
              </w:rPr>
            </w:pPr>
            <w:r>
              <w:rPr>
                <w:rFonts w:hAnsi="宋体"/>
                <w:bCs/>
                <w:color w:val="auto"/>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484B7C5E">
            <w:pPr>
              <w:adjustRightInd w:val="0"/>
              <w:snapToGrid w:val="0"/>
              <w:spacing w:line="360" w:lineRule="auto"/>
              <w:jc w:val="center"/>
              <w:rPr>
                <w:rFonts w:ascii="宋体" w:hAnsi="宋体" w:eastAsia="宋体"/>
                <w:bCs/>
                <w:color w:val="auto"/>
                <w:sz w:val="24"/>
                <w:szCs w:val="24"/>
                <w:u w:val="single"/>
              </w:rPr>
            </w:pPr>
          </w:p>
        </w:tc>
      </w:tr>
      <w:tr w14:paraId="002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5"/>
              <w:spacing w:line="360" w:lineRule="auto"/>
              <w:jc w:val="center"/>
              <w:rPr>
                <w:rFonts w:hAnsi="宋体"/>
                <w:bCs/>
                <w:color w:val="auto"/>
                <w:sz w:val="24"/>
                <w:szCs w:val="24"/>
              </w:rPr>
            </w:pPr>
            <w:r>
              <w:rPr>
                <w:rFonts w:hAnsi="宋体"/>
                <w:bCs/>
                <w:color w:val="auto"/>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067C3F6A">
            <w:pPr>
              <w:adjustRightInd w:val="0"/>
              <w:snapToGrid w:val="0"/>
              <w:spacing w:line="360" w:lineRule="auto"/>
              <w:jc w:val="center"/>
              <w:rPr>
                <w:rFonts w:ascii="宋体" w:hAnsi="宋体" w:eastAsia="宋体"/>
                <w:bCs/>
                <w:color w:val="auto"/>
                <w:sz w:val="24"/>
                <w:szCs w:val="24"/>
                <w:u w:val="single"/>
              </w:rPr>
            </w:pPr>
          </w:p>
        </w:tc>
      </w:tr>
      <w:tr w14:paraId="61C3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5"/>
              <w:spacing w:line="360" w:lineRule="auto"/>
              <w:jc w:val="center"/>
              <w:rPr>
                <w:rFonts w:hAnsi="宋体"/>
                <w:bCs/>
                <w:color w:val="auto"/>
                <w:sz w:val="24"/>
                <w:szCs w:val="24"/>
              </w:rPr>
            </w:pPr>
            <w:r>
              <w:rPr>
                <w:rFonts w:hAnsi="宋体"/>
                <w:bCs/>
                <w:color w:val="auto"/>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66C8417">
            <w:pPr>
              <w:adjustRightInd w:val="0"/>
              <w:snapToGrid w:val="0"/>
              <w:spacing w:line="360" w:lineRule="auto"/>
              <w:jc w:val="center"/>
              <w:rPr>
                <w:rFonts w:ascii="宋体" w:hAnsi="宋体" w:eastAsia="宋体"/>
                <w:bCs/>
                <w:color w:val="auto"/>
                <w:sz w:val="24"/>
                <w:szCs w:val="24"/>
                <w:u w:val="single"/>
              </w:rPr>
            </w:pPr>
          </w:p>
        </w:tc>
      </w:tr>
      <w:tr w14:paraId="660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5"/>
              <w:spacing w:line="360" w:lineRule="auto"/>
              <w:jc w:val="center"/>
              <w:rPr>
                <w:rFonts w:hAnsi="宋体"/>
                <w:bCs/>
                <w:color w:val="auto"/>
                <w:sz w:val="24"/>
                <w:szCs w:val="24"/>
              </w:rPr>
            </w:pPr>
            <w:r>
              <w:rPr>
                <w:rFonts w:hAnsi="宋体"/>
                <w:bCs/>
                <w:color w:val="auto"/>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0B803964">
            <w:pPr>
              <w:adjustRightInd w:val="0"/>
              <w:snapToGrid w:val="0"/>
              <w:spacing w:line="360" w:lineRule="auto"/>
              <w:jc w:val="center"/>
              <w:rPr>
                <w:rFonts w:ascii="宋体" w:hAnsi="宋体" w:eastAsia="宋体"/>
                <w:bCs/>
                <w:color w:val="auto"/>
                <w:sz w:val="24"/>
                <w:szCs w:val="24"/>
                <w:u w:val="single"/>
              </w:rPr>
            </w:pPr>
          </w:p>
        </w:tc>
      </w:tr>
      <w:tr w14:paraId="353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5"/>
              <w:spacing w:line="360" w:lineRule="auto"/>
              <w:jc w:val="center"/>
              <w:rPr>
                <w:rFonts w:hAnsi="宋体"/>
                <w:bCs/>
                <w:color w:val="auto"/>
                <w:sz w:val="24"/>
                <w:szCs w:val="24"/>
              </w:rPr>
            </w:pPr>
            <w:r>
              <w:rPr>
                <w:rFonts w:hAnsi="宋体"/>
                <w:bCs/>
                <w:color w:val="auto"/>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color w:val="auto"/>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C9904EF">
            <w:pPr>
              <w:adjustRightInd w:val="0"/>
              <w:snapToGrid w:val="0"/>
              <w:spacing w:line="360" w:lineRule="auto"/>
              <w:jc w:val="center"/>
              <w:rPr>
                <w:rFonts w:ascii="宋体" w:hAnsi="宋体" w:eastAsia="宋体"/>
                <w:bCs/>
                <w:color w:val="auto"/>
                <w:sz w:val="24"/>
                <w:szCs w:val="24"/>
                <w:u w:val="single"/>
              </w:rPr>
            </w:pPr>
          </w:p>
        </w:tc>
      </w:tr>
    </w:tbl>
    <w:p w14:paraId="6B2A6805">
      <w:pPr>
        <w:pStyle w:val="25"/>
        <w:spacing w:line="360" w:lineRule="auto"/>
        <w:rPr>
          <w:rFonts w:ascii="Times New Roman" w:hAnsi="Times New Roman"/>
          <w:color w:val="auto"/>
          <w:sz w:val="24"/>
          <w:szCs w:val="21"/>
        </w:rPr>
      </w:pPr>
    </w:p>
    <w:p w14:paraId="1974EC45">
      <w:pPr>
        <w:spacing w:line="480" w:lineRule="exact"/>
        <w:ind w:firstLine="482"/>
        <w:rPr>
          <w:rFonts w:hint="eastAsia" w:ascii="宋体" w:hAnsi="宋体" w:eastAsia="宋体"/>
          <w:sz w:val="24"/>
        </w:rPr>
      </w:pPr>
      <w:r>
        <w:rPr>
          <w:rFonts w:hint="eastAsia" w:ascii="宋体" w:hAnsi="宋体" w:eastAsia="宋体"/>
          <w:sz w:val="24"/>
        </w:rPr>
        <w:t>注：1、响应人应当如实、完整地填写本表格。</w:t>
      </w:r>
    </w:p>
    <w:p w14:paraId="4722A1DE">
      <w:pPr>
        <w:spacing w:line="480" w:lineRule="exact"/>
        <w:ind w:firstLine="482"/>
        <w:rPr>
          <w:rFonts w:hint="eastAsia" w:ascii="宋体" w:hAnsi="宋体" w:eastAsia="宋体"/>
          <w:sz w:val="24"/>
          <w:highlight w:val="none"/>
          <w:u w:val="single"/>
        </w:rPr>
      </w:pPr>
      <w:r>
        <w:rPr>
          <w:rFonts w:hint="eastAsia" w:ascii="宋体" w:hAnsi="宋体" w:eastAsia="宋体"/>
          <w:sz w:val="24"/>
        </w:rPr>
        <w:t>2、响应人须在以上表格中提供与本次响应项目有关的已做项目清单。在填写过程中请按年份顺</w:t>
      </w:r>
      <w:r>
        <w:rPr>
          <w:rFonts w:hint="eastAsia" w:ascii="宋体" w:hAnsi="宋体" w:eastAsia="宋体"/>
          <w:sz w:val="24"/>
          <w:highlight w:val="none"/>
        </w:rPr>
        <w:t>序填写，</w:t>
      </w:r>
      <w:r>
        <w:rPr>
          <w:rFonts w:hint="eastAsia" w:ascii="宋体" w:hAnsi="宋体" w:eastAsia="宋体"/>
          <w:b/>
          <w:sz w:val="24"/>
          <w:highlight w:val="none"/>
        </w:rPr>
        <w:t>并需提供所承担过项目的</w:t>
      </w:r>
      <w:r>
        <w:rPr>
          <w:rFonts w:hint="eastAsia" w:ascii="宋体" w:hAnsi="宋体" w:eastAsia="宋体"/>
          <w:b/>
          <w:sz w:val="24"/>
          <w:highlight w:val="none"/>
          <w:u w:val="single"/>
        </w:rPr>
        <w:t>合同</w:t>
      </w:r>
      <w:r>
        <w:rPr>
          <w:rFonts w:hint="eastAsia" w:ascii="宋体" w:hAnsi="宋体" w:eastAsia="宋体"/>
          <w:b/>
          <w:sz w:val="24"/>
          <w:highlight w:val="none"/>
        </w:rPr>
        <w:t>文件（或客户评价意见书）。</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人提供的业绩是否符合评分要求，由评标委员会认定。</w:t>
      </w:r>
    </w:p>
    <w:p w14:paraId="339F6A04">
      <w:pPr>
        <w:pStyle w:val="25"/>
        <w:spacing w:line="480" w:lineRule="exact"/>
        <w:ind w:firstLine="482"/>
        <w:rPr>
          <w:rFonts w:hint="eastAsia" w:hAnsi="宋体"/>
          <w:sz w:val="24"/>
          <w:highlight w:val="none"/>
        </w:rPr>
      </w:pPr>
      <w:r>
        <w:rPr>
          <w:rFonts w:hint="eastAsia" w:hAnsi="宋体"/>
          <w:sz w:val="24"/>
          <w:highlight w:val="none"/>
        </w:rPr>
        <w:t>3、响应人所提交的证明材料均应当是原件的复印件，并加盖公章。</w:t>
      </w:r>
    </w:p>
    <w:p w14:paraId="39EB5141">
      <w:pPr>
        <w:spacing w:line="480" w:lineRule="exact"/>
        <w:ind w:firstLine="482"/>
        <w:rPr>
          <w:rFonts w:hint="eastAsia" w:ascii="宋体" w:hAnsi="宋体" w:eastAsia="宋体"/>
          <w:sz w:val="24"/>
        </w:rPr>
      </w:pPr>
    </w:p>
    <w:p w14:paraId="7C321A4C">
      <w:pPr>
        <w:pStyle w:val="13"/>
        <w:spacing w:line="480" w:lineRule="exact"/>
        <w:rPr>
          <w:rFonts w:hint="eastAsia" w:ascii="宋体" w:hAnsi="宋体" w:eastAsia="宋体"/>
          <w:kern w:val="0"/>
          <w:sz w:val="24"/>
          <w:szCs w:val="24"/>
          <w:lang w:eastAsia="zh-CN"/>
        </w:rPr>
      </w:pPr>
    </w:p>
    <w:p w14:paraId="4973685A">
      <w:pPr>
        <w:pStyle w:val="13"/>
        <w:spacing w:line="480" w:lineRule="exact"/>
        <w:rPr>
          <w:rFonts w:hint="eastAsia" w:ascii="宋体" w:hAnsi="宋体" w:eastAsia="宋体"/>
          <w:kern w:val="0"/>
          <w:sz w:val="24"/>
          <w:szCs w:val="24"/>
          <w:lang w:eastAsia="zh-CN"/>
        </w:rPr>
      </w:pPr>
    </w:p>
    <w:p w14:paraId="5C4BE53E">
      <w:pPr>
        <w:pStyle w:val="25"/>
        <w:spacing w:line="360" w:lineRule="auto"/>
        <w:ind w:firstLine="482" w:firstLineChars="20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CE66653">
      <w:pPr>
        <w:rPr>
          <w:rFonts w:hint="eastAsia" w:ascii="宋体" w:hAnsi="宋体" w:eastAsia="宋体"/>
          <w:b/>
          <w:sz w:val="24"/>
          <w:u w:val="single"/>
        </w:rPr>
      </w:pPr>
      <w:r>
        <w:rPr>
          <w:rFonts w:hint="eastAsia" w:ascii="宋体" w:hAnsi="宋体" w:eastAsia="宋体"/>
          <w:b/>
          <w:sz w:val="24"/>
          <w:u w:val="single"/>
        </w:rPr>
        <w:br w:type="page"/>
      </w:r>
    </w:p>
    <w:p w14:paraId="7F71F8F1">
      <w:pPr>
        <w:autoSpaceDE w:val="0"/>
        <w:autoSpaceDN w:val="0"/>
        <w:adjustRightInd w:val="0"/>
        <w:spacing w:line="480" w:lineRule="exact"/>
        <w:ind w:firstLine="482" w:firstLineChars="200"/>
        <w:jc w:val="center"/>
        <w:textAlignment w:val="baseline"/>
        <w:rPr>
          <w:rFonts w:ascii="Times New Roman" w:hAnsi="Times New Roman" w:eastAsia="宋体"/>
          <w:color w:val="auto"/>
          <w:sz w:val="24"/>
          <w:szCs w:val="21"/>
        </w:rPr>
      </w:pPr>
      <w:bookmarkStart w:id="280" w:name="_Toc169861830"/>
      <w:r>
        <w:rPr>
          <w:rFonts w:hint="eastAsia" w:eastAsia="宋体"/>
          <w:b/>
          <w:bCs w:val="0"/>
          <w:color w:val="auto"/>
          <w:sz w:val="24"/>
          <w:szCs w:val="21"/>
          <w:lang w:val="en-US" w:eastAsia="zh-CN"/>
        </w:rPr>
        <w:t>七</w:t>
      </w:r>
      <w:r>
        <w:rPr>
          <w:rFonts w:ascii="Times New Roman" w:hAnsi="Times New Roman" w:eastAsia="宋体"/>
          <w:b/>
          <w:bCs w:val="0"/>
          <w:color w:val="auto"/>
          <w:sz w:val="24"/>
          <w:szCs w:val="21"/>
        </w:rPr>
        <w:t>、针对本项目拟派人员一览表</w:t>
      </w:r>
      <w:bookmarkEnd w:id="280"/>
    </w:p>
    <w:p w14:paraId="7B30FC67">
      <w:pPr>
        <w:pStyle w:val="25"/>
        <w:spacing w:line="360" w:lineRule="auto"/>
        <w:ind w:left="-252" w:leftChars="-84" w:firstLine="240" w:firstLineChars="100"/>
        <w:rPr>
          <w:rFonts w:hAnsi="宋体"/>
          <w:bCs/>
          <w:color w:val="auto"/>
          <w:sz w:val="24"/>
          <w:szCs w:val="24"/>
        </w:rPr>
      </w:pPr>
    </w:p>
    <w:p w14:paraId="544E1687">
      <w:pPr>
        <w:spacing w:line="360" w:lineRule="auto"/>
        <w:ind w:firstLine="482"/>
        <w:rPr>
          <w:rFonts w:hAnsi="宋体"/>
          <w:bCs/>
          <w:color w:val="auto"/>
          <w:sz w:val="24"/>
          <w:szCs w:val="24"/>
          <w:u w:val="single"/>
        </w:rPr>
      </w:pPr>
      <w:r>
        <w:rPr>
          <w:rFonts w:hint="eastAsia" w:ascii="宋体" w:hAnsi="宋体" w:eastAsia="宋体"/>
          <w:b/>
          <w:sz w:val="24"/>
        </w:rPr>
        <w:t>响应人名称：</w:t>
      </w:r>
      <w:r>
        <w:rPr>
          <w:rFonts w:hint="eastAsia" w:ascii="宋体" w:hAnsi="宋体" w:eastAsia="宋体"/>
          <w:sz w:val="24"/>
          <w:u w:val="single"/>
        </w:rPr>
        <w:t xml:space="preserve">                         </w:t>
      </w:r>
      <w:r>
        <w:rPr>
          <w:rFonts w:hAnsi="宋体"/>
          <w:bCs/>
          <w:color w:val="auto"/>
          <w:sz w:val="24"/>
          <w:szCs w:val="24"/>
        </w:rPr>
        <w:t xml:space="preserve">  </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35"/>
        <w:gridCol w:w="799"/>
        <w:gridCol w:w="786"/>
        <w:gridCol w:w="1175"/>
        <w:gridCol w:w="1307"/>
        <w:gridCol w:w="1675"/>
        <w:gridCol w:w="1663"/>
      </w:tblGrid>
      <w:tr w14:paraId="454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1" w:type="dxa"/>
            <w:vAlign w:val="center"/>
          </w:tcPr>
          <w:p w14:paraId="603C636F">
            <w:pPr>
              <w:pStyle w:val="25"/>
              <w:spacing w:line="360" w:lineRule="auto"/>
              <w:jc w:val="center"/>
              <w:rPr>
                <w:rFonts w:hAnsi="宋体"/>
                <w:b w:val="0"/>
                <w:bCs/>
                <w:color w:val="auto"/>
                <w:sz w:val="24"/>
                <w:szCs w:val="24"/>
              </w:rPr>
            </w:pPr>
            <w:r>
              <w:rPr>
                <w:rFonts w:hAnsi="宋体"/>
                <w:b w:val="0"/>
                <w:bCs/>
                <w:color w:val="auto"/>
                <w:sz w:val="24"/>
                <w:szCs w:val="24"/>
              </w:rPr>
              <w:t>序号</w:t>
            </w:r>
          </w:p>
        </w:tc>
        <w:tc>
          <w:tcPr>
            <w:tcW w:w="935" w:type="dxa"/>
            <w:shd w:val="clear" w:color="auto" w:fill="auto"/>
            <w:vAlign w:val="center"/>
          </w:tcPr>
          <w:p w14:paraId="23C0A9AE">
            <w:pPr>
              <w:pStyle w:val="25"/>
              <w:spacing w:line="360" w:lineRule="auto"/>
              <w:jc w:val="center"/>
              <w:rPr>
                <w:rFonts w:ascii="宋体" w:hAnsi="宋体" w:eastAsia="宋体" w:cs="Times New Roman"/>
                <w:b w:val="0"/>
                <w:bCs/>
                <w:color w:val="auto"/>
                <w:kern w:val="2"/>
                <w:sz w:val="24"/>
                <w:szCs w:val="24"/>
                <w:lang w:val="en-US" w:eastAsia="zh-CN" w:bidi="ar-SA"/>
              </w:rPr>
            </w:pPr>
            <w:r>
              <w:rPr>
                <w:rFonts w:hint="eastAsia" w:hAnsi="宋体"/>
                <w:b w:val="0"/>
                <w:bCs/>
                <w:color w:val="auto"/>
                <w:sz w:val="24"/>
                <w:szCs w:val="24"/>
                <w:lang w:val="en-US" w:eastAsia="zh-CN"/>
              </w:rPr>
              <w:t>姓名</w:t>
            </w:r>
          </w:p>
        </w:tc>
        <w:tc>
          <w:tcPr>
            <w:tcW w:w="799" w:type="dxa"/>
            <w:vAlign w:val="center"/>
          </w:tcPr>
          <w:p w14:paraId="24B3827A">
            <w:pPr>
              <w:pStyle w:val="25"/>
              <w:spacing w:line="360" w:lineRule="auto"/>
              <w:jc w:val="center"/>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性别</w:t>
            </w:r>
          </w:p>
        </w:tc>
        <w:tc>
          <w:tcPr>
            <w:tcW w:w="786" w:type="dxa"/>
            <w:vAlign w:val="center"/>
          </w:tcPr>
          <w:p w14:paraId="4D461D68">
            <w:pPr>
              <w:pStyle w:val="25"/>
              <w:spacing w:line="360" w:lineRule="auto"/>
              <w:jc w:val="center"/>
              <w:rPr>
                <w:rFonts w:hint="eastAsia" w:hAnsi="宋体"/>
                <w:b w:val="0"/>
                <w:bCs/>
                <w:color w:val="auto"/>
                <w:sz w:val="24"/>
                <w:szCs w:val="24"/>
                <w:lang w:val="en-US" w:eastAsia="zh-CN"/>
              </w:rPr>
            </w:pPr>
            <w:r>
              <w:rPr>
                <w:rFonts w:hint="eastAsia" w:hAnsi="宋体"/>
                <w:b w:val="0"/>
                <w:bCs/>
                <w:color w:val="auto"/>
                <w:sz w:val="24"/>
                <w:szCs w:val="24"/>
                <w:lang w:val="en-US" w:eastAsia="zh-CN"/>
              </w:rPr>
              <w:t>年龄</w:t>
            </w:r>
          </w:p>
        </w:tc>
        <w:tc>
          <w:tcPr>
            <w:tcW w:w="1175" w:type="dxa"/>
            <w:vAlign w:val="center"/>
          </w:tcPr>
          <w:p w14:paraId="113E49EE">
            <w:pPr>
              <w:pStyle w:val="25"/>
              <w:spacing w:line="360" w:lineRule="auto"/>
              <w:jc w:val="center"/>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岗位及职务</w:t>
            </w:r>
          </w:p>
        </w:tc>
        <w:tc>
          <w:tcPr>
            <w:tcW w:w="1307" w:type="dxa"/>
            <w:vAlign w:val="center"/>
          </w:tcPr>
          <w:p w14:paraId="5DB8434C">
            <w:pPr>
              <w:spacing w:line="400" w:lineRule="exact"/>
              <w:jc w:val="center"/>
              <w:rPr>
                <w:rFonts w:hint="default" w:hAnsi="宋体" w:eastAsia="仿宋_GB2312"/>
                <w:b w:val="0"/>
                <w:bCs/>
                <w:color w:val="auto"/>
                <w:sz w:val="24"/>
                <w:szCs w:val="24"/>
                <w:lang w:val="en-US" w:eastAsia="zh-CN"/>
              </w:rPr>
            </w:pPr>
            <w:r>
              <w:rPr>
                <w:rFonts w:hint="eastAsia" w:ascii="宋体" w:hAnsi="宋体" w:eastAsia="宋体" w:cs="宋体"/>
                <w:b w:val="0"/>
                <w:bCs/>
                <w:color w:val="auto"/>
                <w:sz w:val="24"/>
                <w:szCs w:val="24"/>
                <w:lang w:val="en-US" w:eastAsia="zh-CN"/>
              </w:rPr>
              <w:t>职称/证书</w:t>
            </w:r>
          </w:p>
        </w:tc>
        <w:tc>
          <w:tcPr>
            <w:tcW w:w="1675" w:type="dxa"/>
            <w:vAlign w:val="center"/>
          </w:tcPr>
          <w:p w14:paraId="0F724BAB">
            <w:pPr>
              <w:pStyle w:val="25"/>
              <w:spacing w:line="360" w:lineRule="auto"/>
              <w:jc w:val="both"/>
              <w:rPr>
                <w:rFonts w:hint="default" w:hAnsi="宋体" w:eastAsia="宋体"/>
                <w:b w:val="0"/>
                <w:bCs/>
                <w:color w:val="auto"/>
                <w:sz w:val="24"/>
                <w:szCs w:val="24"/>
                <w:lang w:val="en-US" w:eastAsia="zh-CN"/>
              </w:rPr>
            </w:pPr>
            <w:r>
              <w:rPr>
                <w:rFonts w:hint="eastAsia" w:hAnsi="宋体"/>
                <w:b w:val="0"/>
                <w:bCs/>
                <w:color w:val="auto"/>
                <w:sz w:val="24"/>
                <w:szCs w:val="24"/>
                <w:lang w:val="en-US" w:eastAsia="zh-CN"/>
              </w:rPr>
              <w:t>相关从业年限</w:t>
            </w:r>
          </w:p>
        </w:tc>
        <w:tc>
          <w:tcPr>
            <w:tcW w:w="1663" w:type="dxa"/>
            <w:vAlign w:val="center"/>
          </w:tcPr>
          <w:p w14:paraId="6E179745">
            <w:pPr>
              <w:pStyle w:val="25"/>
              <w:spacing w:line="360" w:lineRule="auto"/>
              <w:jc w:val="center"/>
              <w:rPr>
                <w:rFonts w:hAnsi="宋体"/>
                <w:b w:val="0"/>
                <w:bCs/>
                <w:color w:val="auto"/>
                <w:sz w:val="24"/>
                <w:szCs w:val="24"/>
              </w:rPr>
            </w:pPr>
            <w:r>
              <w:rPr>
                <w:rFonts w:hint="eastAsia" w:hAnsi="宋体"/>
                <w:b w:val="0"/>
                <w:bCs/>
                <w:color w:val="auto"/>
                <w:sz w:val="24"/>
                <w:szCs w:val="24"/>
                <w:lang w:val="en-US" w:eastAsia="zh-CN"/>
              </w:rPr>
              <w:t>在本项目拟</w:t>
            </w:r>
            <w:r>
              <w:rPr>
                <w:rFonts w:hAnsi="宋体"/>
                <w:b w:val="0"/>
                <w:bCs/>
                <w:color w:val="auto"/>
                <w:sz w:val="24"/>
                <w:szCs w:val="24"/>
              </w:rPr>
              <w:t>任职务</w:t>
            </w:r>
          </w:p>
        </w:tc>
      </w:tr>
      <w:tr w14:paraId="4F31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7F5F9D73">
            <w:pPr>
              <w:pStyle w:val="25"/>
              <w:spacing w:line="360" w:lineRule="auto"/>
              <w:jc w:val="center"/>
              <w:rPr>
                <w:rFonts w:hAnsi="宋体"/>
                <w:bCs/>
                <w:color w:val="auto"/>
                <w:sz w:val="24"/>
                <w:szCs w:val="24"/>
              </w:rPr>
            </w:pPr>
          </w:p>
        </w:tc>
        <w:tc>
          <w:tcPr>
            <w:tcW w:w="935" w:type="dxa"/>
            <w:shd w:val="clear" w:color="auto" w:fill="auto"/>
            <w:vAlign w:val="center"/>
          </w:tcPr>
          <w:p w14:paraId="343832C9">
            <w:pPr>
              <w:pStyle w:val="25"/>
              <w:spacing w:line="360" w:lineRule="auto"/>
              <w:jc w:val="center"/>
              <w:rPr>
                <w:rFonts w:ascii="宋体" w:hAnsi="宋体" w:eastAsia="宋体" w:cs="Times New Roman"/>
                <w:bCs/>
                <w:color w:val="auto"/>
                <w:kern w:val="2"/>
                <w:sz w:val="24"/>
                <w:szCs w:val="24"/>
                <w:lang w:val="en-US" w:eastAsia="zh-CN" w:bidi="ar-SA"/>
              </w:rPr>
            </w:pPr>
          </w:p>
        </w:tc>
        <w:tc>
          <w:tcPr>
            <w:tcW w:w="799" w:type="dxa"/>
            <w:vAlign w:val="center"/>
          </w:tcPr>
          <w:p w14:paraId="72628413">
            <w:pPr>
              <w:pStyle w:val="25"/>
              <w:spacing w:line="360" w:lineRule="auto"/>
              <w:jc w:val="center"/>
              <w:rPr>
                <w:rFonts w:hAnsi="宋体"/>
                <w:bCs/>
                <w:color w:val="auto"/>
                <w:sz w:val="24"/>
                <w:szCs w:val="24"/>
              </w:rPr>
            </w:pPr>
          </w:p>
        </w:tc>
        <w:tc>
          <w:tcPr>
            <w:tcW w:w="786" w:type="dxa"/>
            <w:vAlign w:val="center"/>
          </w:tcPr>
          <w:p w14:paraId="0255201C">
            <w:pPr>
              <w:pStyle w:val="25"/>
              <w:spacing w:line="360" w:lineRule="auto"/>
              <w:jc w:val="center"/>
              <w:rPr>
                <w:rFonts w:hAnsi="宋体"/>
                <w:bCs/>
                <w:color w:val="auto"/>
                <w:sz w:val="24"/>
                <w:szCs w:val="24"/>
              </w:rPr>
            </w:pPr>
          </w:p>
        </w:tc>
        <w:tc>
          <w:tcPr>
            <w:tcW w:w="1175" w:type="dxa"/>
            <w:vAlign w:val="center"/>
          </w:tcPr>
          <w:p w14:paraId="32881606">
            <w:pPr>
              <w:pStyle w:val="25"/>
              <w:spacing w:line="360" w:lineRule="auto"/>
              <w:jc w:val="center"/>
              <w:rPr>
                <w:rFonts w:hAnsi="宋体"/>
                <w:bCs/>
                <w:color w:val="auto"/>
                <w:sz w:val="24"/>
                <w:szCs w:val="24"/>
              </w:rPr>
            </w:pPr>
          </w:p>
        </w:tc>
        <w:tc>
          <w:tcPr>
            <w:tcW w:w="1307" w:type="dxa"/>
            <w:vAlign w:val="center"/>
          </w:tcPr>
          <w:p w14:paraId="0CC5A4AB">
            <w:pPr>
              <w:pStyle w:val="25"/>
              <w:spacing w:line="360" w:lineRule="auto"/>
              <w:jc w:val="center"/>
              <w:rPr>
                <w:rFonts w:hAnsi="宋体"/>
                <w:bCs/>
                <w:color w:val="auto"/>
                <w:sz w:val="24"/>
                <w:szCs w:val="24"/>
              </w:rPr>
            </w:pPr>
          </w:p>
        </w:tc>
        <w:tc>
          <w:tcPr>
            <w:tcW w:w="1675" w:type="dxa"/>
            <w:vAlign w:val="center"/>
          </w:tcPr>
          <w:p w14:paraId="0B5E197D">
            <w:pPr>
              <w:pStyle w:val="25"/>
              <w:spacing w:line="360" w:lineRule="auto"/>
              <w:jc w:val="center"/>
              <w:rPr>
                <w:rFonts w:hAnsi="宋体"/>
                <w:bCs/>
                <w:color w:val="auto"/>
                <w:sz w:val="24"/>
                <w:szCs w:val="24"/>
              </w:rPr>
            </w:pPr>
          </w:p>
        </w:tc>
        <w:tc>
          <w:tcPr>
            <w:tcW w:w="1663" w:type="dxa"/>
            <w:vAlign w:val="center"/>
          </w:tcPr>
          <w:p w14:paraId="45D21CE8">
            <w:pPr>
              <w:pStyle w:val="25"/>
              <w:spacing w:line="360" w:lineRule="auto"/>
              <w:jc w:val="center"/>
              <w:rPr>
                <w:rFonts w:hAnsi="宋体"/>
                <w:bCs/>
                <w:color w:val="auto"/>
                <w:sz w:val="24"/>
                <w:szCs w:val="24"/>
              </w:rPr>
            </w:pPr>
            <w:r>
              <w:rPr>
                <w:rFonts w:hAnsi="宋体"/>
                <w:bCs/>
                <w:color w:val="auto"/>
                <w:sz w:val="24"/>
                <w:szCs w:val="24"/>
              </w:rPr>
              <w:t>项目负责人</w:t>
            </w:r>
          </w:p>
        </w:tc>
      </w:tr>
      <w:tr w14:paraId="55B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4CA78E8F">
            <w:pPr>
              <w:pStyle w:val="25"/>
              <w:spacing w:line="360" w:lineRule="auto"/>
              <w:jc w:val="center"/>
              <w:rPr>
                <w:rFonts w:hAnsi="宋体"/>
                <w:bCs/>
                <w:color w:val="auto"/>
                <w:sz w:val="24"/>
                <w:szCs w:val="24"/>
              </w:rPr>
            </w:pPr>
          </w:p>
        </w:tc>
        <w:tc>
          <w:tcPr>
            <w:tcW w:w="935" w:type="dxa"/>
            <w:shd w:val="clear" w:color="auto" w:fill="auto"/>
            <w:vAlign w:val="center"/>
          </w:tcPr>
          <w:p w14:paraId="071C830D">
            <w:pPr>
              <w:spacing w:line="360" w:lineRule="auto"/>
              <w:jc w:val="center"/>
              <w:rPr>
                <w:rFonts w:ascii="宋体" w:hAnsi="宋体" w:eastAsia="宋体" w:cs="Times New Roman"/>
                <w:bCs/>
                <w:color w:val="auto"/>
                <w:kern w:val="2"/>
                <w:sz w:val="24"/>
                <w:szCs w:val="24"/>
                <w:lang w:val="en-US" w:eastAsia="zh-CN" w:bidi="ar-SA"/>
              </w:rPr>
            </w:pPr>
          </w:p>
        </w:tc>
        <w:tc>
          <w:tcPr>
            <w:tcW w:w="799" w:type="dxa"/>
            <w:vAlign w:val="center"/>
          </w:tcPr>
          <w:p w14:paraId="55FD7DC7">
            <w:pPr>
              <w:spacing w:line="360" w:lineRule="auto"/>
              <w:jc w:val="center"/>
              <w:rPr>
                <w:rFonts w:ascii="宋体" w:hAnsi="宋体" w:eastAsia="宋体"/>
                <w:bCs/>
                <w:color w:val="auto"/>
                <w:sz w:val="24"/>
                <w:szCs w:val="24"/>
              </w:rPr>
            </w:pPr>
          </w:p>
        </w:tc>
        <w:tc>
          <w:tcPr>
            <w:tcW w:w="786" w:type="dxa"/>
            <w:vAlign w:val="center"/>
          </w:tcPr>
          <w:p w14:paraId="390EE97B">
            <w:pPr>
              <w:spacing w:line="360" w:lineRule="auto"/>
              <w:jc w:val="center"/>
              <w:rPr>
                <w:rFonts w:ascii="宋体" w:hAnsi="宋体" w:eastAsia="宋体"/>
                <w:bCs/>
                <w:color w:val="auto"/>
                <w:sz w:val="24"/>
                <w:szCs w:val="24"/>
              </w:rPr>
            </w:pPr>
          </w:p>
        </w:tc>
        <w:tc>
          <w:tcPr>
            <w:tcW w:w="1175" w:type="dxa"/>
            <w:vAlign w:val="center"/>
          </w:tcPr>
          <w:p w14:paraId="5E2D9F8C">
            <w:pPr>
              <w:pStyle w:val="25"/>
              <w:spacing w:line="360" w:lineRule="auto"/>
              <w:jc w:val="center"/>
              <w:rPr>
                <w:rFonts w:hAnsi="宋体"/>
                <w:bCs/>
                <w:color w:val="auto"/>
                <w:sz w:val="24"/>
                <w:szCs w:val="24"/>
              </w:rPr>
            </w:pPr>
          </w:p>
        </w:tc>
        <w:tc>
          <w:tcPr>
            <w:tcW w:w="1307" w:type="dxa"/>
            <w:vAlign w:val="center"/>
          </w:tcPr>
          <w:p w14:paraId="55C4FCD9">
            <w:pPr>
              <w:pStyle w:val="25"/>
              <w:spacing w:line="360" w:lineRule="auto"/>
              <w:jc w:val="center"/>
              <w:rPr>
                <w:rFonts w:hAnsi="宋体"/>
                <w:bCs/>
                <w:color w:val="auto"/>
                <w:sz w:val="24"/>
                <w:szCs w:val="24"/>
              </w:rPr>
            </w:pPr>
          </w:p>
        </w:tc>
        <w:tc>
          <w:tcPr>
            <w:tcW w:w="1675" w:type="dxa"/>
            <w:vAlign w:val="center"/>
          </w:tcPr>
          <w:p w14:paraId="1AF4E31D">
            <w:pPr>
              <w:pStyle w:val="25"/>
              <w:spacing w:line="360" w:lineRule="auto"/>
              <w:jc w:val="center"/>
              <w:rPr>
                <w:rFonts w:hAnsi="宋体"/>
                <w:bCs/>
                <w:color w:val="auto"/>
                <w:sz w:val="24"/>
                <w:szCs w:val="24"/>
              </w:rPr>
            </w:pPr>
          </w:p>
        </w:tc>
        <w:tc>
          <w:tcPr>
            <w:tcW w:w="1663" w:type="dxa"/>
            <w:vAlign w:val="center"/>
          </w:tcPr>
          <w:p w14:paraId="15A05A5B">
            <w:pPr>
              <w:pStyle w:val="25"/>
              <w:spacing w:line="360" w:lineRule="auto"/>
              <w:jc w:val="center"/>
              <w:rPr>
                <w:rFonts w:hAnsi="宋体"/>
                <w:bCs/>
                <w:color w:val="auto"/>
                <w:sz w:val="24"/>
                <w:szCs w:val="24"/>
              </w:rPr>
            </w:pPr>
            <w:r>
              <w:rPr>
                <w:rFonts w:ascii="宋体" w:hAnsi="宋体" w:eastAsia="宋体"/>
                <w:bCs/>
                <w:color w:val="auto"/>
                <w:sz w:val="24"/>
                <w:szCs w:val="24"/>
              </w:rPr>
              <w:t>…</w:t>
            </w:r>
          </w:p>
        </w:tc>
      </w:tr>
      <w:tr w14:paraId="04C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1B0A74D7">
            <w:pPr>
              <w:pStyle w:val="25"/>
              <w:spacing w:line="360" w:lineRule="auto"/>
              <w:jc w:val="center"/>
              <w:rPr>
                <w:rFonts w:hAnsi="宋体"/>
                <w:bCs/>
                <w:color w:val="auto"/>
                <w:sz w:val="24"/>
                <w:szCs w:val="24"/>
              </w:rPr>
            </w:pPr>
          </w:p>
        </w:tc>
        <w:tc>
          <w:tcPr>
            <w:tcW w:w="935" w:type="dxa"/>
            <w:vAlign w:val="center"/>
          </w:tcPr>
          <w:p w14:paraId="18A613D7">
            <w:pPr>
              <w:pStyle w:val="25"/>
              <w:spacing w:line="360" w:lineRule="auto"/>
              <w:jc w:val="center"/>
              <w:rPr>
                <w:rFonts w:hint="default" w:hAnsi="宋体" w:eastAsia="宋体"/>
                <w:bCs/>
                <w:color w:val="auto"/>
                <w:sz w:val="24"/>
                <w:szCs w:val="24"/>
                <w:lang w:val="en-US" w:eastAsia="zh-CN"/>
              </w:rPr>
            </w:pPr>
          </w:p>
        </w:tc>
        <w:tc>
          <w:tcPr>
            <w:tcW w:w="799" w:type="dxa"/>
            <w:vAlign w:val="center"/>
          </w:tcPr>
          <w:p w14:paraId="3FD9DC96">
            <w:pPr>
              <w:pStyle w:val="25"/>
              <w:spacing w:line="360" w:lineRule="auto"/>
              <w:jc w:val="center"/>
              <w:rPr>
                <w:rFonts w:hAnsi="宋体"/>
                <w:bCs/>
                <w:color w:val="auto"/>
                <w:sz w:val="24"/>
                <w:szCs w:val="24"/>
              </w:rPr>
            </w:pPr>
          </w:p>
        </w:tc>
        <w:tc>
          <w:tcPr>
            <w:tcW w:w="786" w:type="dxa"/>
            <w:vAlign w:val="center"/>
          </w:tcPr>
          <w:p w14:paraId="7A93282F">
            <w:pPr>
              <w:pStyle w:val="25"/>
              <w:spacing w:line="360" w:lineRule="auto"/>
              <w:jc w:val="center"/>
              <w:rPr>
                <w:rFonts w:hAnsi="宋体"/>
                <w:bCs/>
                <w:color w:val="auto"/>
                <w:sz w:val="24"/>
                <w:szCs w:val="24"/>
              </w:rPr>
            </w:pPr>
          </w:p>
        </w:tc>
        <w:tc>
          <w:tcPr>
            <w:tcW w:w="1175" w:type="dxa"/>
            <w:vAlign w:val="center"/>
          </w:tcPr>
          <w:p w14:paraId="7C679C0E">
            <w:pPr>
              <w:pStyle w:val="25"/>
              <w:spacing w:line="360" w:lineRule="auto"/>
              <w:jc w:val="center"/>
              <w:rPr>
                <w:rFonts w:hAnsi="宋体"/>
                <w:bCs/>
                <w:color w:val="auto"/>
                <w:sz w:val="24"/>
                <w:szCs w:val="24"/>
              </w:rPr>
            </w:pPr>
          </w:p>
        </w:tc>
        <w:tc>
          <w:tcPr>
            <w:tcW w:w="1307" w:type="dxa"/>
            <w:vAlign w:val="center"/>
          </w:tcPr>
          <w:p w14:paraId="5B4E336A">
            <w:pPr>
              <w:pStyle w:val="25"/>
              <w:spacing w:line="360" w:lineRule="auto"/>
              <w:jc w:val="center"/>
              <w:rPr>
                <w:rFonts w:hAnsi="宋体"/>
                <w:bCs/>
                <w:color w:val="auto"/>
                <w:sz w:val="24"/>
                <w:szCs w:val="24"/>
              </w:rPr>
            </w:pPr>
          </w:p>
        </w:tc>
        <w:tc>
          <w:tcPr>
            <w:tcW w:w="1675" w:type="dxa"/>
            <w:vAlign w:val="center"/>
          </w:tcPr>
          <w:p w14:paraId="0475DE75">
            <w:pPr>
              <w:pStyle w:val="25"/>
              <w:spacing w:line="360" w:lineRule="auto"/>
              <w:jc w:val="center"/>
              <w:rPr>
                <w:rFonts w:hAnsi="宋体"/>
                <w:bCs/>
                <w:color w:val="auto"/>
                <w:sz w:val="24"/>
                <w:szCs w:val="24"/>
              </w:rPr>
            </w:pPr>
          </w:p>
        </w:tc>
        <w:tc>
          <w:tcPr>
            <w:tcW w:w="1663" w:type="dxa"/>
            <w:vAlign w:val="center"/>
          </w:tcPr>
          <w:p w14:paraId="758530ED">
            <w:pPr>
              <w:pStyle w:val="25"/>
              <w:spacing w:line="360" w:lineRule="auto"/>
              <w:jc w:val="center"/>
              <w:rPr>
                <w:rFonts w:hAnsi="宋体"/>
                <w:bCs/>
                <w:color w:val="auto"/>
                <w:sz w:val="24"/>
                <w:szCs w:val="24"/>
              </w:rPr>
            </w:pPr>
            <w:r>
              <w:rPr>
                <w:rFonts w:hint="eastAsia" w:hAnsi="宋体"/>
                <w:bCs/>
                <w:color w:val="auto"/>
                <w:sz w:val="24"/>
                <w:szCs w:val="24"/>
                <w:lang w:val="en-US" w:eastAsia="zh-CN"/>
              </w:rPr>
              <w:t>其他服务人员</w:t>
            </w:r>
          </w:p>
        </w:tc>
      </w:tr>
      <w:tr w14:paraId="5DD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6FCCECA3">
            <w:pPr>
              <w:pStyle w:val="25"/>
              <w:spacing w:line="360" w:lineRule="auto"/>
              <w:jc w:val="center"/>
              <w:rPr>
                <w:rFonts w:hAnsi="宋体"/>
                <w:bCs/>
                <w:color w:val="auto"/>
                <w:sz w:val="24"/>
                <w:szCs w:val="24"/>
              </w:rPr>
            </w:pPr>
          </w:p>
        </w:tc>
        <w:tc>
          <w:tcPr>
            <w:tcW w:w="935" w:type="dxa"/>
            <w:vAlign w:val="center"/>
          </w:tcPr>
          <w:p w14:paraId="02EDB302">
            <w:pPr>
              <w:pStyle w:val="25"/>
              <w:spacing w:line="360" w:lineRule="auto"/>
              <w:jc w:val="center"/>
              <w:rPr>
                <w:rFonts w:hAnsi="宋体"/>
                <w:bCs/>
                <w:color w:val="auto"/>
                <w:sz w:val="24"/>
                <w:szCs w:val="24"/>
              </w:rPr>
            </w:pPr>
          </w:p>
        </w:tc>
        <w:tc>
          <w:tcPr>
            <w:tcW w:w="799" w:type="dxa"/>
            <w:vAlign w:val="center"/>
          </w:tcPr>
          <w:p w14:paraId="3C4B7397">
            <w:pPr>
              <w:pStyle w:val="25"/>
              <w:spacing w:line="360" w:lineRule="auto"/>
              <w:jc w:val="center"/>
              <w:rPr>
                <w:rFonts w:hAnsi="宋体"/>
                <w:bCs/>
                <w:color w:val="auto"/>
                <w:sz w:val="24"/>
                <w:szCs w:val="24"/>
              </w:rPr>
            </w:pPr>
          </w:p>
        </w:tc>
        <w:tc>
          <w:tcPr>
            <w:tcW w:w="786" w:type="dxa"/>
            <w:vAlign w:val="center"/>
          </w:tcPr>
          <w:p w14:paraId="45BB9CC2">
            <w:pPr>
              <w:pStyle w:val="25"/>
              <w:spacing w:line="360" w:lineRule="auto"/>
              <w:jc w:val="center"/>
              <w:rPr>
                <w:rFonts w:hAnsi="宋体"/>
                <w:bCs/>
                <w:color w:val="auto"/>
                <w:sz w:val="24"/>
                <w:szCs w:val="24"/>
              </w:rPr>
            </w:pPr>
          </w:p>
        </w:tc>
        <w:tc>
          <w:tcPr>
            <w:tcW w:w="1175" w:type="dxa"/>
            <w:vAlign w:val="center"/>
          </w:tcPr>
          <w:p w14:paraId="7611EF03">
            <w:pPr>
              <w:pStyle w:val="25"/>
              <w:spacing w:line="360" w:lineRule="auto"/>
              <w:jc w:val="center"/>
              <w:rPr>
                <w:rFonts w:hAnsi="宋体"/>
                <w:bCs/>
                <w:color w:val="auto"/>
                <w:sz w:val="24"/>
                <w:szCs w:val="24"/>
              </w:rPr>
            </w:pPr>
          </w:p>
        </w:tc>
        <w:tc>
          <w:tcPr>
            <w:tcW w:w="1307" w:type="dxa"/>
            <w:vAlign w:val="center"/>
          </w:tcPr>
          <w:p w14:paraId="7D657E82">
            <w:pPr>
              <w:pStyle w:val="25"/>
              <w:spacing w:line="360" w:lineRule="auto"/>
              <w:jc w:val="center"/>
              <w:rPr>
                <w:rFonts w:hAnsi="宋体"/>
                <w:bCs/>
                <w:color w:val="auto"/>
                <w:sz w:val="24"/>
                <w:szCs w:val="24"/>
              </w:rPr>
            </w:pPr>
          </w:p>
        </w:tc>
        <w:tc>
          <w:tcPr>
            <w:tcW w:w="1675" w:type="dxa"/>
            <w:vAlign w:val="center"/>
          </w:tcPr>
          <w:p w14:paraId="2D8EE1F9">
            <w:pPr>
              <w:pStyle w:val="25"/>
              <w:spacing w:line="360" w:lineRule="auto"/>
              <w:jc w:val="center"/>
              <w:rPr>
                <w:rFonts w:hAnsi="宋体"/>
                <w:bCs/>
                <w:color w:val="auto"/>
                <w:sz w:val="24"/>
                <w:szCs w:val="24"/>
              </w:rPr>
            </w:pPr>
          </w:p>
        </w:tc>
        <w:tc>
          <w:tcPr>
            <w:tcW w:w="1663" w:type="dxa"/>
            <w:vAlign w:val="center"/>
          </w:tcPr>
          <w:p w14:paraId="75E2753A">
            <w:pPr>
              <w:pStyle w:val="25"/>
              <w:spacing w:line="360" w:lineRule="auto"/>
              <w:jc w:val="center"/>
              <w:rPr>
                <w:rFonts w:hAnsi="宋体"/>
                <w:bCs/>
                <w:color w:val="auto"/>
                <w:sz w:val="24"/>
                <w:szCs w:val="24"/>
              </w:rPr>
            </w:pPr>
          </w:p>
        </w:tc>
      </w:tr>
      <w:tr w14:paraId="21F5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31" w:type="dxa"/>
            <w:vAlign w:val="center"/>
          </w:tcPr>
          <w:p w14:paraId="1423EA6E">
            <w:pPr>
              <w:pStyle w:val="25"/>
              <w:spacing w:line="360" w:lineRule="auto"/>
              <w:jc w:val="center"/>
              <w:rPr>
                <w:rFonts w:hAnsi="宋体"/>
                <w:bCs/>
                <w:color w:val="auto"/>
                <w:sz w:val="24"/>
                <w:szCs w:val="24"/>
              </w:rPr>
            </w:pPr>
          </w:p>
        </w:tc>
        <w:tc>
          <w:tcPr>
            <w:tcW w:w="935" w:type="dxa"/>
            <w:vAlign w:val="center"/>
          </w:tcPr>
          <w:p w14:paraId="0E6B584E">
            <w:pPr>
              <w:pStyle w:val="25"/>
              <w:spacing w:line="360" w:lineRule="auto"/>
              <w:jc w:val="center"/>
              <w:rPr>
                <w:rFonts w:hAnsi="宋体"/>
                <w:bCs/>
                <w:color w:val="auto"/>
                <w:sz w:val="24"/>
                <w:szCs w:val="24"/>
              </w:rPr>
            </w:pPr>
          </w:p>
        </w:tc>
        <w:tc>
          <w:tcPr>
            <w:tcW w:w="799" w:type="dxa"/>
            <w:vAlign w:val="center"/>
          </w:tcPr>
          <w:p w14:paraId="5E565562">
            <w:pPr>
              <w:pStyle w:val="25"/>
              <w:spacing w:line="360" w:lineRule="auto"/>
              <w:jc w:val="center"/>
              <w:rPr>
                <w:rFonts w:hAnsi="宋体"/>
                <w:bCs/>
                <w:color w:val="auto"/>
                <w:sz w:val="24"/>
                <w:szCs w:val="24"/>
              </w:rPr>
            </w:pPr>
          </w:p>
        </w:tc>
        <w:tc>
          <w:tcPr>
            <w:tcW w:w="786" w:type="dxa"/>
            <w:vAlign w:val="center"/>
          </w:tcPr>
          <w:p w14:paraId="0D460FED">
            <w:pPr>
              <w:pStyle w:val="25"/>
              <w:spacing w:line="360" w:lineRule="auto"/>
              <w:jc w:val="center"/>
              <w:rPr>
                <w:rFonts w:hAnsi="宋体"/>
                <w:bCs/>
                <w:color w:val="auto"/>
                <w:sz w:val="24"/>
                <w:szCs w:val="24"/>
              </w:rPr>
            </w:pPr>
          </w:p>
        </w:tc>
        <w:tc>
          <w:tcPr>
            <w:tcW w:w="1175" w:type="dxa"/>
            <w:vAlign w:val="center"/>
          </w:tcPr>
          <w:p w14:paraId="5A911812">
            <w:pPr>
              <w:pStyle w:val="25"/>
              <w:spacing w:line="360" w:lineRule="auto"/>
              <w:jc w:val="center"/>
              <w:rPr>
                <w:rFonts w:hAnsi="宋体"/>
                <w:bCs/>
                <w:color w:val="auto"/>
                <w:sz w:val="24"/>
                <w:szCs w:val="24"/>
              </w:rPr>
            </w:pPr>
          </w:p>
        </w:tc>
        <w:tc>
          <w:tcPr>
            <w:tcW w:w="1307" w:type="dxa"/>
            <w:vAlign w:val="center"/>
          </w:tcPr>
          <w:p w14:paraId="0150A39C">
            <w:pPr>
              <w:pStyle w:val="25"/>
              <w:spacing w:line="360" w:lineRule="auto"/>
              <w:jc w:val="center"/>
              <w:rPr>
                <w:rFonts w:hAnsi="宋体"/>
                <w:bCs/>
                <w:color w:val="auto"/>
                <w:sz w:val="24"/>
                <w:szCs w:val="24"/>
              </w:rPr>
            </w:pPr>
          </w:p>
        </w:tc>
        <w:tc>
          <w:tcPr>
            <w:tcW w:w="1675" w:type="dxa"/>
            <w:vAlign w:val="center"/>
          </w:tcPr>
          <w:p w14:paraId="268B9837">
            <w:pPr>
              <w:pStyle w:val="25"/>
              <w:spacing w:line="360" w:lineRule="auto"/>
              <w:jc w:val="center"/>
              <w:rPr>
                <w:rFonts w:hAnsi="宋体"/>
                <w:bCs/>
                <w:color w:val="auto"/>
                <w:sz w:val="24"/>
                <w:szCs w:val="24"/>
              </w:rPr>
            </w:pPr>
          </w:p>
        </w:tc>
        <w:tc>
          <w:tcPr>
            <w:tcW w:w="1663" w:type="dxa"/>
            <w:vAlign w:val="center"/>
          </w:tcPr>
          <w:p w14:paraId="55A56BD4">
            <w:pPr>
              <w:pStyle w:val="25"/>
              <w:spacing w:line="360" w:lineRule="auto"/>
              <w:jc w:val="center"/>
              <w:rPr>
                <w:rFonts w:hAnsi="宋体"/>
                <w:bCs/>
                <w:color w:val="auto"/>
                <w:sz w:val="24"/>
                <w:szCs w:val="24"/>
              </w:rPr>
            </w:pPr>
          </w:p>
        </w:tc>
      </w:tr>
    </w:tbl>
    <w:p w14:paraId="62BBABAC">
      <w:pPr>
        <w:spacing w:line="480" w:lineRule="exact"/>
        <w:ind w:firstLine="480"/>
        <w:rPr>
          <w:rFonts w:hint="eastAsia" w:ascii="宋体" w:hAnsi="宋体" w:eastAsia="宋体"/>
          <w:sz w:val="24"/>
        </w:rPr>
      </w:pPr>
    </w:p>
    <w:p w14:paraId="37206E08">
      <w:pPr>
        <w:spacing w:line="480" w:lineRule="exact"/>
        <w:ind w:firstLine="480"/>
        <w:rPr>
          <w:rFonts w:hint="eastAsia" w:ascii="宋体" w:hAnsi="宋体" w:eastAsia="宋体"/>
          <w:sz w:val="24"/>
        </w:rPr>
      </w:pPr>
      <w:r>
        <w:rPr>
          <w:rFonts w:hint="eastAsia" w:ascii="宋体" w:hAnsi="宋体" w:eastAsia="宋体"/>
          <w:sz w:val="24"/>
        </w:rPr>
        <w:t>注：1、在填写时，如本表格不适合响应人的实际情况，可根据本表格格式自行划表填写。</w:t>
      </w:r>
    </w:p>
    <w:p w14:paraId="7DACBD9E">
      <w:pPr>
        <w:spacing w:line="480" w:lineRule="exact"/>
        <w:ind w:firstLine="480"/>
        <w:rPr>
          <w:rFonts w:hint="eastAsia" w:ascii="宋体" w:hAnsi="宋体" w:eastAsia="宋体"/>
          <w:sz w:val="24"/>
          <w:highlight w:val="none"/>
        </w:rPr>
      </w:pPr>
      <w:r>
        <w:rPr>
          <w:rFonts w:hint="eastAsia" w:ascii="宋体" w:hAnsi="宋体" w:eastAsia="宋体"/>
          <w:sz w:val="24"/>
        </w:rPr>
        <w:t>2、响应人应当在响应文件中提供以上人员的</w:t>
      </w:r>
      <w:r>
        <w:rPr>
          <w:rFonts w:hint="eastAsia" w:ascii="宋体" w:hAnsi="宋体" w:eastAsia="宋体"/>
          <w:b/>
          <w:sz w:val="24"/>
          <w:szCs w:val="24"/>
        </w:rPr>
        <w:t>与响应人签订的有效的劳动合同（或响应人</w:t>
      </w:r>
      <w:r>
        <w:rPr>
          <w:rFonts w:hint="eastAsia" w:ascii="宋体" w:hAnsi="宋体" w:eastAsia="宋体"/>
          <w:b/>
          <w:sz w:val="24"/>
          <w:szCs w:val="24"/>
          <w:highlight w:val="none"/>
        </w:rPr>
        <w:t>为其缴纳的202</w:t>
      </w:r>
      <w:r>
        <w:rPr>
          <w:rFonts w:hint="eastAsia" w:ascii="宋体" w:hAnsi="宋体" w:eastAsia="宋体"/>
          <w:b/>
          <w:sz w:val="24"/>
          <w:szCs w:val="24"/>
          <w:highlight w:val="none"/>
          <w:lang w:val="en-US" w:eastAsia="zh-CN"/>
        </w:rPr>
        <w:t>5</w:t>
      </w:r>
      <w:r>
        <w:rPr>
          <w:rFonts w:hint="eastAsia" w:ascii="宋体" w:hAnsi="宋体" w:eastAsia="宋体"/>
          <w:b/>
          <w:sz w:val="24"/>
          <w:szCs w:val="24"/>
          <w:highlight w:val="none"/>
        </w:rPr>
        <w:t>年10月以来任意一个月的社保证明）、学历证书、技术职称证书、职业资格证书和其他技能培训证明</w:t>
      </w:r>
      <w:r>
        <w:rPr>
          <w:rFonts w:hint="eastAsia" w:ascii="宋体" w:hAnsi="宋体" w:eastAsia="宋体"/>
          <w:sz w:val="24"/>
          <w:highlight w:val="none"/>
        </w:rPr>
        <w:t>等</w:t>
      </w:r>
      <w:r>
        <w:rPr>
          <w:rFonts w:hint="eastAsia" w:ascii="宋体" w:hAnsi="宋体" w:eastAsia="宋体"/>
          <w:sz w:val="24"/>
          <w:szCs w:val="24"/>
          <w:highlight w:val="none"/>
        </w:rPr>
        <w:t>证明</w:t>
      </w:r>
      <w:r>
        <w:rPr>
          <w:rFonts w:hint="eastAsia" w:ascii="宋体" w:hAnsi="宋体" w:eastAsia="宋体"/>
          <w:sz w:val="24"/>
          <w:highlight w:val="none"/>
        </w:rPr>
        <w:t>材料的复印件，并加盖公章</w:t>
      </w:r>
      <w:r>
        <w:rPr>
          <w:rFonts w:hint="eastAsia" w:ascii="宋体" w:hAnsi="宋体" w:eastAsia="宋体"/>
          <w:sz w:val="24"/>
          <w:szCs w:val="24"/>
          <w:highlight w:val="none"/>
        </w:rPr>
        <w:t>。</w:t>
      </w:r>
    </w:p>
    <w:p w14:paraId="43CF3FE6">
      <w:pPr>
        <w:spacing w:line="480" w:lineRule="exact"/>
        <w:ind w:firstLine="480"/>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b/>
          <w:sz w:val="24"/>
          <w:szCs w:val="24"/>
          <w:highlight w:val="none"/>
        </w:rPr>
        <w:t>响应人应当在响应文件中专门说明负责本项目的项目负责人、设计人员、制作人员、施工安装人员和其他服务人员名单及其简历（主要资历、经验及承担过的项目）、职责分工等。</w:t>
      </w:r>
    </w:p>
    <w:p w14:paraId="6D43999D">
      <w:pPr>
        <w:spacing w:line="480" w:lineRule="exact"/>
        <w:ind w:firstLine="482"/>
        <w:rPr>
          <w:rFonts w:hint="eastAsia" w:ascii="宋体" w:hAnsi="宋体" w:eastAsia="宋体"/>
          <w:sz w:val="24"/>
          <w:highlight w:val="none"/>
        </w:rPr>
      </w:pPr>
    </w:p>
    <w:p w14:paraId="00C1D569">
      <w:pPr>
        <w:spacing w:line="480" w:lineRule="exact"/>
        <w:ind w:firstLine="482"/>
        <w:rPr>
          <w:rFonts w:hint="eastAsia" w:ascii="宋体" w:hAnsi="宋体" w:eastAsia="宋体"/>
          <w:sz w:val="24"/>
        </w:rPr>
      </w:pPr>
    </w:p>
    <w:p w14:paraId="0B856C9A">
      <w:pPr>
        <w:spacing w:line="360" w:lineRule="auto"/>
        <w:rPr>
          <w:rFonts w:eastAsia="宋体"/>
          <w:b/>
          <w:color w:val="auto"/>
          <w:sz w:val="24"/>
          <w:szCs w:val="21"/>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345D2EB8">
      <w:pPr>
        <w:spacing w:line="360" w:lineRule="auto"/>
        <w:rPr>
          <w:rFonts w:eastAsia="宋体"/>
          <w:b/>
          <w:color w:val="auto"/>
          <w:sz w:val="24"/>
          <w:szCs w:val="21"/>
        </w:rPr>
      </w:pPr>
    </w:p>
    <w:p w14:paraId="4AAA1632">
      <w:pPr>
        <w:spacing w:line="360" w:lineRule="auto"/>
        <w:rPr>
          <w:rFonts w:eastAsia="宋体"/>
          <w:b/>
          <w:color w:val="auto"/>
          <w:sz w:val="24"/>
          <w:szCs w:val="21"/>
        </w:rPr>
      </w:pPr>
    </w:p>
    <w:p w14:paraId="1CE5F9C9">
      <w:pPr>
        <w:spacing w:line="360" w:lineRule="auto"/>
        <w:rPr>
          <w:rFonts w:eastAsia="宋体"/>
          <w:b/>
          <w:color w:val="auto"/>
          <w:sz w:val="24"/>
          <w:szCs w:val="21"/>
        </w:rPr>
      </w:pPr>
    </w:p>
    <w:p w14:paraId="6FB6885F">
      <w:pPr>
        <w:widowControl/>
        <w:jc w:val="left"/>
        <w:rPr>
          <w:rFonts w:eastAsia="宋体"/>
          <w:b/>
          <w:color w:val="auto"/>
          <w:sz w:val="24"/>
          <w:szCs w:val="21"/>
        </w:rPr>
      </w:pPr>
    </w:p>
    <w:p w14:paraId="533690E5">
      <w:pPr>
        <w:pStyle w:val="3"/>
        <w:snapToGrid w:val="0"/>
        <w:spacing w:before="120" w:beforeLines="50" w:after="120" w:afterLines="50" w:line="360" w:lineRule="auto"/>
        <w:jc w:val="center"/>
        <w:rPr>
          <w:rFonts w:ascii="Times New Roman" w:hAnsi="Times New Roman" w:eastAsia="宋体"/>
          <w:bCs/>
          <w:color w:val="auto"/>
          <w:sz w:val="24"/>
          <w:szCs w:val="21"/>
        </w:rPr>
      </w:pPr>
      <w:bookmarkStart w:id="281" w:name="_Toc169861832"/>
      <w:r>
        <w:rPr>
          <w:rFonts w:hint="eastAsia" w:ascii="Times New Roman" w:hAnsi="Times New Roman" w:eastAsia="宋体"/>
          <w:bCs/>
          <w:color w:val="auto"/>
          <w:sz w:val="24"/>
          <w:szCs w:val="21"/>
          <w:lang w:val="en-US" w:eastAsia="zh-CN"/>
        </w:rPr>
        <w:t>八</w:t>
      </w:r>
      <w:r>
        <w:rPr>
          <w:rFonts w:ascii="Times New Roman" w:hAnsi="Times New Roman" w:eastAsia="宋体"/>
          <w:bCs/>
          <w:color w:val="auto"/>
          <w:sz w:val="24"/>
          <w:szCs w:val="21"/>
        </w:rPr>
        <w:t>、</w:t>
      </w:r>
      <w:r>
        <w:rPr>
          <w:rFonts w:hint="eastAsia" w:ascii="Times New Roman" w:hAnsi="Times New Roman" w:eastAsia="宋体"/>
          <w:bCs/>
          <w:color w:val="auto"/>
          <w:sz w:val="24"/>
          <w:szCs w:val="21"/>
        </w:rPr>
        <w:t>法定代表人证明书</w:t>
      </w:r>
      <w:bookmarkEnd w:id="281"/>
    </w:p>
    <w:p w14:paraId="60A54CF7">
      <w:pPr>
        <w:pStyle w:val="5"/>
        <w:rPr>
          <w:color w:val="auto"/>
        </w:rPr>
      </w:pPr>
    </w:p>
    <w:p w14:paraId="07D342C4">
      <w:pPr>
        <w:pStyle w:val="5"/>
        <w:rPr>
          <w:color w:val="auto"/>
        </w:rPr>
      </w:pPr>
    </w:p>
    <w:p w14:paraId="52A34FED">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______________同志，现任我单位</w:t>
      </w:r>
      <w:r>
        <w:rPr>
          <w:rFonts w:eastAsia="宋体"/>
          <w:color w:val="auto"/>
          <w:sz w:val="24"/>
          <w:szCs w:val="21"/>
          <w:u w:val="single"/>
        </w:rPr>
        <w:t xml:space="preserve">         </w:t>
      </w:r>
      <w:r>
        <w:rPr>
          <w:rFonts w:hint="eastAsia" w:eastAsia="宋体"/>
          <w:color w:val="auto"/>
          <w:sz w:val="24"/>
          <w:szCs w:val="21"/>
        </w:rPr>
        <w:t>职务，为法定代表人，特此证明。</w:t>
      </w:r>
    </w:p>
    <w:p w14:paraId="110EDDF1">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color w:val="auto"/>
          <w:sz w:val="24"/>
          <w:szCs w:val="21"/>
        </w:rPr>
      </w:pPr>
    </w:p>
    <w:p w14:paraId="373BAFBF">
      <w:pPr>
        <w:adjustRightInd w:val="0"/>
        <w:snapToGrid w:val="0"/>
        <w:spacing w:line="360" w:lineRule="auto"/>
        <w:ind w:firstLine="480" w:firstLineChars="200"/>
        <w:rPr>
          <w:rFonts w:eastAsia="宋体"/>
          <w:color w:val="auto"/>
          <w:sz w:val="24"/>
          <w:szCs w:val="21"/>
        </w:rPr>
      </w:pPr>
    </w:p>
    <w:p w14:paraId="51DF59DF">
      <w:pPr>
        <w:adjustRightInd w:val="0"/>
        <w:snapToGrid w:val="0"/>
        <w:spacing w:line="360" w:lineRule="auto"/>
        <w:ind w:firstLine="480" w:firstLineChars="200"/>
        <w:rPr>
          <w:rFonts w:eastAsia="宋体"/>
          <w:color w:val="auto"/>
          <w:sz w:val="24"/>
          <w:szCs w:val="21"/>
        </w:rPr>
      </w:pPr>
    </w:p>
    <w:p w14:paraId="2C874E32">
      <w:pPr>
        <w:adjustRightInd w:val="0"/>
        <w:snapToGrid w:val="0"/>
        <w:spacing w:line="360" w:lineRule="auto"/>
        <w:ind w:firstLine="480" w:firstLineChars="200"/>
        <w:rPr>
          <w:rFonts w:eastAsia="宋体"/>
          <w:color w:val="auto"/>
          <w:sz w:val="24"/>
          <w:szCs w:val="21"/>
        </w:rPr>
      </w:pPr>
    </w:p>
    <w:p w14:paraId="22F512E3">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lang w:val="en-US" w:eastAsia="zh-CN"/>
        </w:rPr>
        <w:t>响应</w:t>
      </w:r>
      <w:r>
        <w:rPr>
          <w:rFonts w:hint="eastAsia" w:eastAsia="宋体"/>
          <w:color w:val="auto"/>
          <w:sz w:val="24"/>
          <w:szCs w:val="21"/>
        </w:rPr>
        <w:t>人名称（加盖公章）：</w:t>
      </w:r>
    </w:p>
    <w:p w14:paraId="2386F66A">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日期： 年 月 日</w:t>
      </w:r>
    </w:p>
    <w:p w14:paraId="1CDCE9ED">
      <w:pPr>
        <w:adjustRightInd w:val="0"/>
        <w:snapToGrid w:val="0"/>
        <w:spacing w:line="360" w:lineRule="auto"/>
        <w:ind w:firstLine="480" w:firstLineChars="200"/>
        <w:rPr>
          <w:rFonts w:eastAsia="宋体"/>
          <w:color w:val="auto"/>
          <w:sz w:val="24"/>
          <w:szCs w:val="21"/>
        </w:rPr>
      </w:pPr>
    </w:p>
    <w:p w14:paraId="71B55CE8">
      <w:pPr>
        <w:tabs>
          <w:tab w:val="left" w:pos="3780"/>
        </w:tabs>
        <w:spacing w:line="360" w:lineRule="auto"/>
        <w:jc w:val="center"/>
        <w:outlineLvl w:val="2"/>
        <w:rPr>
          <w:rFonts w:eastAsia="宋体"/>
          <w:bCs/>
          <w:color w:val="auto"/>
          <w:sz w:val="24"/>
          <w:szCs w:val="21"/>
        </w:rPr>
      </w:pPr>
      <w:r>
        <w:rPr>
          <w:rFonts w:hint="eastAsia" w:eastAsia="宋体"/>
          <w:bCs/>
          <w:color w:val="auto"/>
          <w:sz w:val="24"/>
          <w:szCs w:val="21"/>
        </w:rPr>
        <w:t>附：法人身份证粘贴处（正反面）</w:t>
      </w:r>
    </w:p>
    <w:p w14:paraId="4DA9C0E5">
      <w:pPr>
        <w:tabs>
          <w:tab w:val="left" w:pos="3780"/>
        </w:tabs>
        <w:spacing w:line="360" w:lineRule="auto"/>
        <w:rPr>
          <w:rFonts w:eastAsia="宋体"/>
          <w:bCs/>
          <w:color w:val="auto"/>
          <w:sz w:val="24"/>
          <w:szCs w:val="21"/>
        </w:rPr>
      </w:pPr>
      <w:r>
        <w:rPr>
          <w:rFonts w:eastAsia="宋体"/>
          <w:color w:val="auto"/>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color w:val="auto"/>
          <w:sz w:val="24"/>
          <w:szCs w:val="21"/>
        </w:rPr>
      </w:pPr>
    </w:p>
    <w:p w14:paraId="2182FABB">
      <w:pPr>
        <w:tabs>
          <w:tab w:val="left" w:pos="3780"/>
        </w:tabs>
        <w:spacing w:line="360" w:lineRule="auto"/>
        <w:rPr>
          <w:rFonts w:eastAsia="宋体"/>
          <w:bCs/>
          <w:color w:val="auto"/>
          <w:sz w:val="24"/>
          <w:szCs w:val="21"/>
        </w:rPr>
      </w:pPr>
    </w:p>
    <w:p w14:paraId="1884C10E">
      <w:pPr>
        <w:tabs>
          <w:tab w:val="left" w:pos="3780"/>
        </w:tabs>
        <w:spacing w:line="360" w:lineRule="auto"/>
        <w:rPr>
          <w:rFonts w:eastAsia="宋体"/>
          <w:bCs/>
          <w:color w:val="auto"/>
          <w:sz w:val="24"/>
          <w:szCs w:val="21"/>
        </w:rPr>
      </w:pPr>
    </w:p>
    <w:p w14:paraId="6B26D29F">
      <w:pPr>
        <w:tabs>
          <w:tab w:val="left" w:pos="3780"/>
        </w:tabs>
        <w:spacing w:line="360" w:lineRule="auto"/>
        <w:rPr>
          <w:rFonts w:eastAsia="宋体"/>
          <w:bCs/>
          <w:color w:val="auto"/>
          <w:sz w:val="24"/>
          <w:szCs w:val="21"/>
        </w:rPr>
      </w:pPr>
    </w:p>
    <w:p w14:paraId="72962575">
      <w:pPr>
        <w:tabs>
          <w:tab w:val="left" w:pos="3780"/>
        </w:tabs>
        <w:spacing w:line="360" w:lineRule="auto"/>
        <w:rPr>
          <w:rFonts w:eastAsia="宋体"/>
          <w:bCs/>
          <w:color w:val="auto"/>
          <w:sz w:val="24"/>
          <w:szCs w:val="21"/>
        </w:rPr>
      </w:pPr>
    </w:p>
    <w:p w14:paraId="64B7DF29">
      <w:pPr>
        <w:tabs>
          <w:tab w:val="left" w:pos="3780"/>
        </w:tabs>
        <w:spacing w:line="360" w:lineRule="auto"/>
        <w:rPr>
          <w:rFonts w:eastAsia="宋体"/>
          <w:bCs/>
          <w:color w:val="auto"/>
          <w:sz w:val="24"/>
          <w:szCs w:val="21"/>
        </w:rPr>
      </w:pPr>
    </w:p>
    <w:p w14:paraId="2780766A">
      <w:pPr>
        <w:spacing w:line="360" w:lineRule="auto"/>
        <w:rPr>
          <w:rFonts w:eastAsia="宋体"/>
          <w:b/>
          <w:color w:val="auto"/>
          <w:sz w:val="24"/>
          <w:szCs w:val="21"/>
        </w:rPr>
      </w:pPr>
    </w:p>
    <w:p w14:paraId="353D72CD">
      <w:pPr>
        <w:pStyle w:val="3"/>
        <w:keepNext w:val="0"/>
        <w:keepLines w:val="0"/>
        <w:spacing w:before="0" w:after="0" w:line="360" w:lineRule="auto"/>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82" w:name="_Toc50736477"/>
      <w:bookmarkStart w:id="283" w:name="_Toc416771369"/>
      <w:bookmarkStart w:id="284" w:name="_Toc410736181"/>
      <w:bookmarkStart w:id="285" w:name="_Toc416770259"/>
      <w:bookmarkStart w:id="286" w:name="_Toc50737297"/>
      <w:bookmarkStart w:id="287" w:name="_Toc410738980"/>
      <w:bookmarkStart w:id="288" w:name="_Toc50737329"/>
      <w:bookmarkStart w:id="289" w:name="_Toc52165081"/>
      <w:bookmarkStart w:id="290" w:name="_Toc169861833"/>
      <w:bookmarkStart w:id="291" w:name="_Toc275865607"/>
      <w:r>
        <w:rPr>
          <w:rFonts w:hint="eastAsia" w:ascii="Times New Roman" w:hAnsi="Times New Roman" w:eastAsia="宋体"/>
          <w:bCs/>
          <w:color w:val="auto"/>
          <w:sz w:val="24"/>
          <w:szCs w:val="21"/>
          <w:lang w:val="en-US" w:eastAsia="zh-CN"/>
        </w:rPr>
        <w:t>九</w:t>
      </w:r>
      <w:r>
        <w:rPr>
          <w:rFonts w:ascii="Times New Roman" w:hAnsi="Times New Roman" w:eastAsia="宋体"/>
          <w:bCs/>
          <w:color w:val="auto"/>
          <w:sz w:val="24"/>
          <w:szCs w:val="21"/>
        </w:rPr>
        <w:t>、</w:t>
      </w:r>
      <w:r>
        <w:rPr>
          <w:rFonts w:hint="eastAsia" w:ascii="Times New Roman" w:hAnsi="Times New Roman" w:eastAsia="宋体"/>
          <w:bCs/>
          <w:color w:val="auto"/>
          <w:sz w:val="24"/>
          <w:szCs w:val="21"/>
        </w:rPr>
        <w:t>法定代表人授权委托书</w:t>
      </w:r>
      <w:bookmarkEnd w:id="282"/>
      <w:bookmarkEnd w:id="283"/>
      <w:bookmarkEnd w:id="284"/>
      <w:bookmarkEnd w:id="285"/>
      <w:bookmarkEnd w:id="286"/>
      <w:bookmarkEnd w:id="287"/>
      <w:bookmarkEnd w:id="288"/>
      <w:bookmarkEnd w:id="289"/>
      <w:bookmarkEnd w:id="290"/>
      <w:bookmarkEnd w:id="291"/>
    </w:p>
    <w:p w14:paraId="55A71AFF">
      <w:pPr>
        <w:adjustRightInd w:val="0"/>
        <w:snapToGrid w:val="0"/>
        <w:spacing w:line="360" w:lineRule="auto"/>
        <w:ind w:firstLine="420" w:firstLineChars="200"/>
        <w:rPr>
          <w:rFonts w:ascii="宋体" w:hAnsi="Courier New" w:eastAsia="宋体"/>
          <w:color w:val="auto"/>
          <w:sz w:val="21"/>
          <w:szCs w:val="24"/>
        </w:rPr>
      </w:pPr>
    </w:p>
    <w:p w14:paraId="3E22B622">
      <w:pPr>
        <w:adjustRightInd w:val="0"/>
        <w:snapToGrid w:val="0"/>
        <w:spacing w:line="360" w:lineRule="auto"/>
        <w:ind w:firstLine="480" w:firstLineChars="200"/>
        <w:rPr>
          <w:rFonts w:ascii="宋体" w:hAnsi="Courier New" w:eastAsia="宋体"/>
          <w:color w:val="auto"/>
          <w:sz w:val="24"/>
          <w:szCs w:val="24"/>
        </w:rPr>
      </w:pPr>
      <w:r>
        <w:rPr>
          <w:rFonts w:hint="eastAsia" w:ascii="宋体" w:hAnsi="Courier New" w:eastAsia="宋体"/>
          <w:color w:val="auto"/>
          <w:sz w:val="24"/>
          <w:szCs w:val="24"/>
        </w:rPr>
        <w:t>本授权书声明：注册于</w:t>
      </w:r>
      <w:r>
        <w:rPr>
          <w:rFonts w:hint="eastAsia" w:ascii="宋体" w:hAnsi="Courier New" w:eastAsia="宋体"/>
          <w:color w:val="auto"/>
          <w:sz w:val="24"/>
          <w:szCs w:val="24"/>
          <w:u w:val="single"/>
        </w:rPr>
        <w:t>（国家或地区的名称）</w:t>
      </w:r>
      <w:r>
        <w:rPr>
          <w:rFonts w:hint="eastAsia" w:ascii="宋体" w:hAnsi="Courier New" w:eastAsia="宋体"/>
          <w:color w:val="auto"/>
          <w:sz w:val="24"/>
          <w:szCs w:val="24"/>
        </w:rPr>
        <w:t>的</w:t>
      </w:r>
      <w:r>
        <w:rPr>
          <w:rFonts w:hint="eastAsia" w:ascii="宋体" w:hAnsi="Courier New" w:eastAsia="宋体"/>
          <w:color w:val="auto"/>
          <w:sz w:val="24"/>
          <w:szCs w:val="24"/>
          <w:u w:val="single"/>
        </w:rPr>
        <w:t>（</w:t>
      </w:r>
      <w:r>
        <w:rPr>
          <w:rFonts w:hint="eastAsia" w:ascii="宋体" w:hAnsi="Courier New" w:eastAsia="宋体"/>
          <w:color w:val="auto"/>
          <w:sz w:val="24"/>
          <w:szCs w:val="24"/>
          <w:u w:val="single"/>
          <w:lang w:eastAsia="zh-CN"/>
        </w:rPr>
        <w:t>响应人</w:t>
      </w:r>
      <w:r>
        <w:rPr>
          <w:rFonts w:hint="eastAsia" w:ascii="宋体" w:hAnsi="Courier New" w:eastAsia="宋体"/>
          <w:color w:val="auto"/>
          <w:sz w:val="24"/>
          <w:szCs w:val="24"/>
          <w:u w:val="single"/>
        </w:rPr>
        <w:t>名称）</w:t>
      </w:r>
      <w:r>
        <w:rPr>
          <w:rFonts w:hint="eastAsia" w:ascii="宋体" w:hAnsi="Courier New" w:eastAsia="宋体"/>
          <w:color w:val="auto"/>
          <w:sz w:val="24"/>
          <w:szCs w:val="24"/>
        </w:rPr>
        <w:t>的在下面签字（或签章）的</w:t>
      </w:r>
      <w:r>
        <w:rPr>
          <w:rFonts w:hint="eastAsia" w:ascii="宋体" w:hAnsi="Courier New" w:eastAsia="宋体"/>
          <w:color w:val="auto"/>
          <w:sz w:val="24"/>
          <w:szCs w:val="24"/>
          <w:u w:val="single"/>
        </w:rPr>
        <w:t>（法定代表人姓名、职务）</w:t>
      </w:r>
      <w:r>
        <w:rPr>
          <w:rFonts w:hint="eastAsia" w:ascii="宋体" w:hAnsi="Courier New" w:eastAsia="宋体"/>
          <w:color w:val="auto"/>
          <w:sz w:val="24"/>
          <w:szCs w:val="24"/>
        </w:rPr>
        <w:t>代表本公司授权</w:t>
      </w:r>
      <w:r>
        <w:rPr>
          <w:rFonts w:hint="eastAsia" w:ascii="宋体" w:hAnsi="Courier New" w:eastAsia="宋体"/>
          <w:color w:val="auto"/>
          <w:sz w:val="24"/>
          <w:szCs w:val="24"/>
          <w:u w:val="single"/>
        </w:rPr>
        <w:t xml:space="preserve"> （单位名称）</w:t>
      </w:r>
      <w:r>
        <w:rPr>
          <w:rFonts w:hint="eastAsia" w:ascii="宋体" w:hAnsi="Courier New" w:eastAsia="宋体"/>
          <w:color w:val="auto"/>
          <w:sz w:val="24"/>
          <w:szCs w:val="24"/>
        </w:rPr>
        <w:t>的在下面签字的</w:t>
      </w:r>
      <w:r>
        <w:rPr>
          <w:rFonts w:hint="eastAsia" w:ascii="宋体" w:hAnsi="Courier New" w:eastAsia="宋体"/>
          <w:color w:val="auto"/>
          <w:sz w:val="24"/>
          <w:szCs w:val="24"/>
          <w:u w:val="single"/>
        </w:rPr>
        <w:t>（被授权人的姓名、职务）</w:t>
      </w:r>
      <w:r>
        <w:rPr>
          <w:rFonts w:hint="eastAsia" w:ascii="宋体" w:hAnsi="Courier New" w:eastAsia="宋体"/>
          <w:color w:val="auto"/>
          <w:sz w:val="24"/>
          <w:szCs w:val="24"/>
        </w:rPr>
        <w:t xml:space="preserve">为本公司的合法代理人，就 </w:t>
      </w:r>
      <w:r>
        <w:rPr>
          <w:rFonts w:hint="eastAsia" w:ascii="宋体" w:hAnsi="Courier New" w:eastAsia="宋体"/>
          <w:color w:val="auto"/>
          <w:sz w:val="24"/>
          <w:szCs w:val="24"/>
          <w:u w:val="single"/>
          <w:lang w:eastAsia="zh-CN"/>
        </w:rPr>
        <w:t>开平市中心医院妇产儿大楼首层儿科软装设计及制作服务项目</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项目的</w:t>
      </w:r>
      <w:r>
        <w:rPr>
          <w:rFonts w:hint="eastAsia" w:ascii="宋体" w:hAnsi="Courier New" w:eastAsia="宋体"/>
          <w:color w:val="auto"/>
          <w:sz w:val="24"/>
          <w:szCs w:val="24"/>
          <w:lang w:eastAsia="zh-CN"/>
        </w:rPr>
        <w:t>响应</w:t>
      </w:r>
      <w:r>
        <w:rPr>
          <w:rFonts w:hint="eastAsia" w:ascii="宋体" w:hAnsi="Courier New" w:eastAsia="宋体"/>
          <w:color w:val="auto"/>
          <w:sz w:val="24"/>
          <w:szCs w:val="24"/>
        </w:rPr>
        <w:t>，以本公司名义处理一切与之有关的事务。</w:t>
      </w:r>
    </w:p>
    <w:p w14:paraId="1E63E726">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被授权人（</w:t>
      </w:r>
      <w:r>
        <w:rPr>
          <w:rFonts w:hint="eastAsia" w:eastAsia="宋体"/>
          <w:color w:val="auto"/>
          <w:sz w:val="24"/>
          <w:szCs w:val="21"/>
          <w:lang w:val="en-US" w:eastAsia="zh-CN"/>
        </w:rPr>
        <w:t>响应人</w:t>
      </w:r>
      <w:r>
        <w:rPr>
          <w:rFonts w:hint="eastAsia" w:eastAsia="宋体"/>
          <w:color w:val="auto"/>
          <w:sz w:val="24"/>
          <w:szCs w:val="21"/>
        </w:rPr>
        <w:t>授权代表）无转委托权限。</w:t>
      </w:r>
    </w:p>
    <w:p w14:paraId="71F03546">
      <w:pPr>
        <w:snapToGrid w:val="0"/>
        <w:spacing w:line="360" w:lineRule="auto"/>
        <w:ind w:firstLine="480" w:firstLineChars="200"/>
        <w:rPr>
          <w:rFonts w:eastAsia="宋体"/>
          <w:color w:val="auto"/>
          <w:sz w:val="24"/>
          <w:szCs w:val="21"/>
        </w:rPr>
      </w:pPr>
      <w:r>
        <w:rPr>
          <w:rFonts w:hint="eastAsia" w:eastAsia="宋体"/>
          <w:color w:val="auto"/>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color w:val="auto"/>
          <w:sz w:val="21"/>
          <w:szCs w:val="24"/>
        </w:rPr>
      </w:pPr>
    </w:p>
    <w:p w14:paraId="030212D6">
      <w:pPr>
        <w:spacing w:line="360" w:lineRule="auto"/>
        <w:rPr>
          <w:rFonts w:ascii="宋体" w:hAnsi="Calibri" w:eastAsia="宋体"/>
          <w:color w:val="auto"/>
          <w:sz w:val="21"/>
          <w:szCs w:val="24"/>
        </w:rPr>
      </w:pPr>
    </w:p>
    <w:p w14:paraId="4609AB4F">
      <w:pPr>
        <w:spacing w:line="360" w:lineRule="auto"/>
        <w:rPr>
          <w:rFonts w:eastAsia="宋体"/>
          <w:color w:val="auto"/>
          <w:sz w:val="24"/>
          <w:szCs w:val="21"/>
        </w:rPr>
      </w:pPr>
      <w:r>
        <w:rPr>
          <w:rFonts w:hint="eastAsia" w:eastAsia="宋体"/>
          <w:color w:val="auto"/>
          <w:sz w:val="24"/>
          <w:szCs w:val="21"/>
          <w:lang w:val="en-US" w:eastAsia="zh-CN"/>
        </w:rPr>
        <w:t>响应人</w:t>
      </w:r>
      <w:r>
        <w:rPr>
          <w:rFonts w:hint="eastAsia" w:eastAsia="宋体"/>
          <w:color w:val="auto"/>
          <w:sz w:val="24"/>
          <w:szCs w:val="21"/>
        </w:rPr>
        <w:t>名称（盖公章）：</w:t>
      </w:r>
      <w:r>
        <w:rPr>
          <w:rFonts w:hint="eastAsia" w:eastAsia="宋体"/>
          <w:color w:val="auto"/>
          <w:sz w:val="24"/>
          <w:szCs w:val="21"/>
          <w:u w:val="single"/>
        </w:rPr>
        <w:t xml:space="preserve"> </w:t>
      </w:r>
      <w:r>
        <w:rPr>
          <w:rFonts w:eastAsia="宋体"/>
          <w:color w:val="auto"/>
          <w:sz w:val="24"/>
          <w:szCs w:val="21"/>
          <w:u w:val="single"/>
        </w:rPr>
        <w:t xml:space="preserve">                </w:t>
      </w:r>
    </w:p>
    <w:p w14:paraId="626D72DD">
      <w:pPr>
        <w:spacing w:line="360" w:lineRule="auto"/>
        <w:rPr>
          <w:rFonts w:eastAsia="宋体"/>
          <w:color w:val="auto"/>
          <w:sz w:val="24"/>
          <w:szCs w:val="21"/>
        </w:rPr>
      </w:pPr>
      <w:r>
        <w:rPr>
          <w:rFonts w:hint="eastAsia" w:eastAsia="宋体"/>
          <w:color w:val="auto"/>
          <w:sz w:val="24"/>
          <w:szCs w:val="21"/>
        </w:rPr>
        <w:t>地      址：</w:t>
      </w:r>
      <w:r>
        <w:rPr>
          <w:rFonts w:hint="eastAsia" w:eastAsia="宋体"/>
          <w:color w:val="auto"/>
          <w:sz w:val="24"/>
          <w:szCs w:val="21"/>
          <w:u w:val="single"/>
        </w:rPr>
        <w:t xml:space="preserve">                            </w:t>
      </w:r>
    </w:p>
    <w:p w14:paraId="7A1A6246">
      <w:pPr>
        <w:tabs>
          <w:tab w:val="left" w:pos="3780"/>
        </w:tabs>
        <w:spacing w:line="360" w:lineRule="auto"/>
        <w:rPr>
          <w:rFonts w:eastAsia="宋体"/>
          <w:color w:val="auto"/>
          <w:sz w:val="24"/>
          <w:szCs w:val="21"/>
        </w:rPr>
      </w:pPr>
      <w:r>
        <w:rPr>
          <w:rFonts w:hint="eastAsia" w:eastAsia="宋体"/>
          <w:color w:val="auto"/>
          <w:sz w:val="24"/>
          <w:szCs w:val="21"/>
        </w:rPr>
        <w:t>法定代表人（签字或盖章）：</w:t>
      </w:r>
      <w:r>
        <w:rPr>
          <w:rFonts w:hint="eastAsia" w:eastAsia="宋体"/>
          <w:color w:val="auto"/>
          <w:sz w:val="24"/>
          <w:szCs w:val="21"/>
          <w:u w:val="single"/>
        </w:rPr>
        <w:t xml:space="preserve">                 </w:t>
      </w:r>
      <w:r>
        <w:rPr>
          <w:rFonts w:hint="eastAsia" w:eastAsia="宋体"/>
          <w:color w:val="auto"/>
          <w:sz w:val="24"/>
          <w:szCs w:val="21"/>
        </w:rPr>
        <w:t xml:space="preserve">   </w:t>
      </w:r>
    </w:p>
    <w:p w14:paraId="43BD2C8B">
      <w:pPr>
        <w:tabs>
          <w:tab w:val="left" w:pos="3780"/>
        </w:tabs>
        <w:spacing w:line="360" w:lineRule="auto"/>
        <w:rPr>
          <w:rFonts w:eastAsia="宋体"/>
          <w:color w:val="auto"/>
          <w:sz w:val="24"/>
          <w:szCs w:val="21"/>
        </w:rPr>
      </w:pPr>
      <w:r>
        <w:rPr>
          <w:rFonts w:hint="eastAsia" w:eastAsia="宋体"/>
          <w:color w:val="auto"/>
          <w:sz w:val="24"/>
          <w:szCs w:val="21"/>
        </w:rPr>
        <w:t>日期：</w:t>
      </w:r>
      <w:r>
        <w:rPr>
          <w:rFonts w:hint="eastAsia" w:eastAsia="宋体"/>
          <w:color w:val="auto"/>
          <w:sz w:val="24"/>
          <w:szCs w:val="21"/>
          <w:u w:val="single"/>
        </w:rPr>
        <w:t xml:space="preserve">     </w:t>
      </w:r>
      <w:r>
        <w:rPr>
          <w:rFonts w:hint="eastAsia" w:eastAsia="宋体"/>
          <w:color w:val="auto"/>
          <w:sz w:val="24"/>
          <w:szCs w:val="21"/>
        </w:rPr>
        <w:t>年</w:t>
      </w:r>
      <w:r>
        <w:rPr>
          <w:rFonts w:hint="eastAsia" w:eastAsia="宋体"/>
          <w:color w:val="auto"/>
          <w:sz w:val="24"/>
          <w:szCs w:val="21"/>
          <w:u w:val="single"/>
        </w:rPr>
        <w:t xml:space="preserve">   </w:t>
      </w:r>
      <w:r>
        <w:rPr>
          <w:rFonts w:hint="eastAsia" w:eastAsia="宋体"/>
          <w:color w:val="auto"/>
          <w:sz w:val="24"/>
          <w:szCs w:val="21"/>
        </w:rPr>
        <w:t>月</w:t>
      </w:r>
      <w:r>
        <w:rPr>
          <w:rFonts w:hint="eastAsia" w:eastAsia="宋体"/>
          <w:color w:val="auto"/>
          <w:sz w:val="24"/>
          <w:szCs w:val="21"/>
          <w:u w:val="single"/>
        </w:rPr>
        <w:t xml:space="preserve">   </w:t>
      </w:r>
      <w:r>
        <w:rPr>
          <w:rFonts w:hint="eastAsia" w:eastAsia="宋体"/>
          <w:color w:val="auto"/>
          <w:sz w:val="24"/>
          <w:szCs w:val="21"/>
        </w:rPr>
        <w:t>日</w:t>
      </w:r>
      <w:bookmarkStart w:id="292" w:name="_Toc480171921"/>
      <w:bookmarkStart w:id="293" w:name="_Toc468606072"/>
      <w:bookmarkStart w:id="294" w:name="_Toc480010749"/>
      <w:bookmarkStart w:id="295" w:name="_Toc467035692"/>
      <w:bookmarkStart w:id="296" w:name="_Toc480020296"/>
      <w:bookmarkStart w:id="297" w:name="_Toc468157577"/>
      <w:bookmarkStart w:id="298" w:name="_Toc464021124"/>
      <w:bookmarkStart w:id="299" w:name="_Toc479991624"/>
      <w:bookmarkStart w:id="300" w:name="_Toc480021092"/>
      <w:bookmarkStart w:id="301" w:name="_Toc467236781"/>
      <w:bookmarkStart w:id="302" w:name="_Toc35233731"/>
      <w:bookmarkStart w:id="303" w:name="_Toc467987864"/>
    </w:p>
    <w:p w14:paraId="04B472EF">
      <w:pPr>
        <w:tabs>
          <w:tab w:val="left" w:pos="3780"/>
        </w:tabs>
        <w:spacing w:line="360" w:lineRule="auto"/>
        <w:rPr>
          <w:rFonts w:eastAsia="宋体"/>
          <w:color w:val="auto"/>
          <w:sz w:val="24"/>
          <w:szCs w:val="21"/>
        </w:rPr>
      </w:pPr>
    </w:p>
    <w:p w14:paraId="16918C67">
      <w:pPr>
        <w:tabs>
          <w:tab w:val="left" w:pos="3780"/>
        </w:tabs>
        <w:spacing w:line="360" w:lineRule="auto"/>
        <w:rPr>
          <w:rFonts w:ascii="宋体" w:hAnsi="宋体" w:eastAsia="宋体"/>
          <w:color w:val="auto"/>
          <w:sz w:val="24"/>
          <w:szCs w:val="24"/>
        </w:rPr>
      </w:pPr>
      <w:r>
        <w:rPr>
          <w:rFonts w:hint="eastAsia" w:ascii="宋体" w:hAnsi="宋体" w:eastAsia="宋体"/>
          <w:color w:val="auto"/>
          <w:sz w:val="24"/>
          <w:szCs w:val="24"/>
        </w:rPr>
        <w:t>附：被授权人身份证（正、反面）复印件（或扫描件）：</w:t>
      </w:r>
    </w:p>
    <w:p w14:paraId="64F8D04C">
      <w:pPr>
        <w:tabs>
          <w:tab w:val="left" w:pos="3780"/>
        </w:tabs>
        <w:spacing w:line="360" w:lineRule="auto"/>
        <w:rPr>
          <w:rFonts w:ascii="宋体" w:hAnsi="宋体" w:eastAsia="宋体"/>
          <w:color w:val="auto"/>
          <w:sz w:val="21"/>
          <w:szCs w:val="24"/>
        </w:rPr>
      </w:pPr>
    </w:p>
    <w:p w14:paraId="6210ECF8">
      <w:pPr>
        <w:tabs>
          <w:tab w:val="left" w:pos="3780"/>
        </w:tabs>
        <w:spacing w:line="360" w:lineRule="auto"/>
        <w:rPr>
          <w:rFonts w:ascii="宋体" w:hAnsi="宋体" w:eastAsia="宋体"/>
          <w:color w:val="auto"/>
          <w:sz w:val="21"/>
          <w:szCs w:val="24"/>
        </w:rPr>
      </w:pPr>
      <w:r>
        <w:rPr>
          <w:rFonts w:eastAsia="宋体"/>
          <w:bCs/>
          <w:color w:val="auto"/>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color w:val="auto"/>
          <w:sz w:val="21"/>
          <w:szCs w:val="24"/>
        </w:rPr>
      </w:pPr>
    </w:p>
    <w:p w14:paraId="39FF3652">
      <w:pPr>
        <w:tabs>
          <w:tab w:val="left" w:pos="3780"/>
        </w:tabs>
        <w:spacing w:line="360" w:lineRule="auto"/>
        <w:rPr>
          <w:rFonts w:ascii="宋体" w:hAnsi="宋体" w:eastAsia="宋体"/>
          <w:color w:val="auto"/>
          <w:sz w:val="21"/>
          <w:szCs w:val="24"/>
        </w:rPr>
      </w:pPr>
    </w:p>
    <w:p w14:paraId="494EDB55">
      <w:pPr>
        <w:tabs>
          <w:tab w:val="left" w:pos="3780"/>
        </w:tabs>
        <w:spacing w:line="360" w:lineRule="auto"/>
        <w:rPr>
          <w:rFonts w:ascii="宋体" w:hAnsi="宋体" w:eastAsia="宋体"/>
          <w:color w:val="auto"/>
          <w:sz w:val="21"/>
          <w:szCs w:val="24"/>
        </w:rPr>
      </w:pPr>
    </w:p>
    <w:p w14:paraId="077A1289">
      <w:pPr>
        <w:tabs>
          <w:tab w:val="left" w:pos="3780"/>
        </w:tabs>
        <w:spacing w:line="360" w:lineRule="auto"/>
        <w:rPr>
          <w:rFonts w:ascii="宋体" w:hAnsi="宋体" w:eastAsia="宋体"/>
          <w:color w:val="auto"/>
          <w:sz w:val="21"/>
          <w:szCs w:val="24"/>
        </w:rPr>
      </w:pPr>
    </w:p>
    <w:p w14:paraId="4B40607D">
      <w:pPr>
        <w:tabs>
          <w:tab w:val="left" w:pos="3780"/>
        </w:tabs>
        <w:spacing w:line="360" w:lineRule="auto"/>
        <w:rPr>
          <w:rFonts w:ascii="宋体" w:hAnsi="宋体" w:eastAsia="宋体"/>
          <w:color w:val="auto"/>
          <w:sz w:val="21"/>
          <w:szCs w:val="24"/>
        </w:rPr>
      </w:pPr>
    </w:p>
    <w:p w14:paraId="47FE257C">
      <w:pPr>
        <w:tabs>
          <w:tab w:val="left" w:pos="3780"/>
        </w:tabs>
        <w:spacing w:line="360" w:lineRule="auto"/>
        <w:rPr>
          <w:rFonts w:ascii="宋体" w:hAnsi="宋体" w:eastAsia="宋体"/>
          <w:color w:val="auto"/>
          <w:sz w:val="21"/>
          <w:szCs w:val="24"/>
        </w:rPr>
      </w:pPr>
    </w:p>
    <w:p w14:paraId="0F69AA46">
      <w:pPr>
        <w:tabs>
          <w:tab w:val="left" w:pos="3780"/>
        </w:tabs>
        <w:spacing w:line="360" w:lineRule="auto"/>
        <w:rPr>
          <w:rFonts w:ascii="宋体" w:hAnsi="宋体" w:eastAsia="宋体"/>
          <w:color w:val="auto"/>
          <w:sz w:val="21"/>
          <w:szCs w:val="24"/>
        </w:rPr>
      </w:pPr>
    </w:p>
    <w:p w14:paraId="45D5F892">
      <w:pPr>
        <w:tabs>
          <w:tab w:val="left" w:pos="3780"/>
        </w:tabs>
        <w:spacing w:line="360" w:lineRule="auto"/>
        <w:rPr>
          <w:rFonts w:ascii="宋体" w:hAnsi="宋体" w:eastAsia="宋体"/>
          <w:color w:val="auto"/>
          <w:sz w:val="21"/>
          <w:szCs w:val="24"/>
        </w:rPr>
      </w:pPr>
    </w:p>
    <w:p w14:paraId="11C42328">
      <w:pPr>
        <w:tabs>
          <w:tab w:val="left" w:pos="3780"/>
        </w:tabs>
        <w:spacing w:line="360" w:lineRule="auto"/>
        <w:rPr>
          <w:rFonts w:ascii="宋体" w:hAnsi="宋体" w:eastAsia="宋体"/>
          <w:color w:val="auto"/>
          <w:sz w:val="21"/>
          <w:szCs w:val="24"/>
        </w:rPr>
      </w:pPr>
    </w:p>
    <w:p w14:paraId="1F37DA71">
      <w:pPr>
        <w:tabs>
          <w:tab w:val="left" w:pos="3780"/>
        </w:tabs>
        <w:spacing w:line="360" w:lineRule="auto"/>
        <w:rPr>
          <w:rFonts w:ascii="宋体" w:hAnsi="宋体" w:eastAsia="宋体"/>
          <w:color w:val="auto"/>
          <w:sz w:val="21"/>
          <w:szCs w:val="24"/>
        </w:rPr>
      </w:pPr>
    </w:p>
    <w:p w14:paraId="5F388187">
      <w:pPr>
        <w:tabs>
          <w:tab w:val="left" w:pos="3780"/>
        </w:tabs>
        <w:spacing w:line="360" w:lineRule="auto"/>
        <w:rPr>
          <w:rFonts w:ascii="宋体" w:hAnsi="宋体" w:eastAsia="宋体"/>
          <w:color w:val="auto"/>
          <w:sz w:val="21"/>
          <w:szCs w:val="24"/>
        </w:rPr>
      </w:pPr>
    </w:p>
    <w:p w14:paraId="3728B695">
      <w:pPr>
        <w:pStyle w:val="3"/>
        <w:snapToGrid w:val="0"/>
        <w:spacing w:before="120" w:beforeLines="50" w:after="120" w:afterLines="50" w:line="360" w:lineRule="auto"/>
        <w:jc w:val="center"/>
        <w:outlineLvl w:val="9"/>
        <w:rPr>
          <w:rFonts w:eastAsia="宋体"/>
          <w:bCs/>
          <w:color w:val="auto"/>
          <w:sz w:val="24"/>
          <w:szCs w:val="21"/>
        </w:rPr>
      </w:pPr>
      <w:r>
        <w:rPr>
          <w:rFonts w:ascii="Times New Roman" w:hAnsi="Times New Roman" w:eastAsia="宋体"/>
          <w:bCs/>
          <w:color w:val="auto"/>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color w:val="auto"/>
          <w:sz w:val="24"/>
          <w:szCs w:val="21"/>
        </w:rPr>
      </w:pPr>
      <w:bookmarkStart w:id="304" w:name="_Toc169861834"/>
      <w:r>
        <w:rPr>
          <w:rFonts w:hint="eastAsia" w:ascii="Times New Roman" w:hAnsi="Times New Roman" w:eastAsia="宋体"/>
          <w:bCs/>
          <w:color w:val="auto"/>
          <w:sz w:val="24"/>
          <w:szCs w:val="21"/>
          <w:lang w:val="en-US" w:eastAsia="zh-CN"/>
        </w:rPr>
        <w:t>十</w:t>
      </w:r>
      <w:r>
        <w:rPr>
          <w:rFonts w:hint="eastAsia" w:ascii="Times New Roman" w:hAnsi="Times New Roman" w:eastAsia="宋体"/>
          <w:bCs/>
          <w:color w:val="auto"/>
          <w:sz w:val="24"/>
          <w:szCs w:val="21"/>
        </w:rPr>
        <w:t>、关于资格的声明函</w:t>
      </w:r>
      <w:bookmarkEnd w:id="304"/>
    </w:p>
    <w:p w14:paraId="5148E12C">
      <w:pPr>
        <w:spacing w:line="360" w:lineRule="auto"/>
        <w:ind w:firstLine="480" w:firstLineChars="200"/>
        <w:rPr>
          <w:rFonts w:hint="eastAsia" w:ascii="宋体" w:hAnsi="宋体" w:eastAsia="宋体" w:cs="Calibri"/>
          <w:color w:val="auto"/>
          <w:sz w:val="24"/>
          <w:lang w:eastAsia="zh-CN"/>
        </w:rPr>
      </w:pPr>
      <w:r>
        <w:rPr>
          <w:rFonts w:ascii="宋体" w:hAnsi="宋体" w:eastAsia="宋体" w:cs="Calibri"/>
          <w:color w:val="auto"/>
          <w:sz w:val="24"/>
        </w:rPr>
        <w:t>致：</w:t>
      </w:r>
      <w:r>
        <w:rPr>
          <w:rFonts w:hint="eastAsia" w:ascii="宋体" w:hAnsi="宋体" w:eastAsia="宋体" w:cs="Calibri"/>
          <w:color w:val="auto"/>
          <w:sz w:val="24"/>
          <w:u w:val="single"/>
          <w:lang w:val="en-US" w:eastAsia="zh-CN"/>
        </w:rPr>
        <w:t>开平市中心医院</w:t>
      </w:r>
    </w:p>
    <w:p w14:paraId="7A8FA862">
      <w:pPr>
        <w:pStyle w:val="27"/>
        <w:autoSpaceDE/>
        <w:autoSpaceDN/>
        <w:adjustRightInd/>
        <w:spacing w:line="440" w:lineRule="exact"/>
        <w:ind w:firstLine="482"/>
        <w:textAlignment w:val="auto"/>
        <w:rPr>
          <w:rFonts w:hint="eastAsia" w:ascii="Verdana" w:hAnsi="Verdana"/>
          <w:sz w:val="24"/>
          <w:szCs w:val="24"/>
          <w:lang w:eastAsia="zh-CN"/>
        </w:rPr>
      </w:pPr>
      <w:r>
        <w:rPr>
          <w:rFonts w:hint="eastAsia" w:hAnsi="宋体"/>
          <w:color w:val="auto"/>
          <w:sz w:val="24"/>
          <w:lang w:val="en-US" w:eastAsia="zh-CN"/>
        </w:rPr>
        <w:t>对</w:t>
      </w:r>
      <w:r>
        <w:rPr>
          <w:rFonts w:hint="eastAsia" w:hAnsi="宋体"/>
          <w:color w:val="auto"/>
          <w:sz w:val="24"/>
        </w:rPr>
        <w:t>于贵</w:t>
      </w:r>
      <w:r>
        <w:rPr>
          <w:rFonts w:hint="eastAsia" w:hAnsi="宋体"/>
          <w:color w:val="auto"/>
          <w:sz w:val="24"/>
          <w:lang w:val="en-US" w:eastAsia="zh-CN"/>
        </w:rPr>
        <w:t>单位</w:t>
      </w:r>
      <w:r>
        <w:rPr>
          <w:rFonts w:hint="eastAsia" w:hAnsi="宋体"/>
          <w:color w:val="auto"/>
          <w:sz w:val="24"/>
        </w:rPr>
        <w:t>的</w:t>
      </w:r>
      <w:r>
        <w:rPr>
          <w:rFonts w:hint="eastAsia" w:hAnsi="宋体"/>
          <w:color w:val="auto"/>
          <w:sz w:val="24"/>
          <w:u w:val="single"/>
        </w:rPr>
        <w:t>（</w:t>
      </w:r>
      <w:r>
        <w:rPr>
          <w:rFonts w:hint="eastAsia" w:hAnsi="宋体"/>
          <w:color w:val="auto"/>
          <w:sz w:val="24"/>
          <w:u w:val="single"/>
          <w:lang w:eastAsia="zh-CN"/>
        </w:rPr>
        <w:t>开平市中心医院妇产儿大楼首层儿科软装设计及制作服务项目</w:t>
      </w:r>
      <w:r>
        <w:rPr>
          <w:rFonts w:hint="eastAsia" w:hAnsi="宋体"/>
          <w:color w:val="auto"/>
          <w:sz w:val="24"/>
          <w:u w:val="single"/>
        </w:rPr>
        <w:t>）</w:t>
      </w:r>
      <w:r>
        <w:rPr>
          <w:rFonts w:hint="eastAsia" w:hAnsi="宋体"/>
          <w:color w:val="auto"/>
          <w:sz w:val="24"/>
        </w:rPr>
        <w:t>的</w:t>
      </w:r>
      <w:r>
        <w:rPr>
          <w:rFonts w:hint="eastAsia" w:hAnsi="宋体"/>
          <w:color w:val="auto"/>
          <w:sz w:val="24"/>
          <w:lang w:eastAsia="zh-CN"/>
        </w:rPr>
        <w:t>遴选</w:t>
      </w:r>
      <w:r>
        <w:rPr>
          <w:rFonts w:hint="eastAsia" w:hAnsi="宋体"/>
          <w:color w:val="auto"/>
          <w:sz w:val="24"/>
        </w:rPr>
        <w:t>邀请，</w:t>
      </w:r>
      <w:r>
        <w:rPr>
          <w:rFonts w:hint="eastAsia" w:hAnsi="宋体"/>
          <w:sz w:val="24"/>
        </w:rPr>
        <w:t>本单位愿意参加</w:t>
      </w:r>
      <w:r>
        <w:rPr>
          <w:rFonts w:hint="eastAsia" w:hAnsi="宋体"/>
          <w:sz w:val="24"/>
          <w:lang w:val="en-US" w:eastAsia="zh-CN"/>
        </w:rPr>
        <w:t>遴选</w:t>
      </w:r>
      <w:r>
        <w:rPr>
          <w:rFonts w:hint="eastAsia" w:hAnsi="宋体"/>
          <w:sz w:val="24"/>
        </w:rPr>
        <w:t>，提供采购项目要求中规定的</w:t>
      </w:r>
      <w:r>
        <w:rPr>
          <w:rFonts w:hint="eastAsia" w:hAnsi="宋体"/>
          <w:color w:val="auto"/>
          <w:sz w:val="24"/>
          <w:u w:val="single"/>
          <w:lang w:eastAsia="zh-CN"/>
        </w:rPr>
        <w:t>开平市中心医院妇产儿大楼首层儿科软装设计及制作服务项目</w:t>
      </w:r>
      <w:r>
        <w:rPr>
          <w:rFonts w:hint="eastAsia" w:hAnsi="宋体"/>
          <w:sz w:val="24"/>
        </w:rPr>
        <w:t>（项目名称），并证明提交的下列文件和说明是准确的和真实的。</w:t>
      </w:r>
    </w:p>
    <w:p w14:paraId="6597E9E1">
      <w:pPr>
        <w:numPr>
          <w:ilvl w:val="0"/>
          <w:numId w:val="8"/>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由市场监管部门签发的我方营业执照或相关部门签发的我方相关单位登记证书或公安部门签发的我方</w:t>
      </w:r>
      <w:r>
        <w:rPr>
          <w:rFonts w:hint="eastAsia" w:ascii="宋体" w:hAnsi="宋体" w:eastAsia="宋体" w:cs="宋体"/>
          <w:sz w:val="24"/>
          <w:szCs w:val="21"/>
        </w:rPr>
        <w:t>自然人身份证明</w:t>
      </w:r>
      <w:r>
        <w:rPr>
          <w:rFonts w:hint="eastAsia" w:ascii="宋体" w:hAnsi="宋体" w:eastAsia="宋体" w:cs="宋体"/>
          <w:sz w:val="24"/>
        </w:rPr>
        <w:t>。</w:t>
      </w:r>
    </w:p>
    <w:p w14:paraId="443DAA76">
      <w:pPr>
        <w:numPr>
          <w:ilvl w:val="0"/>
          <w:numId w:val="8"/>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由相关部门签发的我方各类资质证书。</w:t>
      </w:r>
    </w:p>
    <w:p w14:paraId="2B7D087D">
      <w:pPr>
        <w:numPr>
          <w:ilvl w:val="0"/>
          <w:numId w:val="8"/>
        </w:numPr>
        <w:spacing w:line="440" w:lineRule="exact"/>
        <w:ind w:left="0" w:firstLine="482" w:firstLineChars="200"/>
        <w:rPr>
          <w:rFonts w:hint="eastAsia" w:ascii="宋体" w:hAnsi="宋体" w:eastAsia="宋体" w:cs="宋体"/>
          <w:sz w:val="24"/>
        </w:rPr>
      </w:pPr>
      <w:r>
        <w:rPr>
          <w:rFonts w:hint="eastAsia" w:ascii="宋体" w:hAnsi="宋体" w:eastAsia="宋体" w:cs="宋体"/>
          <w:b/>
          <w:sz w:val="24"/>
        </w:rPr>
        <w:t>我方满足《中华人民共和国政府采购法》第二十二条规定。</w:t>
      </w:r>
    </w:p>
    <w:p w14:paraId="7A02B70D">
      <w:pPr>
        <w:pStyle w:val="98"/>
        <w:spacing w:before="0" w:after="0" w:line="440" w:lineRule="exact"/>
        <w:rPr>
          <w:rFonts w:hint="eastAsia" w:hAnsi="宋体" w:cs="宋体"/>
        </w:rPr>
      </w:pPr>
      <w:r>
        <w:rPr>
          <w:rFonts w:hint="eastAsia" w:hAnsi="宋体" w:cs="宋体"/>
        </w:rPr>
        <w:t>（1）我方具有独立承担民事责任的能力；</w:t>
      </w:r>
    </w:p>
    <w:p w14:paraId="0564CBFF">
      <w:pPr>
        <w:pStyle w:val="98"/>
        <w:spacing w:before="0" w:after="0" w:line="440" w:lineRule="exact"/>
        <w:rPr>
          <w:rFonts w:hint="eastAsia" w:hAnsi="宋体" w:cs="宋体"/>
        </w:rPr>
      </w:pPr>
      <w:r>
        <w:rPr>
          <w:rFonts w:hint="eastAsia" w:hAnsi="宋体" w:cs="宋体"/>
        </w:rPr>
        <w:t>（2）我方具有良好的商业信誉和健全的财务会计制度；</w:t>
      </w:r>
    </w:p>
    <w:p w14:paraId="7ED69FE9">
      <w:pPr>
        <w:pStyle w:val="98"/>
        <w:spacing w:before="0" w:after="0" w:line="440" w:lineRule="exact"/>
        <w:rPr>
          <w:rFonts w:hint="eastAsia" w:hAnsi="宋体" w:cs="宋体"/>
        </w:rPr>
      </w:pPr>
      <w:r>
        <w:rPr>
          <w:rFonts w:hint="eastAsia" w:hAnsi="宋体" w:cs="宋体"/>
        </w:rPr>
        <w:t>（3）我方具有履行合同所必需的设备和专业技术能力；</w:t>
      </w:r>
    </w:p>
    <w:p w14:paraId="1C6B805D">
      <w:pPr>
        <w:pStyle w:val="98"/>
        <w:spacing w:before="0" w:after="0" w:line="440" w:lineRule="exact"/>
        <w:rPr>
          <w:rFonts w:hint="eastAsia" w:hAnsi="宋体" w:cs="宋体"/>
        </w:rPr>
      </w:pPr>
      <w:r>
        <w:rPr>
          <w:rFonts w:hint="eastAsia" w:hAnsi="宋体" w:cs="宋体"/>
        </w:rPr>
        <w:t>（4）我方有依法缴纳税收和社会保障资金的良好记录；</w:t>
      </w:r>
    </w:p>
    <w:p w14:paraId="475B538E">
      <w:pPr>
        <w:pStyle w:val="98"/>
        <w:spacing w:before="0" w:after="0" w:line="440" w:lineRule="exact"/>
        <w:rPr>
          <w:rFonts w:hint="eastAsia" w:hAnsi="宋体" w:cs="宋体"/>
        </w:rPr>
      </w:pPr>
      <w:r>
        <w:rPr>
          <w:rFonts w:hint="eastAsia" w:hAnsi="宋体" w:cs="宋体"/>
        </w:rPr>
        <w:t>（5）</w:t>
      </w:r>
      <w:r>
        <w:rPr>
          <w:rFonts w:hint="eastAsia" w:hAnsi="宋体"/>
        </w:rPr>
        <w:t>我方参加</w:t>
      </w:r>
      <w:r>
        <w:rPr>
          <w:rFonts w:hAnsi="宋体"/>
        </w:rPr>
        <w:t>招标</w:t>
      </w:r>
      <w:r>
        <w:rPr>
          <w:rFonts w:hint="eastAsia" w:hAnsi="宋体"/>
        </w:rPr>
        <w:t>采购活动前三年内，在经营活动中没有重大违法记录</w:t>
      </w:r>
      <w:r>
        <w:rPr>
          <w:rFonts w:hint="eastAsia" w:hAnsi="宋体" w:cs="宋体"/>
        </w:rPr>
        <w:t>；</w:t>
      </w:r>
    </w:p>
    <w:p w14:paraId="60307A07">
      <w:pPr>
        <w:pStyle w:val="98"/>
        <w:spacing w:before="0" w:after="0" w:line="440" w:lineRule="exact"/>
        <w:rPr>
          <w:rFonts w:hint="eastAsia" w:hAnsi="宋体" w:cs="宋体"/>
          <w:b/>
        </w:rPr>
      </w:pPr>
      <w:r>
        <w:rPr>
          <w:rFonts w:hint="eastAsia" w:hAnsi="宋体" w:cs="宋体"/>
        </w:rPr>
        <w:t>（6）我方符合法律、行政法规规定的其他条件。</w:t>
      </w:r>
    </w:p>
    <w:p w14:paraId="480E9D58">
      <w:pPr>
        <w:numPr>
          <w:ilvl w:val="0"/>
          <w:numId w:val="8"/>
        </w:numPr>
        <w:spacing w:line="440" w:lineRule="exact"/>
        <w:ind w:left="0" w:firstLine="480" w:firstLineChars="200"/>
        <w:rPr>
          <w:rFonts w:ascii="宋体" w:hAnsi="宋体" w:eastAsia="宋体"/>
          <w:sz w:val="24"/>
        </w:rPr>
      </w:pPr>
      <w:r>
        <w:rPr>
          <w:rFonts w:hint="eastAsia" w:ascii="宋体" w:hAnsi="宋体" w:eastAsia="宋体"/>
          <w:sz w:val="24"/>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40F770">
      <w:pPr>
        <w:numPr>
          <w:ilvl w:val="0"/>
          <w:numId w:val="8"/>
        </w:numPr>
        <w:spacing w:line="440" w:lineRule="exact"/>
        <w:ind w:left="0" w:firstLine="480" w:firstLineChars="200"/>
        <w:rPr>
          <w:rFonts w:ascii="宋体" w:hAnsi="宋体" w:eastAsia="宋体"/>
          <w:sz w:val="24"/>
        </w:rPr>
      </w:pPr>
      <w:r>
        <w:rPr>
          <w:rFonts w:hint="eastAsia" w:ascii="宋体" w:hAnsi="宋体" w:eastAsia="宋体"/>
          <w:sz w:val="24"/>
        </w:rPr>
        <w:t>我方与其他响应人不存在单位负责人为同一人或者存在直接控股、管理关系。</w:t>
      </w:r>
    </w:p>
    <w:p w14:paraId="201816D5">
      <w:pPr>
        <w:numPr>
          <w:ilvl w:val="0"/>
          <w:numId w:val="8"/>
        </w:numPr>
        <w:spacing w:line="440" w:lineRule="exact"/>
        <w:ind w:left="0" w:firstLine="480" w:firstLineChars="200"/>
        <w:rPr>
          <w:rFonts w:ascii="宋体" w:hAnsi="宋体" w:eastAsia="宋体"/>
          <w:sz w:val="24"/>
        </w:rPr>
      </w:pPr>
      <w:r>
        <w:rPr>
          <w:rFonts w:hint="eastAsia" w:ascii="宋体" w:hAnsi="宋体" w:eastAsia="宋体"/>
          <w:sz w:val="24"/>
        </w:rPr>
        <w:t>我方</w:t>
      </w:r>
      <w:r>
        <w:rPr>
          <w:rFonts w:hint="eastAsia" w:ascii="宋体" w:hAnsi="宋体" w:eastAsia="宋体"/>
          <w:sz w:val="24"/>
          <w:lang w:val="en-US" w:eastAsia="zh-CN"/>
        </w:rPr>
        <w:t>没</w:t>
      </w:r>
      <w:r>
        <w:rPr>
          <w:rFonts w:hint="eastAsia" w:ascii="宋体" w:hAnsi="宋体" w:eastAsia="宋体"/>
          <w:sz w:val="24"/>
        </w:rPr>
        <w:t>有为本项目提供整体设计、规范编制或者项目管理、监理、检测等服务。</w:t>
      </w:r>
    </w:p>
    <w:p w14:paraId="2908ABE1">
      <w:pPr>
        <w:numPr>
          <w:ilvl w:val="0"/>
          <w:numId w:val="8"/>
        </w:numPr>
        <w:spacing w:line="440" w:lineRule="exact"/>
        <w:ind w:left="0" w:firstLine="480" w:firstLineChars="200"/>
        <w:rPr>
          <w:rFonts w:hint="eastAsia" w:ascii="宋体" w:hAnsi="宋体" w:eastAsia="宋体" w:cs="宋体"/>
          <w:sz w:val="24"/>
        </w:rPr>
      </w:pPr>
      <w:r>
        <w:rPr>
          <w:rFonts w:hint="eastAsia" w:ascii="宋体" w:hAnsi="宋体" w:eastAsia="宋体"/>
          <w:sz w:val="24"/>
        </w:rPr>
        <w:t>我方单独</w:t>
      </w:r>
      <w:r>
        <w:rPr>
          <w:rFonts w:hint="eastAsia" w:ascii="宋体" w:hAnsi="宋体" w:eastAsia="宋体" w:cs="宋体"/>
          <w:sz w:val="24"/>
        </w:rPr>
        <w:t>参加响应，不与其他单位组成联合体参加本项目响应。</w:t>
      </w:r>
    </w:p>
    <w:p w14:paraId="1A6B830E">
      <w:pPr>
        <w:numPr>
          <w:ilvl w:val="0"/>
          <w:numId w:val="8"/>
        </w:numPr>
        <w:spacing w:line="440" w:lineRule="exact"/>
        <w:ind w:left="0" w:firstLine="480" w:firstLineChars="200"/>
        <w:rPr>
          <w:rFonts w:hint="eastAsia" w:ascii="宋体" w:hAnsi="宋体" w:eastAsia="宋体" w:cs="宋体"/>
          <w:sz w:val="24"/>
        </w:rPr>
      </w:pPr>
      <w:r>
        <w:rPr>
          <w:rFonts w:hint="eastAsia" w:ascii="宋体" w:hAnsi="宋体" w:eastAsia="宋体" w:cs="宋体"/>
          <w:sz w:val="24"/>
        </w:rPr>
        <w:t>本单位确认资格文件中的说明是真实的、准确的。</w:t>
      </w:r>
    </w:p>
    <w:p w14:paraId="6E1F8A45">
      <w:pPr>
        <w:numPr>
          <w:ilvl w:val="0"/>
          <w:numId w:val="8"/>
        </w:numPr>
        <w:spacing w:line="440" w:lineRule="exact"/>
        <w:ind w:left="0" w:firstLine="480" w:firstLineChars="200"/>
        <w:rPr>
          <w:rFonts w:hint="eastAsia" w:ascii="宋体" w:hAnsi="宋体" w:eastAsia="宋体"/>
          <w:sz w:val="24"/>
        </w:rPr>
      </w:pPr>
      <w:r>
        <w:rPr>
          <w:rFonts w:hint="eastAsia" w:ascii="宋体" w:hAnsi="宋体" w:eastAsia="宋体" w:cs="宋体"/>
          <w:sz w:val="24"/>
        </w:rPr>
        <w:t>我方提供的服务为合法的</w:t>
      </w:r>
      <w:r>
        <w:rPr>
          <w:rFonts w:hint="eastAsia" w:ascii="宋体" w:hAnsi="宋体" w:eastAsia="宋体" w:cs="宋体"/>
          <w:sz w:val="24"/>
          <w:lang w:eastAsia="zh-CN"/>
        </w:rPr>
        <w:t>响应人</w:t>
      </w:r>
      <w:r>
        <w:rPr>
          <w:rFonts w:hint="eastAsia" w:ascii="宋体" w:hAnsi="宋体" w:eastAsia="宋体" w:cs="宋体"/>
          <w:sz w:val="24"/>
        </w:rPr>
        <w:t>所提供。</w:t>
      </w:r>
    </w:p>
    <w:p w14:paraId="38FAC64A">
      <w:pPr>
        <w:spacing w:line="440" w:lineRule="exact"/>
        <w:ind w:firstLine="480" w:firstLineChars="200"/>
        <w:rPr>
          <w:rFonts w:hint="eastAsia" w:ascii="宋体" w:hAnsi="宋体" w:eastAsia="宋体" w:cs="宋体"/>
          <w:b/>
          <w:kern w:val="0"/>
          <w:sz w:val="24"/>
        </w:rPr>
      </w:pPr>
      <w:r>
        <w:rPr>
          <w:rFonts w:hint="eastAsia" w:ascii="宋体" w:hAnsi="宋体" w:eastAsia="宋体"/>
          <w:sz w:val="24"/>
        </w:rPr>
        <w:t>我方承诺本项目响应文件中所提交的所有资料均是准确的和真实的，否则，我方愿意放弃成交的权利和接受相关主管部门的处罚</w:t>
      </w:r>
      <w:r>
        <w:rPr>
          <w:rFonts w:hint="eastAsia" w:ascii="宋体" w:hAnsi="宋体" w:eastAsia="宋体" w:cs="宋体"/>
          <w:sz w:val="24"/>
        </w:rPr>
        <w:t>。</w:t>
      </w:r>
    </w:p>
    <w:p w14:paraId="3759920B">
      <w:pPr>
        <w:autoSpaceDE w:val="0"/>
        <w:autoSpaceDN w:val="0"/>
        <w:adjustRightInd w:val="0"/>
        <w:spacing w:line="440" w:lineRule="exact"/>
        <w:ind w:firstLine="482" w:firstLineChars="200"/>
        <w:jc w:val="left"/>
        <w:textAlignment w:val="baseline"/>
        <w:rPr>
          <w:rFonts w:hint="eastAsia" w:ascii="宋体" w:hAnsi="宋体" w:eastAsia="宋体" w:cs="宋体"/>
          <w:b/>
          <w:kern w:val="0"/>
          <w:sz w:val="24"/>
        </w:rPr>
      </w:pPr>
    </w:p>
    <w:p w14:paraId="7C99D633">
      <w:pPr>
        <w:autoSpaceDE w:val="0"/>
        <w:autoSpaceDN w:val="0"/>
        <w:adjustRightInd w:val="0"/>
        <w:spacing w:line="440" w:lineRule="exact"/>
        <w:ind w:firstLine="482" w:firstLineChars="200"/>
        <w:jc w:val="left"/>
        <w:textAlignment w:val="baseline"/>
        <w:rPr>
          <w:rFonts w:hint="eastAsia" w:ascii="宋体" w:hAnsi="宋体" w:eastAsia="宋体" w:cs="宋体"/>
          <w:b/>
          <w:kern w:val="0"/>
          <w:sz w:val="24"/>
          <w:u w:val="single"/>
        </w:rPr>
      </w:pPr>
      <w:r>
        <w:rPr>
          <w:rFonts w:hint="eastAsia" w:ascii="宋体" w:hAnsi="宋体" w:eastAsia="宋体" w:cs="宋体"/>
          <w:b/>
          <w:kern w:val="0"/>
          <w:sz w:val="24"/>
        </w:rPr>
        <w:t>响应人代表签字及盖公章：</w:t>
      </w:r>
      <w:r>
        <w:rPr>
          <w:rFonts w:hint="eastAsia" w:ascii="宋体" w:hAnsi="宋体" w:eastAsia="宋体" w:cs="宋体"/>
          <w:b/>
          <w:kern w:val="0"/>
          <w:sz w:val="24"/>
          <w:u w:val="single"/>
        </w:rPr>
        <w:t xml:space="preserve">                      </w:t>
      </w:r>
      <w:bookmarkStart w:id="305" w:name="_Toc169861835"/>
    </w:p>
    <w:p w14:paraId="351DCFFD">
      <w:pPr>
        <w:rPr>
          <w:rFonts w:hint="eastAsia" w:ascii="宋体" w:hAnsi="宋体" w:eastAsia="宋体" w:cs="宋体"/>
          <w:b/>
          <w:kern w:val="0"/>
          <w:sz w:val="24"/>
          <w:u w:val="single"/>
        </w:rPr>
      </w:pPr>
      <w:r>
        <w:rPr>
          <w:rFonts w:hint="eastAsia" w:ascii="宋体" w:hAnsi="宋体" w:eastAsia="宋体" w:cs="宋体"/>
          <w:b/>
          <w:kern w:val="0"/>
          <w:sz w:val="24"/>
          <w:u w:val="single"/>
        </w:rPr>
        <w:br w:type="page"/>
      </w:r>
    </w:p>
    <w:p w14:paraId="1EEDA53C">
      <w:pPr>
        <w:pStyle w:val="25"/>
        <w:spacing w:line="360" w:lineRule="auto"/>
        <w:jc w:val="center"/>
        <w:rPr>
          <w:rStyle w:val="232"/>
          <w:rFonts w:hint="default" w:cs="宋体"/>
          <w:b/>
          <w:color w:val="auto"/>
          <w:sz w:val="28"/>
          <w:szCs w:val="28"/>
          <w:highlight w:val="none"/>
          <w:lang w:eastAsia="zh-CN"/>
        </w:rPr>
      </w:pPr>
      <w:r>
        <w:rPr>
          <w:rStyle w:val="232"/>
          <w:rFonts w:hint="eastAsia" w:cs="宋体"/>
          <w:b/>
          <w:color w:val="auto"/>
          <w:sz w:val="28"/>
          <w:szCs w:val="28"/>
          <w:highlight w:val="none"/>
          <w:lang w:val="en-US" w:eastAsia="zh-CN"/>
        </w:rPr>
        <w:t>十一、</w:t>
      </w:r>
      <w:r>
        <w:rPr>
          <w:rStyle w:val="232"/>
          <w:rFonts w:hint="default" w:cs="宋体"/>
          <w:b/>
          <w:color w:val="auto"/>
          <w:sz w:val="28"/>
          <w:szCs w:val="28"/>
          <w:highlight w:val="none"/>
          <w:lang w:eastAsia="zh-CN"/>
        </w:rPr>
        <w:t>中小企业声明函（服务）</w:t>
      </w:r>
    </w:p>
    <w:p w14:paraId="46198B0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本公司郑重声明，根据《政府采购促进中小企业发展管理办法》（财库﹝2020﹞46号）的规定，本公司参加</w:t>
      </w:r>
      <w:r>
        <w:rPr>
          <w:rFonts w:hint="eastAsia" w:ascii="宋体" w:hAnsi="宋体" w:eastAsia="宋体" w:cs="宋体"/>
          <w:spacing w:val="6"/>
          <w:sz w:val="24"/>
          <w:szCs w:val="24"/>
          <w:u w:val="single"/>
        </w:rPr>
        <w:t>开平市中心医院</w:t>
      </w:r>
      <w:r>
        <w:rPr>
          <w:rFonts w:hint="eastAsia" w:ascii="宋体" w:hAnsi="宋体" w:eastAsia="宋体" w:cs="宋体"/>
          <w:spacing w:val="6"/>
          <w:sz w:val="24"/>
          <w:szCs w:val="24"/>
        </w:rPr>
        <w:t>的</w:t>
      </w:r>
      <w:r>
        <w:rPr>
          <w:rFonts w:hint="eastAsia" w:ascii="宋体" w:hAnsi="宋体" w:eastAsia="宋体" w:cs="宋体"/>
          <w:spacing w:val="6"/>
          <w:sz w:val="24"/>
          <w:szCs w:val="24"/>
          <w:u w:val="single"/>
          <w:lang w:eastAsia="zh-CN"/>
        </w:rPr>
        <w:t>开平市中心医院妇产儿大楼首层儿科软装设计及制作服务项目</w:t>
      </w:r>
      <w:r>
        <w:rPr>
          <w:rFonts w:hint="eastAsia" w:ascii="宋体" w:hAnsi="宋体" w:eastAsia="宋体" w:cs="宋体"/>
          <w:spacing w:val="6"/>
          <w:sz w:val="24"/>
          <w:szCs w:val="24"/>
        </w:rPr>
        <w:t>采购活动，服务全部由符合政策要求的中小企业承接。相关企业的具体情况如下：</w:t>
      </w:r>
    </w:p>
    <w:p w14:paraId="183EC1CF">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，属于</w:t>
      </w:r>
      <w:r>
        <w:rPr>
          <w:rFonts w:hint="eastAsia" w:ascii="宋体" w:hAnsi="宋体" w:eastAsia="宋体" w:cs="宋体"/>
          <w:i/>
          <w:iCs/>
          <w:spacing w:val="6"/>
          <w:sz w:val="24"/>
          <w:szCs w:val="24"/>
          <w:u w:val="single"/>
        </w:rPr>
        <w:t xml:space="preserve">   （采购文件中明确的所属行业）   </w:t>
      </w:r>
      <w:r>
        <w:rPr>
          <w:rFonts w:hint="eastAsia" w:ascii="宋体" w:hAnsi="宋体" w:eastAsia="宋体" w:cs="宋体"/>
          <w:spacing w:val="6"/>
          <w:sz w:val="24"/>
          <w:szCs w:val="24"/>
        </w:rPr>
        <w:t>；承接企业为</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（企业名称）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（中型企业、小型企业、微型企业）   </w:t>
      </w:r>
      <w:r>
        <w:rPr>
          <w:rFonts w:hint="eastAsia" w:ascii="宋体" w:hAnsi="宋体" w:eastAsia="宋体" w:cs="宋体"/>
          <w:spacing w:val="6"/>
          <w:sz w:val="24"/>
          <w:szCs w:val="24"/>
        </w:rPr>
        <w:t>；</w:t>
      </w:r>
    </w:p>
    <w:p w14:paraId="0977D98B">
      <w:pPr>
        <w:spacing w:line="480" w:lineRule="exact"/>
        <w:ind w:firstLine="504" w:firstLineChars="200"/>
        <w:rPr>
          <w:rFonts w:hint="eastAsia" w:ascii="宋体" w:hAnsi="宋体" w:eastAsia="宋体" w:cs="宋体"/>
          <w:spacing w:val="6"/>
          <w:sz w:val="24"/>
          <w:szCs w:val="24"/>
          <w:u w:val="single"/>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（标的名称）</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，属于</w:t>
      </w:r>
      <w:r>
        <w:rPr>
          <w:rFonts w:hint="eastAsia" w:ascii="宋体" w:hAnsi="宋体" w:eastAsia="宋体" w:cs="宋体"/>
          <w:i/>
          <w:iCs/>
          <w:spacing w:val="6"/>
          <w:sz w:val="24"/>
          <w:szCs w:val="24"/>
          <w:u w:val="single"/>
        </w:rPr>
        <w:t xml:space="preserve">   （采购文件中明确的所属行业）   </w:t>
      </w:r>
      <w:r>
        <w:rPr>
          <w:rFonts w:hint="eastAsia" w:ascii="宋体" w:hAnsi="宋体" w:eastAsia="宋体" w:cs="宋体"/>
          <w:spacing w:val="6"/>
          <w:sz w:val="24"/>
          <w:szCs w:val="24"/>
        </w:rPr>
        <w:t>；承接企业为</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（企业名称）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eastAsia="宋体" w:cs="宋体"/>
          <w:i/>
          <w:iCs/>
          <w:spacing w:val="6"/>
          <w:sz w:val="24"/>
          <w:szCs w:val="24"/>
          <w:u w:val="single"/>
        </w:rPr>
        <w:t xml:space="preserve">（中型企业、小型企业、微型企业）   </w:t>
      </w:r>
      <w:r>
        <w:rPr>
          <w:rFonts w:hint="eastAsia" w:ascii="宋体" w:hAnsi="宋体" w:eastAsia="宋体" w:cs="宋体"/>
          <w:spacing w:val="6"/>
          <w:sz w:val="24"/>
          <w:szCs w:val="24"/>
        </w:rPr>
        <w:t>；</w:t>
      </w:r>
    </w:p>
    <w:p w14:paraId="6F6902D9">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w:t>
      </w:r>
    </w:p>
    <w:p w14:paraId="580FD517">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387B804A">
      <w:pPr>
        <w:spacing w:line="48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33A39D08">
      <w:pPr>
        <w:spacing w:line="480" w:lineRule="exact"/>
        <w:ind w:firstLine="4536" w:firstLineChars="1800"/>
        <w:rPr>
          <w:rFonts w:hint="eastAsia" w:ascii="宋体" w:hAnsi="宋体" w:eastAsia="宋体" w:cs="宋体"/>
          <w:spacing w:val="6"/>
          <w:sz w:val="24"/>
          <w:szCs w:val="24"/>
        </w:rPr>
      </w:pPr>
    </w:p>
    <w:p w14:paraId="3FC52036">
      <w:pPr>
        <w:spacing w:line="480" w:lineRule="exact"/>
        <w:ind w:firstLine="4536" w:firstLineChars="1800"/>
        <w:rPr>
          <w:rFonts w:hint="eastAsia" w:ascii="宋体" w:hAnsi="宋体" w:eastAsia="宋体" w:cs="宋体"/>
          <w:spacing w:val="6"/>
          <w:sz w:val="24"/>
          <w:szCs w:val="24"/>
        </w:rPr>
      </w:pPr>
    </w:p>
    <w:p w14:paraId="40798A49">
      <w:pPr>
        <w:pStyle w:val="13"/>
        <w:spacing w:line="480" w:lineRule="exact"/>
        <w:rPr>
          <w:rFonts w:hint="eastAsia" w:ascii="宋体" w:hAnsi="宋体" w:eastAsia="宋体"/>
          <w:sz w:val="24"/>
          <w:szCs w:val="24"/>
          <w:lang w:eastAsia="zh-CN"/>
        </w:rPr>
      </w:pPr>
    </w:p>
    <w:p w14:paraId="4CCEE320">
      <w:pPr>
        <w:pStyle w:val="5"/>
        <w:spacing w:line="480" w:lineRule="exact"/>
        <w:rPr>
          <w:rFonts w:hint="eastAsia" w:hAnsi="宋体" w:cs="宋体"/>
          <w:b/>
          <w:sz w:val="24"/>
          <w:szCs w:val="24"/>
        </w:rPr>
      </w:pPr>
      <w:r>
        <w:rPr>
          <w:rFonts w:hint="eastAsia" w:hAnsi="宋体" w:cs="宋体"/>
          <w:b/>
          <w:sz w:val="24"/>
          <w:szCs w:val="24"/>
        </w:rPr>
        <w:t>响应人代表签字及盖公章：</w:t>
      </w:r>
      <w:r>
        <w:rPr>
          <w:rFonts w:hint="eastAsia" w:hAnsi="宋体" w:cs="宋体"/>
          <w:b/>
          <w:sz w:val="24"/>
          <w:szCs w:val="24"/>
          <w:u w:val="single"/>
        </w:rPr>
        <w:t xml:space="preserve">                      </w:t>
      </w:r>
    </w:p>
    <w:p w14:paraId="2053A953">
      <w:pPr>
        <w:pStyle w:val="13"/>
        <w:spacing w:line="480" w:lineRule="exact"/>
        <w:rPr>
          <w:rFonts w:hint="eastAsia" w:ascii="宋体" w:hAnsi="宋体" w:eastAsia="宋体" w:cs="宋体"/>
          <w:b/>
          <w:spacing w:val="6"/>
          <w:sz w:val="24"/>
          <w:szCs w:val="24"/>
          <w:lang w:eastAsia="zh-CN"/>
        </w:rPr>
      </w:pPr>
    </w:p>
    <w:p w14:paraId="69F6C724">
      <w:pPr>
        <w:pStyle w:val="13"/>
        <w:spacing w:line="480" w:lineRule="exact"/>
        <w:rPr>
          <w:rFonts w:hint="eastAsia" w:ascii="宋体" w:hAnsi="宋体" w:eastAsia="宋体" w:cs="宋体"/>
          <w:b/>
          <w:spacing w:val="6"/>
          <w:sz w:val="24"/>
          <w:szCs w:val="24"/>
          <w:lang w:eastAsia="zh-CN"/>
        </w:rPr>
      </w:pPr>
    </w:p>
    <w:p w14:paraId="2A0EE15E">
      <w:pPr>
        <w:pStyle w:val="13"/>
        <w:spacing w:line="480" w:lineRule="exact"/>
        <w:rPr>
          <w:rFonts w:hint="eastAsia" w:ascii="宋体" w:hAnsi="宋体" w:eastAsia="宋体" w:cs="宋体"/>
          <w:b/>
          <w:spacing w:val="6"/>
          <w:sz w:val="24"/>
          <w:szCs w:val="24"/>
          <w:lang w:eastAsia="zh-CN"/>
        </w:rPr>
      </w:pPr>
    </w:p>
    <w:p w14:paraId="68EA3C49">
      <w:pPr>
        <w:spacing w:line="480" w:lineRule="exact"/>
        <w:ind w:firstLine="482" w:firstLineChars="200"/>
        <w:rPr>
          <w:rFonts w:hint="eastAsia" w:ascii="宋体" w:hAnsi="宋体" w:eastAsia="宋体" w:cs="宋体"/>
          <w:b/>
          <w:bCs/>
          <w:spacing w:val="6"/>
          <w:sz w:val="24"/>
          <w:szCs w:val="24"/>
        </w:rPr>
      </w:pPr>
      <w:r>
        <w:rPr>
          <w:rFonts w:hint="eastAsia" w:ascii="宋体" w:hAnsi="宋体" w:eastAsia="宋体" w:cs="宋体"/>
          <w:b/>
          <w:bCs/>
          <w:sz w:val="24"/>
          <w:szCs w:val="24"/>
        </w:rPr>
        <w:t>注：1、本声明函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hint="eastAsia" w:ascii="宋体" w:hAnsi="宋体" w:eastAsia="宋体" w:cs="宋体"/>
          <w:b/>
          <w:sz w:val="24"/>
        </w:rPr>
        <w:t>招标</w:t>
      </w:r>
      <w:r>
        <w:rPr>
          <w:rFonts w:hint="eastAsia" w:ascii="宋体" w:hAnsi="宋体" w:eastAsia="宋体" w:cs="宋体"/>
          <w:b/>
          <w:bCs/>
          <w:sz w:val="24"/>
          <w:szCs w:val="24"/>
        </w:rPr>
        <w:t>采购活动中视同中小企业。具体</w:t>
      </w:r>
      <w:r>
        <w:rPr>
          <w:rFonts w:hint="eastAsia" w:ascii="宋体" w:hAnsi="宋体" w:eastAsia="宋体" w:cs="宋体"/>
          <w:b/>
          <w:bCs/>
          <w:spacing w:val="6"/>
          <w:sz w:val="24"/>
          <w:szCs w:val="24"/>
        </w:rPr>
        <w:t>根据《工业和信息化部、国家统计局、国家发展和改革委员会、财政部关于印发中小企业划型标准规定的通知》（工信部联企业[2011]300号）规定的划分标准执行。</w:t>
      </w:r>
    </w:p>
    <w:p w14:paraId="18CB5D2A">
      <w:pPr>
        <w:spacing w:line="480" w:lineRule="exact"/>
        <w:ind w:firstLine="506" w:firstLineChars="200"/>
        <w:rPr>
          <w:rFonts w:hint="eastAsia" w:ascii="宋体" w:hAnsi="宋体" w:eastAsia="宋体" w:cs="宋体"/>
          <w:b/>
          <w:bCs/>
          <w:spacing w:val="6"/>
          <w:sz w:val="24"/>
          <w:szCs w:val="24"/>
        </w:rPr>
      </w:pPr>
      <w:r>
        <w:rPr>
          <w:rFonts w:hint="eastAsia" w:ascii="宋体" w:hAnsi="宋体" w:eastAsia="宋体" w:cs="宋体"/>
          <w:b/>
          <w:bCs/>
          <w:spacing w:val="6"/>
          <w:sz w:val="24"/>
          <w:szCs w:val="24"/>
        </w:rPr>
        <w:t>2、在</w:t>
      </w:r>
      <w:r>
        <w:rPr>
          <w:rFonts w:hint="eastAsia" w:ascii="宋体" w:hAnsi="宋体" w:eastAsia="宋体" w:cs="宋体"/>
          <w:b/>
          <w:sz w:val="24"/>
        </w:rPr>
        <w:t>招标</w:t>
      </w:r>
      <w:r>
        <w:rPr>
          <w:rFonts w:hint="eastAsia" w:ascii="宋体" w:hAnsi="宋体" w:eastAsia="宋体" w:cs="宋体"/>
          <w:b/>
          <w:bCs/>
          <w:spacing w:val="6"/>
          <w:sz w:val="24"/>
          <w:szCs w:val="24"/>
        </w:rPr>
        <w:t>采购活动中，</w:t>
      </w:r>
      <w:r>
        <w:rPr>
          <w:rFonts w:hint="eastAsia" w:ascii="宋体" w:hAnsi="宋体" w:eastAsia="宋体" w:cs="宋体"/>
          <w:b/>
          <w:bCs/>
          <w:spacing w:val="6"/>
          <w:sz w:val="24"/>
          <w:szCs w:val="24"/>
          <w:lang w:eastAsia="zh-CN"/>
        </w:rPr>
        <w:t>响应人</w:t>
      </w:r>
      <w:r>
        <w:rPr>
          <w:rFonts w:hint="eastAsia" w:ascii="宋体" w:hAnsi="宋体" w:eastAsia="宋体" w:cs="宋体"/>
          <w:b/>
          <w:bCs/>
          <w:spacing w:val="6"/>
          <w:sz w:val="24"/>
          <w:szCs w:val="24"/>
        </w:rPr>
        <w:t>提供的服务符合“服务由中小企业承接，即提供服务的人员为中小企业依照《中华人民共和国劳动合同法》订立劳动合同的从业人员”情形的，享受中小企业扶持政策。</w:t>
      </w:r>
      <w:r>
        <w:rPr>
          <w:rFonts w:hint="eastAsia" w:ascii="宋体" w:hAnsi="宋体" w:eastAsia="宋体" w:cs="宋体"/>
          <w:b/>
          <w:bCs/>
          <w:sz w:val="24"/>
          <w:szCs w:val="24"/>
        </w:rPr>
        <w:t>享受</w:t>
      </w:r>
      <w:r>
        <w:rPr>
          <w:rFonts w:hint="eastAsia" w:ascii="宋体" w:hAnsi="宋体" w:eastAsia="宋体" w:cs="宋体"/>
          <w:b/>
          <w:bCs/>
          <w:spacing w:val="6"/>
          <w:sz w:val="24"/>
          <w:szCs w:val="24"/>
        </w:rPr>
        <w:t>中小企业</w:t>
      </w:r>
      <w:r>
        <w:rPr>
          <w:rFonts w:hint="eastAsia" w:ascii="宋体" w:hAnsi="宋体" w:eastAsia="宋体" w:cs="宋体"/>
          <w:b/>
          <w:bCs/>
          <w:sz w:val="24"/>
          <w:szCs w:val="24"/>
        </w:rPr>
        <w:t>扶持政策获得采购合同的，小微企业（监狱企业、残疾人福利性单位视同小型、微型企业）不得将合同分包给大中型企业，中型企业不得将合同分包给大型企业。</w:t>
      </w:r>
    </w:p>
    <w:p w14:paraId="05812119">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3、从业人员、营业收入、资产总额填报上一年度数据，无上一年度数据的新成立企业可不填报。</w:t>
      </w:r>
    </w:p>
    <w:p w14:paraId="20C57C8F">
      <w:pPr>
        <w:pStyle w:val="5"/>
        <w:rPr>
          <w:rFonts w:hint="eastAsia"/>
          <w:lang w:val="en-US" w:eastAsia="zh-CN"/>
        </w:rPr>
      </w:pPr>
      <w:r>
        <w:rPr>
          <w:rFonts w:hint="eastAsia" w:ascii="宋体" w:hAnsi="宋体" w:eastAsia="宋体" w:cs="宋体"/>
          <w:b/>
          <w:bCs/>
          <w:sz w:val="24"/>
          <w:szCs w:val="24"/>
        </w:rPr>
        <w:t>4、采购人、采购代理机构将按国家有关规定随中标、成交结果公开中标、成交</w:t>
      </w:r>
      <w:r>
        <w:rPr>
          <w:rFonts w:hint="eastAsia" w:hAnsi="宋体" w:cs="宋体"/>
          <w:b/>
          <w:bCs/>
          <w:sz w:val="24"/>
          <w:szCs w:val="24"/>
          <w:lang w:eastAsia="zh-CN"/>
        </w:rPr>
        <w:t>响应人</w:t>
      </w:r>
      <w:r>
        <w:rPr>
          <w:rFonts w:hint="eastAsia" w:ascii="宋体" w:hAnsi="宋体" w:eastAsia="宋体" w:cs="宋体"/>
          <w:b/>
          <w:bCs/>
          <w:sz w:val="24"/>
          <w:szCs w:val="24"/>
        </w:rPr>
        <w:t>的《中小企业声明函》，</w:t>
      </w:r>
      <w:r>
        <w:rPr>
          <w:rFonts w:hint="eastAsia" w:hAnsi="宋体" w:cs="宋体"/>
          <w:b/>
          <w:bCs/>
          <w:sz w:val="24"/>
          <w:szCs w:val="24"/>
          <w:lang w:eastAsia="zh-CN"/>
        </w:rPr>
        <w:t>响应人</w:t>
      </w:r>
      <w:r>
        <w:rPr>
          <w:rFonts w:hint="eastAsia" w:ascii="宋体" w:hAnsi="宋体" w:eastAsia="宋体" w:cs="宋体"/>
          <w:b/>
          <w:bCs/>
          <w:sz w:val="24"/>
          <w:szCs w:val="24"/>
        </w:rPr>
        <w:t>提供声明函内容不实的，属于提供虚假材料谋取中标、成交，依照《中华人民共和国政府采购法》等国家有关规定追究相应责任。</w:t>
      </w:r>
    </w:p>
    <w:p w14:paraId="49DED9B5">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5397CCC9">
      <w:pPr>
        <w:pStyle w:val="2"/>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十二、</w:t>
      </w:r>
      <w:r>
        <w:rPr>
          <w:rFonts w:hint="eastAsia" w:hAnsi="宋体"/>
          <w:sz w:val="28"/>
          <w:szCs w:val="28"/>
          <w:highlight w:val="none"/>
        </w:rPr>
        <w:t>残疾人福利性单位声明函</w:t>
      </w:r>
    </w:p>
    <w:p w14:paraId="674BB07C">
      <w:pPr>
        <w:pStyle w:val="5"/>
        <w:spacing w:line="480" w:lineRule="exact"/>
        <w:rPr>
          <w:rFonts w:hint="eastAsia" w:hAnsi="宋体"/>
          <w:sz w:val="24"/>
          <w:szCs w:val="24"/>
          <w:highlight w:val="none"/>
        </w:rPr>
      </w:pPr>
      <w:r>
        <w:rPr>
          <w:rFonts w:hint="eastAsia" w:hAnsi="宋体"/>
          <w:sz w:val="24"/>
          <w:szCs w:val="24"/>
        </w:rPr>
        <w:t>本单位郑重声明，根据《财政部 民政部 中国残疾人联合会关于促进残疾人就业政府采购政策的通知》（财库〔2017〕 141号）的规定，本单位为符合条件的</w:t>
      </w:r>
      <w:r>
        <w:rPr>
          <w:rFonts w:hint="eastAsia" w:hAnsi="宋体"/>
          <w:sz w:val="24"/>
          <w:szCs w:val="24"/>
          <w:u w:val="single"/>
        </w:rPr>
        <w:t xml:space="preserve">   　 </w:t>
      </w:r>
      <w:r>
        <w:rPr>
          <w:rFonts w:hint="eastAsia" w:hAnsi="宋体"/>
          <w:sz w:val="24"/>
          <w:szCs w:val="24"/>
        </w:rPr>
        <w:t>（请填写</w:t>
      </w:r>
      <w:r>
        <w:rPr>
          <w:rFonts w:hint="eastAsia" w:hAnsi="宋体"/>
          <w:spacing w:val="6"/>
          <w:sz w:val="24"/>
          <w:szCs w:val="24"/>
        </w:rPr>
        <w:t>：</w:t>
      </w:r>
      <w:r>
        <w:rPr>
          <w:rFonts w:hint="eastAsia" w:hAnsi="宋体"/>
          <w:sz w:val="24"/>
          <w:szCs w:val="24"/>
        </w:rPr>
        <w:t>残</w:t>
      </w:r>
      <w:r>
        <w:rPr>
          <w:rFonts w:hint="eastAsia" w:hAnsi="宋体"/>
          <w:sz w:val="24"/>
          <w:szCs w:val="24"/>
          <w:highlight w:val="none"/>
        </w:rPr>
        <w:t>疾人福利性）单位，且本单位参加</w:t>
      </w:r>
      <w:r>
        <w:rPr>
          <w:rFonts w:hint="eastAsia" w:ascii="宋体" w:hAnsi="宋体" w:eastAsia="宋体" w:cs="宋体"/>
          <w:spacing w:val="6"/>
          <w:sz w:val="24"/>
          <w:szCs w:val="24"/>
          <w:u w:val="single"/>
          <w:lang w:eastAsia="zh-CN"/>
        </w:rPr>
        <w:t>开平市中心医院妇产儿大楼首层儿科软装设计及制作服务项目</w:t>
      </w:r>
      <w:r>
        <w:rPr>
          <w:rFonts w:hint="eastAsia" w:hAnsi="宋体"/>
          <w:sz w:val="24"/>
          <w:szCs w:val="24"/>
          <w:highlight w:val="none"/>
        </w:rPr>
        <w:t>采购活动提供本单位制造的货物（由本单位承担工程/提供服务），或者提供其他</w:t>
      </w:r>
    </w:p>
    <w:p w14:paraId="5B356C2D">
      <w:pPr>
        <w:pStyle w:val="5"/>
        <w:spacing w:line="480" w:lineRule="exact"/>
        <w:ind w:firstLine="0"/>
        <w:rPr>
          <w:rFonts w:hint="eastAsia" w:hAnsi="宋体"/>
          <w:sz w:val="24"/>
          <w:szCs w:val="24"/>
          <w:highlight w:val="none"/>
        </w:rPr>
      </w:pPr>
      <w:r>
        <w:rPr>
          <w:rFonts w:hint="eastAsia" w:hAnsi="宋体"/>
          <w:sz w:val="24"/>
          <w:szCs w:val="24"/>
          <w:highlight w:val="none"/>
          <w:u w:val="single"/>
        </w:rPr>
        <w:t xml:space="preserve">  　  </w:t>
      </w:r>
      <w:r>
        <w:rPr>
          <w:rFonts w:hint="eastAsia" w:hAnsi="宋体"/>
          <w:sz w:val="24"/>
          <w:szCs w:val="24"/>
          <w:highlight w:val="none"/>
        </w:rPr>
        <w:t>（请填写</w:t>
      </w:r>
      <w:r>
        <w:rPr>
          <w:rFonts w:hint="eastAsia" w:hAnsi="宋体"/>
          <w:spacing w:val="6"/>
          <w:sz w:val="24"/>
          <w:szCs w:val="24"/>
          <w:highlight w:val="none"/>
        </w:rPr>
        <w:t>：</w:t>
      </w:r>
      <w:r>
        <w:rPr>
          <w:rFonts w:hint="eastAsia" w:hAnsi="宋体"/>
          <w:sz w:val="24"/>
          <w:szCs w:val="24"/>
          <w:highlight w:val="none"/>
        </w:rPr>
        <w:t>残疾人福利性）单位制造的货物（不包括使用非残疾人福利性单位注册商标的货物）。</w:t>
      </w:r>
    </w:p>
    <w:p w14:paraId="1D0F6EEE">
      <w:pPr>
        <w:pStyle w:val="5"/>
        <w:spacing w:line="480" w:lineRule="exact"/>
        <w:rPr>
          <w:rFonts w:hint="eastAsia" w:hAnsi="宋体"/>
          <w:sz w:val="24"/>
          <w:szCs w:val="24"/>
        </w:rPr>
      </w:pPr>
      <w:r>
        <w:rPr>
          <w:rFonts w:hint="eastAsia" w:hAnsi="宋体"/>
          <w:sz w:val="24"/>
          <w:szCs w:val="24"/>
        </w:rPr>
        <w:t>本单位对上述声明的真实性负责。如有虚假，将依法承担相应责任。</w:t>
      </w:r>
    </w:p>
    <w:p w14:paraId="542B3BE0">
      <w:pPr>
        <w:pStyle w:val="5"/>
        <w:spacing w:line="480" w:lineRule="exact"/>
        <w:rPr>
          <w:rFonts w:hAnsi="宋体"/>
          <w:sz w:val="24"/>
          <w:szCs w:val="24"/>
        </w:rPr>
      </w:pPr>
    </w:p>
    <w:p w14:paraId="219A25FC">
      <w:pPr>
        <w:pStyle w:val="5"/>
        <w:spacing w:line="480" w:lineRule="exact"/>
        <w:rPr>
          <w:rFonts w:hAnsi="宋体"/>
          <w:sz w:val="24"/>
          <w:szCs w:val="24"/>
        </w:rPr>
      </w:pPr>
    </w:p>
    <w:p w14:paraId="40419AF0">
      <w:pPr>
        <w:pStyle w:val="5"/>
        <w:spacing w:line="480" w:lineRule="exact"/>
        <w:rPr>
          <w:rFonts w:hAnsi="宋体"/>
          <w:sz w:val="24"/>
          <w:szCs w:val="24"/>
        </w:rPr>
      </w:pPr>
    </w:p>
    <w:p w14:paraId="0E13C44E">
      <w:pPr>
        <w:pStyle w:val="5"/>
        <w:spacing w:line="480" w:lineRule="exact"/>
        <w:rPr>
          <w:rFonts w:hint="eastAsia" w:hAnsi="宋体"/>
          <w:b/>
          <w:sz w:val="24"/>
          <w:szCs w:val="24"/>
        </w:rPr>
      </w:pPr>
      <w:r>
        <w:rPr>
          <w:rFonts w:hint="eastAsia" w:hAnsi="宋体"/>
          <w:b/>
          <w:sz w:val="24"/>
          <w:szCs w:val="24"/>
        </w:rPr>
        <w:t>响应人代表签字及盖公章：</w:t>
      </w:r>
      <w:r>
        <w:rPr>
          <w:rFonts w:hint="eastAsia" w:hAnsi="宋体"/>
          <w:b/>
          <w:sz w:val="24"/>
          <w:szCs w:val="24"/>
          <w:u w:val="single"/>
        </w:rPr>
        <w:t xml:space="preserve">                      </w:t>
      </w:r>
    </w:p>
    <w:p w14:paraId="60A820BE">
      <w:pPr>
        <w:pStyle w:val="5"/>
        <w:spacing w:line="480" w:lineRule="exact"/>
        <w:rPr>
          <w:rFonts w:hAnsi="宋体"/>
          <w:b/>
          <w:sz w:val="24"/>
          <w:szCs w:val="24"/>
        </w:rPr>
      </w:pPr>
    </w:p>
    <w:p w14:paraId="7979ABA3">
      <w:pPr>
        <w:pStyle w:val="5"/>
        <w:spacing w:line="480" w:lineRule="exact"/>
        <w:rPr>
          <w:rFonts w:hAnsi="宋体"/>
          <w:b/>
          <w:sz w:val="24"/>
          <w:szCs w:val="24"/>
        </w:rPr>
      </w:pPr>
    </w:p>
    <w:p w14:paraId="578A11D7">
      <w:pPr>
        <w:pStyle w:val="5"/>
        <w:spacing w:line="480" w:lineRule="exact"/>
        <w:rPr>
          <w:rFonts w:hAnsi="宋体"/>
          <w:b/>
          <w:sz w:val="24"/>
          <w:szCs w:val="24"/>
        </w:rPr>
      </w:pPr>
    </w:p>
    <w:p w14:paraId="7B49D078">
      <w:pPr>
        <w:pStyle w:val="5"/>
        <w:spacing w:line="480" w:lineRule="exact"/>
        <w:rPr>
          <w:rFonts w:hAnsi="宋体"/>
          <w:b/>
          <w:sz w:val="24"/>
          <w:szCs w:val="24"/>
        </w:rPr>
      </w:pPr>
    </w:p>
    <w:p w14:paraId="6F2CF4A9">
      <w:pPr>
        <w:pStyle w:val="5"/>
        <w:spacing w:line="480" w:lineRule="exact"/>
        <w:rPr>
          <w:rFonts w:hAnsi="宋体"/>
          <w:b/>
          <w:sz w:val="24"/>
          <w:szCs w:val="24"/>
        </w:rPr>
      </w:pPr>
    </w:p>
    <w:p w14:paraId="136ABC19">
      <w:pPr>
        <w:autoSpaceDE w:val="0"/>
        <w:autoSpaceDN w:val="0"/>
        <w:adjustRightInd w:val="0"/>
        <w:spacing w:line="480" w:lineRule="exact"/>
        <w:ind w:firstLine="420"/>
        <w:jc w:val="left"/>
        <w:textAlignment w:val="baseline"/>
        <w:rPr>
          <w:rFonts w:hint="eastAsia" w:ascii="宋体" w:hAnsi="宋体" w:eastAsia="宋体"/>
          <w:b/>
          <w:strike/>
          <w:kern w:val="0"/>
          <w:sz w:val="24"/>
          <w:szCs w:val="24"/>
        </w:rPr>
      </w:pPr>
      <w:r>
        <w:rPr>
          <w:rFonts w:hint="eastAsia" w:ascii="宋体" w:hAnsi="宋体" w:eastAsia="宋体"/>
          <w:b/>
          <w:kern w:val="0"/>
          <w:sz w:val="24"/>
          <w:szCs w:val="24"/>
        </w:rPr>
        <w:t>注：如果响应人不是残疾人福利性单位的，无需提供该残疾人福利性单位声明函。</w:t>
      </w:r>
    </w:p>
    <w:p w14:paraId="107EFCB4">
      <w:pPr>
        <w:pStyle w:val="5"/>
        <w:rPr>
          <w:rFonts w:hint="eastAsia"/>
          <w:lang w:val="en-US" w:eastAsia="zh-CN"/>
        </w:rPr>
      </w:pPr>
    </w:p>
    <w:p w14:paraId="696FF69C">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6F48A11C">
      <w:pPr>
        <w:pStyle w:val="3"/>
        <w:snapToGrid w:val="0"/>
        <w:spacing w:before="120" w:beforeLines="50" w:after="120" w:afterLines="50" w:line="360" w:lineRule="auto"/>
        <w:jc w:val="center"/>
        <w:rPr>
          <w:rFonts w:ascii="Times New Roman" w:hAnsi="Times New Roman" w:eastAsia="宋体"/>
          <w:bCs/>
          <w:color w:val="auto"/>
          <w:sz w:val="24"/>
          <w:szCs w:val="21"/>
        </w:rPr>
      </w:pPr>
      <w:r>
        <w:rPr>
          <w:rFonts w:hint="eastAsia" w:ascii="Times New Roman" w:hAnsi="Times New Roman" w:eastAsia="宋体"/>
          <w:bCs/>
          <w:color w:val="auto"/>
          <w:sz w:val="24"/>
          <w:szCs w:val="21"/>
          <w:lang w:val="en-US" w:eastAsia="zh-CN"/>
        </w:rPr>
        <w:t>十三</w:t>
      </w:r>
      <w:r>
        <w:rPr>
          <w:rFonts w:ascii="Times New Roman" w:hAnsi="Times New Roman" w:eastAsia="宋体"/>
          <w:bCs/>
          <w:color w:val="auto"/>
          <w:sz w:val="24"/>
          <w:szCs w:val="21"/>
        </w:rPr>
        <w:t>、</w:t>
      </w:r>
      <w:bookmarkEnd w:id="292"/>
      <w:bookmarkEnd w:id="293"/>
      <w:bookmarkEnd w:id="294"/>
      <w:bookmarkEnd w:id="295"/>
      <w:bookmarkEnd w:id="296"/>
      <w:bookmarkEnd w:id="297"/>
      <w:bookmarkEnd w:id="298"/>
      <w:bookmarkEnd w:id="299"/>
      <w:bookmarkEnd w:id="300"/>
      <w:bookmarkEnd w:id="301"/>
      <w:bookmarkEnd w:id="302"/>
      <w:bookmarkEnd w:id="303"/>
      <w:bookmarkEnd w:id="305"/>
      <w:r>
        <w:rPr>
          <w:rFonts w:hint="eastAsia" w:ascii="宋体" w:hAnsi="宋体" w:eastAsia="宋体" w:cs="宋体"/>
          <w:b/>
          <w:bCs w:val="0"/>
          <w:sz w:val="28"/>
          <w:szCs w:val="28"/>
        </w:rPr>
        <w:t>相关证明文件</w:t>
      </w:r>
    </w:p>
    <w:p w14:paraId="32FAE947">
      <w:pPr>
        <w:pStyle w:val="5"/>
        <w:spacing w:line="360" w:lineRule="auto"/>
        <w:ind w:firstLine="0"/>
        <w:rPr>
          <w:rFonts w:ascii="Times New Roman"/>
          <w:color w:val="auto"/>
          <w:sz w:val="24"/>
          <w:szCs w:val="21"/>
        </w:rPr>
      </w:pPr>
    </w:p>
    <w:p w14:paraId="39B99C20">
      <w:pPr>
        <w:numPr>
          <w:ilvl w:val="1"/>
          <w:numId w:val="9"/>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营业执照</w:t>
      </w:r>
      <w:r>
        <w:rPr>
          <w:rFonts w:hint="eastAsia" w:ascii="宋体" w:hAnsi="宋体" w:eastAsia="宋体" w:cs="宋体"/>
          <w:sz w:val="24"/>
          <w:szCs w:val="21"/>
        </w:rPr>
        <w:t>或相关单位登记证书</w:t>
      </w:r>
      <w:r>
        <w:rPr>
          <w:rFonts w:hint="eastAsia" w:ascii="宋体" w:hAnsi="宋体" w:eastAsia="宋体" w:cs="宋体"/>
          <w:sz w:val="24"/>
        </w:rPr>
        <w:t>（</w:t>
      </w:r>
      <w:r>
        <w:rPr>
          <w:rFonts w:hint="eastAsia" w:ascii="宋体" w:hAnsi="宋体" w:eastAsia="宋体" w:cs="宋体"/>
          <w:bCs/>
          <w:sz w:val="24"/>
        </w:rPr>
        <w:t>若法人或者其他组织响应的</w:t>
      </w:r>
      <w:r>
        <w:rPr>
          <w:rFonts w:hint="eastAsia" w:ascii="宋体" w:hAnsi="宋体" w:eastAsia="宋体" w:cs="宋体"/>
          <w:sz w:val="24"/>
        </w:rPr>
        <w:t>），</w:t>
      </w:r>
      <w:r>
        <w:rPr>
          <w:rFonts w:hint="eastAsia" w:ascii="宋体" w:hAnsi="宋体" w:eastAsia="宋体" w:cs="宋体"/>
          <w:sz w:val="24"/>
          <w:szCs w:val="21"/>
        </w:rPr>
        <w:t>自然人的身份证明</w:t>
      </w:r>
      <w:r>
        <w:rPr>
          <w:rFonts w:hint="eastAsia" w:ascii="宋体" w:hAnsi="宋体" w:eastAsia="宋体" w:cs="宋体"/>
          <w:sz w:val="24"/>
        </w:rPr>
        <w:t>（</w:t>
      </w:r>
      <w:r>
        <w:rPr>
          <w:rFonts w:hint="eastAsia" w:ascii="宋体" w:hAnsi="宋体" w:eastAsia="宋体" w:cs="宋体"/>
          <w:bCs/>
          <w:sz w:val="24"/>
        </w:rPr>
        <w:t>若</w:t>
      </w:r>
      <w:r>
        <w:rPr>
          <w:rFonts w:hint="eastAsia" w:ascii="宋体" w:hAnsi="宋体" w:eastAsia="宋体" w:cs="宋体"/>
          <w:sz w:val="24"/>
          <w:szCs w:val="21"/>
        </w:rPr>
        <w:t>自然人</w:t>
      </w:r>
      <w:r>
        <w:rPr>
          <w:rFonts w:hint="eastAsia" w:ascii="宋体" w:hAnsi="宋体" w:eastAsia="宋体" w:cs="宋体"/>
          <w:bCs/>
          <w:sz w:val="24"/>
        </w:rPr>
        <w:t>响应的</w:t>
      </w:r>
      <w:r>
        <w:rPr>
          <w:rFonts w:hint="eastAsia" w:ascii="宋体" w:hAnsi="宋体" w:eastAsia="宋体" w:cs="宋体"/>
          <w:sz w:val="24"/>
        </w:rPr>
        <w:t>）；</w:t>
      </w:r>
    </w:p>
    <w:p w14:paraId="320CF39F">
      <w:pPr>
        <w:numPr>
          <w:ilvl w:val="1"/>
          <w:numId w:val="9"/>
        </w:numPr>
        <w:tabs>
          <w:tab w:val="left" w:pos="1260"/>
        </w:tabs>
        <w:snapToGrid w:val="0"/>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rPr>
        <w:t>总公司（总所）的营业执照及总公司（总所）出具给分支机构的有效授权书</w:t>
      </w:r>
      <w:r>
        <w:rPr>
          <w:rFonts w:hint="eastAsia" w:ascii="宋体" w:hAnsi="宋体" w:eastAsia="宋体" w:cs="宋体"/>
          <w:b/>
          <w:sz w:val="24"/>
        </w:rPr>
        <w:t>（</w:t>
      </w:r>
      <w:r>
        <w:rPr>
          <w:rFonts w:hint="eastAsia" w:ascii="宋体" w:hAnsi="宋体" w:eastAsia="宋体" w:cs="宋体"/>
          <w:b/>
          <w:bCs/>
          <w:sz w:val="24"/>
        </w:rPr>
        <w:t>若分支机构响应的</w:t>
      </w:r>
      <w:r>
        <w:rPr>
          <w:rFonts w:hint="eastAsia" w:ascii="宋体" w:hAnsi="宋体" w:eastAsia="宋体" w:cs="宋体"/>
          <w:b/>
          <w:sz w:val="24"/>
        </w:rPr>
        <w:t>）</w:t>
      </w:r>
      <w:r>
        <w:rPr>
          <w:rFonts w:hint="eastAsia" w:ascii="宋体" w:hAnsi="宋体" w:eastAsia="宋体" w:cs="宋体"/>
          <w:sz w:val="24"/>
        </w:rPr>
        <w:t xml:space="preserve">； </w:t>
      </w:r>
    </w:p>
    <w:p w14:paraId="2B31FF06">
      <w:pPr>
        <w:numPr>
          <w:ilvl w:val="1"/>
          <w:numId w:val="9"/>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color w:val="auto"/>
          <w:sz w:val="24"/>
          <w:szCs w:val="24"/>
        </w:rPr>
        <w:t>近3个月中任意1个月的依法缴纳税收的证明材料和依法缴纳社会保障资金的证明材料（</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人依法免税或不需要缴纳社会保障资金的，应提供相应材料证明依法免税或不需要缴纳社会保障资金）</w:t>
      </w:r>
    </w:p>
    <w:p w14:paraId="77637D04">
      <w:pPr>
        <w:numPr>
          <w:ilvl w:val="1"/>
          <w:numId w:val="9"/>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bCs/>
          <w:sz w:val="24"/>
          <w:szCs w:val="24"/>
        </w:rPr>
        <w:t>关于“信用中国”网站（www.creditchina.gov.cn）、中国政府采购网（www.ccgp.gov.cn）查询响应人信用记录相关失信记录已失效的</w:t>
      </w:r>
      <w:r>
        <w:rPr>
          <w:rFonts w:hint="eastAsia" w:ascii="宋体" w:hAnsi="宋体" w:eastAsia="宋体" w:cs="宋体"/>
          <w:sz w:val="24"/>
          <w:szCs w:val="24"/>
        </w:rPr>
        <w:t>相应证明文件；</w:t>
      </w:r>
      <w:r>
        <w:rPr>
          <w:rFonts w:hint="eastAsia" w:ascii="宋体" w:hAnsi="宋体" w:eastAsia="宋体" w:cs="宋体"/>
          <w:b/>
          <w:sz w:val="24"/>
          <w:szCs w:val="24"/>
        </w:rPr>
        <w:t>（若需要）</w:t>
      </w:r>
    </w:p>
    <w:p w14:paraId="01C89BFF">
      <w:pPr>
        <w:numPr>
          <w:ilvl w:val="1"/>
          <w:numId w:val="9"/>
        </w:numPr>
        <w:tabs>
          <w:tab w:val="left" w:pos="1260"/>
        </w:tabs>
        <w:snapToGrid w:val="0"/>
        <w:spacing w:line="480" w:lineRule="exact"/>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其他相关证明文件或材料，例如：企业各类认证证书、环境管理体系认证证书、质量管理体系认证证书、职业健康安全管理体系认证证书、产品各类认证证书、产品检测报告、其他证明等。</w:t>
      </w:r>
      <w:r>
        <w:rPr>
          <w:rFonts w:hint="eastAsia" w:ascii="宋体" w:hAnsi="宋体" w:eastAsia="宋体" w:cs="宋体"/>
          <w:b/>
          <w:sz w:val="24"/>
          <w:highlight w:val="none"/>
        </w:rPr>
        <w:t>（若有）</w:t>
      </w:r>
    </w:p>
    <w:p w14:paraId="4E590E1B">
      <w:pPr>
        <w:pStyle w:val="25"/>
        <w:spacing w:line="480" w:lineRule="exact"/>
        <w:ind w:firstLine="480" w:firstLineChars="200"/>
        <w:rPr>
          <w:rFonts w:hint="eastAsia" w:hAnsi="宋体" w:cs="宋体"/>
          <w:sz w:val="24"/>
          <w:szCs w:val="24"/>
          <w:highlight w:val="none"/>
        </w:rPr>
      </w:pPr>
    </w:p>
    <w:p w14:paraId="4D0DB938">
      <w:pPr>
        <w:pStyle w:val="25"/>
        <w:spacing w:line="480" w:lineRule="exact"/>
        <w:ind w:firstLine="480" w:firstLineChars="200"/>
        <w:rPr>
          <w:rFonts w:hint="eastAsia" w:hAnsi="宋体" w:cs="宋体"/>
          <w:sz w:val="24"/>
          <w:szCs w:val="24"/>
        </w:rPr>
      </w:pPr>
    </w:p>
    <w:p w14:paraId="3A53ED2B">
      <w:pPr>
        <w:spacing w:before="100" w:after="100" w:line="360" w:lineRule="auto"/>
        <w:ind w:firstLine="480"/>
        <w:rPr>
          <w:rFonts w:hint="eastAsia" w:ascii="宋体" w:hAnsi="宋体" w:eastAsia="宋体" w:cs="宋体"/>
          <w:b/>
          <w:sz w:val="24"/>
        </w:rPr>
      </w:pPr>
      <w:r>
        <w:rPr>
          <w:rFonts w:hint="eastAsia" w:ascii="宋体" w:hAnsi="宋体" w:eastAsia="宋体" w:cs="宋体"/>
          <w:b/>
          <w:sz w:val="24"/>
        </w:rPr>
        <w:t>注：响应人应当在响应文件中提供以上证书或文件的复印件（加盖公章）。</w:t>
      </w:r>
    </w:p>
    <w:p w14:paraId="25A52659">
      <w:pPr>
        <w:widowControl/>
        <w:spacing w:line="360" w:lineRule="auto"/>
        <w:ind w:firstLine="440" w:firstLineChars="200"/>
        <w:jc w:val="left"/>
        <w:rPr>
          <w:rFonts w:ascii="宋体" w:eastAsia="宋体" w:cs="宋体"/>
          <w:color w:val="auto"/>
          <w:kern w:val="0"/>
          <w:sz w:val="22"/>
          <w:szCs w:val="22"/>
        </w:rPr>
      </w:pPr>
    </w:p>
    <w:sectPr>
      <w:headerReference r:id="rId7" w:type="first"/>
      <w:footerReference r:id="rId9" w:type="firs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30"/>
      <w:framePr w:w="8359" w:h="616" w:hRule="exact" w:wrap="around" w:vAnchor="text" w:hAnchor="page" w:x="1798" w:y="-52"/>
      <w:tabs>
        <w:tab w:val="left" w:pos="9027"/>
      </w:tabs>
      <w:ind w:right="-18"/>
    </w:pPr>
    <w:r>
      <w:rPr>
        <w:rStyle w:val="48"/>
        <w:rFonts w:hint="eastAsia"/>
        <w:szCs w:val="21"/>
      </w:rPr>
      <w:t xml:space="preserve">深圳市合创建设工程顾问有限公司                                            </w:t>
    </w:r>
    <w:r>
      <w:rPr>
        <w:rStyle w:val="48"/>
        <w:szCs w:val="21"/>
      </w:rPr>
      <w:t xml:space="preserve">        </w:t>
    </w:r>
    <w:r>
      <w:rPr>
        <w:rStyle w:val="48"/>
        <w:rFonts w:hint="eastAsia"/>
        <w:szCs w:val="21"/>
      </w:rPr>
      <w:t xml:space="preserve"> 第 </w:t>
    </w:r>
    <w:r>
      <w:rPr>
        <w:szCs w:val="21"/>
      </w:rPr>
      <w:fldChar w:fldCharType="begin"/>
    </w:r>
    <w:r>
      <w:rPr>
        <w:rStyle w:val="48"/>
        <w:szCs w:val="21"/>
      </w:rPr>
      <w:instrText xml:space="preserve">PAGE   \* MERGEFORMAT</w:instrText>
    </w:r>
    <w:r>
      <w:rPr>
        <w:szCs w:val="21"/>
      </w:rPr>
      <w:fldChar w:fldCharType="separate"/>
    </w:r>
    <w:r>
      <w:rPr>
        <w:rStyle w:val="48"/>
        <w:szCs w:val="21"/>
        <w:lang w:val="zh-CN"/>
      </w:rPr>
      <w:t>27</w:t>
    </w:r>
    <w:r>
      <w:rPr>
        <w:szCs w:val="21"/>
      </w:rPr>
      <w:fldChar w:fldCharType="end"/>
    </w:r>
    <w:r>
      <w:rPr>
        <w:rStyle w:val="48"/>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22</w:t>
    </w:r>
    <w:r>
      <w:fldChar w:fldCharType="end"/>
    </w:r>
  </w:p>
  <w:p w14:paraId="41A8451C">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30"/>
      <w:tabs>
        <w:tab w:val="left" w:pos="9027"/>
      </w:tabs>
      <w:ind w:right="-18"/>
      <w:rPr>
        <w:rStyle w:val="48"/>
        <w:szCs w:val="21"/>
      </w:rPr>
    </w:pPr>
    <w:r>
      <w:rPr>
        <w:rStyle w:val="48"/>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30"/>
      <w:framePr w:w="8359" w:h="616" w:hRule="exact" w:wrap="around" w:vAnchor="text" w:hAnchor="page" w:x="1798" w:y="-52"/>
      <w:tabs>
        <w:tab w:val="left" w:pos="9027"/>
      </w:tabs>
      <w:ind w:right="-18"/>
    </w:pPr>
    <w:r>
      <w:rPr>
        <w:rStyle w:val="48"/>
        <w:rFonts w:hint="eastAsia"/>
        <w:szCs w:val="21"/>
        <w:lang w:val="en-US" w:eastAsia="zh-CN"/>
      </w:rPr>
      <w:t>开平市中心医院</w:t>
    </w:r>
    <w:r>
      <w:rPr>
        <w:rStyle w:val="48"/>
        <w:rFonts w:hint="eastAsia"/>
        <w:szCs w:val="21"/>
      </w:rPr>
      <w:t xml:space="preserve">                                           </w:t>
    </w:r>
    <w:r>
      <w:rPr>
        <w:rStyle w:val="48"/>
        <w:szCs w:val="21"/>
      </w:rPr>
      <w:t xml:space="preserve">        </w:t>
    </w:r>
    <w:r>
      <w:rPr>
        <w:rStyle w:val="48"/>
        <w:rFonts w:hint="eastAsia"/>
        <w:szCs w:val="21"/>
        <w:lang w:val="en-US" w:eastAsia="zh-CN"/>
      </w:rPr>
      <w:t xml:space="preserve">                   </w:t>
    </w:r>
    <w:r>
      <w:rPr>
        <w:rStyle w:val="48"/>
        <w:rFonts w:hint="eastAsia"/>
        <w:szCs w:val="21"/>
      </w:rPr>
      <w:t xml:space="preserve"> 第 </w:t>
    </w:r>
    <w:r>
      <w:rPr>
        <w:szCs w:val="21"/>
      </w:rPr>
      <w:fldChar w:fldCharType="begin"/>
    </w:r>
    <w:r>
      <w:rPr>
        <w:rStyle w:val="48"/>
        <w:szCs w:val="21"/>
      </w:rPr>
      <w:instrText xml:space="preserve">PAGE   \* MERGEFORMAT</w:instrText>
    </w:r>
    <w:r>
      <w:rPr>
        <w:szCs w:val="21"/>
      </w:rPr>
      <w:fldChar w:fldCharType="separate"/>
    </w:r>
    <w:r>
      <w:rPr>
        <w:rStyle w:val="48"/>
        <w:szCs w:val="21"/>
        <w:lang w:val="zh-CN"/>
      </w:rPr>
      <w:t>27</w:t>
    </w:r>
    <w:r>
      <w:rPr>
        <w:szCs w:val="21"/>
      </w:rPr>
      <w:fldChar w:fldCharType="end"/>
    </w:r>
    <w:r>
      <w:rPr>
        <w:rStyle w:val="48"/>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30"/>
      <w:tabs>
        <w:tab w:val="left" w:pos="9027"/>
      </w:tabs>
      <w:ind w:right="-18"/>
      <w:rPr>
        <w:rStyle w:val="48"/>
        <w:szCs w:val="21"/>
      </w:rPr>
    </w:pPr>
    <w:r>
      <w:rPr>
        <w:rStyle w:val="48"/>
        <w:rFonts w:hint="eastAsia"/>
        <w:szCs w:val="21"/>
      </w:rPr>
      <w:t xml:space="preserve">                                                                     </w:t>
    </w:r>
  </w:p>
  <w:p w14:paraId="133AB148">
    <w:pPr>
      <w:pStyle w:val="30"/>
      <w:tabs>
        <w:tab w:val="left" w:pos="9027"/>
      </w:tabs>
      <w:ind w:right="-18"/>
      <w:rPr>
        <w:rStyle w:val="48"/>
        <w:szCs w:val="21"/>
      </w:rPr>
    </w:pPr>
    <w:r>
      <w:rPr>
        <w:rStyle w:val="48"/>
        <w:rFonts w:hint="eastAsia"/>
        <w:szCs w:val="21"/>
      </w:rPr>
      <w:t xml:space="preserve">   深圳市合创建设工程顾问有限公司                                               第 </w:t>
    </w:r>
    <w:r>
      <w:rPr>
        <w:szCs w:val="21"/>
      </w:rPr>
      <w:fldChar w:fldCharType="begin"/>
    </w:r>
    <w:r>
      <w:rPr>
        <w:rStyle w:val="48"/>
        <w:szCs w:val="21"/>
      </w:rPr>
      <w:instrText xml:space="preserve">PAGE   \* MERGEFORMAT</w:instrText>
    </w:r>
    <w:r>
      <w:rPr>
        <w:szCs w:val="21"/>
      </w:rPr>
      <w:fldChar w:fldCharType="separate"/>
    </w:r>
    <w:r>
      <w:rPr>
        <w:rStyle w:val="48"/>
        <w:szCs w:val="21"/>
        <w:lang w:val="zh-CN"/>
      </w:rPr>
      <w:t>1</w:t>
    </w:r>
    <w:r>
      <w:rPr>
        <w:szCs w:val="21"/>
      </w:rPr>
      <w:fldChar w:fldCharType="end"/>
    </w:r>
    <w:r>
      <w:rPr>
        <w:rStyle w:val="48"/>
        <w:rFonts w:hint="eastAsia"/>
        <w:szCs w:val="21"/>
      </w:rPr>
      <w:t xml:space="preserve"> 页 共 45 页</w:t>
    </w:r>
  </w:p>
  <w:p w14:paraId="45BE6D84">
    <w:pPr>
      <w:rPr>
        <w:rStyle w:val="48"/>
        <w:szCs w:val="21"/>
      </w:rPr>
    </w:pPr>
  </w:p>
  <w:p w14:paraId="5A20F8C4">
    <w:pPr>
      <w:rPr>
        <w:rStyle w:val="48"/>
        <w:szCs w:val="21"/>
      </w:rPr>
    </w:pPr>
  </w:p>
  <w:p w14:paraId="3916DA04">
    <w:pPr>
      <w:rPr>
        <w:rStyle w:val="48"/>
        <w:szCs w:val="21"/>
      </w:rPr>
    </w:pPr>
  </w:p>
  <w:p w14:paraId="639606B4">
    <w:pPr>
      <w:rPr>
        <w:rStyle w:val="48"/>
        <w:szCs w:val="21"/>
      </w:rPr>
    </w:pPr>
  </w:p>
  <w:p w14:paraId="4B0EF27E">
    <w:pPr>
      <w:rPr>
        <w:rStyle w:val="48"/>
        <w:szCs w:val="21"/>
      </w:rPr>
    </w:pPr>
  </w:p>
  <w:p w14:paraId="6796415F">
    <w:pPr>
      <w:rPr>
        <w:rStyle w:val="48"/>
        <w:szCs w:val="21"/>
      </w:rPr>
    </w:pPr>
  </w:p>
  <w:p w14:paraId="2247BFA9">
    <w:pPr>
      <w:rPr>
        <w:rStyle w:val="48"/>
        <w:szCs w:val="21"/>
      </w:rPr>
    </w:pPr>
  </w:p>
  <w:p w14:paraId="6956A92F">
    <w:pPr>
      <w:rPr>
        <w:rStyle w:val="48"/>
        <w:szCs w:val="21"/>
      </w:rPr>
    </w:pPr>
  </w:p>
  <w:p w14:paraId="7FFE3B74">
    <w:pPr>
      <w:rPr>
        <w:rStyle w:val="48"/>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44ED">
    <w:pPr>
      <w:ind w:left="7560" w:hanging="7560" w:hangingChars="4200"/>
      <w:jc w:val="left"/>
      <w:rPr>
        <w:rFonts w:hint="eastAsia" w:ascii="宋体" w:hAnsi="宋体" w:eastAsia="宋体"/>
        <w:sz w:val="18"/>
        <w:szCs w:val="18"/>
      </w:rPr>
    </w:pPr>
    <w:r>
      <w:rPr>
        <w:rFonts w:hint="eastAsia" w:ascii="宋体" w:hAnsi="宋体" w:eastAsia="宋体"/>
        <w:sz w:val="18"/>
        <w:szCs w:val="18"/>
      </w:rPr>
      <w:t>项目名称：开平市中心医院妇产儿大楼首层儿科软装设计及制作服务项目</w:t>
    </w:r>
    <w:r>
      <w:rPr>
        <w:rFonts w:ascii="宋体" w:hAnsi="宋体" w:eastAsia="宋体"/>
        <w:sz w:val="18"/>
        <w:szCs w:val="18"/>
      </w:rPr>
      <w:t xml:space="preserve">          </w:t>
    </w:r>
    <w:r>
      <w:rPr>
        <w:rFonts w:hint="eastAsia" w:ascii="宋体" w:hAnsi="宋体" w:eastAsia="宋体"/>
        <w:sz w:val="18"/>
        <w:szCs w:val="18"/>
      </w:rPr>
      <w:t xml:space="preserve">            </w:t>
    </w:r>
  </w:p>
  <w:p w14:paraId="59A14FCC">
    <w:pPr>
      <w:jc w:val="left"/>
      <w:rPr>
        <w:rFonts w:hint="eastAsia" w:ascii="宋体" w:hAnsi="宋体" w:eastAsia="宋体"/>
        <w:sz w:val="18"/>
        <w:szCs w:val="18"/>
        <w:lang w:eastAsia="zh-CN"/>
      </w:rPr>
    </w:pPr>
  </w:p>
  <w:p w14:paraId="56FF33C0">
    <w:pPr>
      <w:jc w:val="right"/>
    </w:pP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31"/>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4AD49"/>
    <w:multiLevelType w:val="singleLevel"/>
    <w:tmpl w:val="B224AD49"/>
    <w:lvl w:ilvl="0" w:tentative="0">
      <w:start w:val="3"/>
      <w:numFmt w:val="chineseCounting"/>
      <w:suff w:val="nothing"/>
      <w:lvlText w:val="%1、"/>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47C16CC8"/>
    <w:multiLevelType w:val="multilevel"/>
    <w:tmpl w:val="47C16C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A7114B9"/>
    <w:multiLevelType w:val="multilevel"/>
    <w:tmpl w:val="4A7114B9"/>
    <w:lvl w:ilvl="0" w:tentative="0">
      <w:start w:val="1"/>
      <w:numFmt w:val="decimal"/>
      <w:lvlText w:val="（%1）"/>
      <w:lvlJc w:val="left"/>
      <w:pPr>
        <w:tabs>
          <w:tab w:val="left" w:pos="1033"/>
        </w:tabs>
        <w:ind w:left="1033" w:hanging="720"/>
      </w:pPr>
      <w:rPr>
        <w:rFonts w:hint="eastAsia"/>
      </w:rPr>
    </w:lvl>
    <w:lvl w:ilvl="1" w:tentative="0">
      <w:start w:val="1"/>
      <w:numFmt w:val="decimal"/>
      <w:lvlText w:val="（%2）"/>
      <w:lvlJc w:val="left"/>
      <w:pPr>
        <w:tabs>
          <w:tab w:val="left" w:pos="1455"/>
        </w:tabs>
        <w:ind w:left="1455" w:hanging="720"/>
      </w:pPr>
      <w:rPr>
        <w:rFonts w:hint="eastAsia"/>
      </w:rPr>
    </w:lvl>
    <w:lvl w:ilvl="2" w:tentative="0">
      <w:start w:val="1"/>
      <w:numFmt w:val="lowerRoman"/>
      <w:lvlText w:val="%3."/>
      <w:lvlJc w:val="right"/>
      <w:pPr>
        <w:tabs>
          <w:tab w:val="left" w:pos="1573"/>
        </w:tabs>
        <w:ind w:left="1573" w:hanging="420"/>
      </w:pPr>
    </w:lvl>
    <w:lvl w:ilvl="3" w:tentative="0">
      <w:start w:val="1"/>
      <w:numFmt w:val="decimal"/>
      <w:lvlText w:val="%4."/>
      <w:lvlJc w:val="left"/>
      <w:pPr>
        <w:tabs>
          <w:tab w:val="left" w:pos="1993"/>
        </w:tabs>
        <w:ind w:left="1993" w:hanging="420"/>
      </w:pPr>
    </w:lvl>
    <w:lvl w:ilvl="4" w:tentative="0">
      <w:start w:val="1"/>
      <w:numFmt w:val="lowerLetter"/>
      <w:lvlText w:val="%5)"/>
      <w:lvlJc w:val="left"/>
      <w:pPr>
        <w:tabs>
          <w:tab w:val="left" w:pos="2413"/>
        </w:tabs>
        <w:ind w:left="2413" w:hanging="420"/>
      </w:pPr>
    </w:lvl>
    <w:lvl w:ilvl="5" w:tentative="0">
      <w:start w:val="1"/>
      <w:numFmt w:val="lowerRoman"/>
      <w:lvlText w:val="%6."/>
      <w:lvlJc w:val="right"/>
      <w:pPr>
        <w:tabs>
          <w:tab w:val="left" w:pos="2833"/>
        </w:tabs>
        <w:ind w:left="2833" w:hanging="420"/>
      </w:pPr>
    </w:lvl>
    <w:lvl w:ilvl="6" w:tentative="0">
      <w:start w:val="1"/>
      <w:numFmt w:val="decimal"/>
      <w:lvlText w:val="%7."/>
      <w:lvlJc w:val="left"/>
      <w:pPr>
        <w:tabs>
          <w:tab w:val="left" w:pos="3253"/>
        </w:tabs>
        <w:ind w:left="3253" w:hanging="420"/>
      </w:pPr>
    </w:lvl>
    <w:lvl w:ilvl="7" w:tentative="0">
      <w:start w:val="1"/>
      <w:numFmt w:val="lowerLetter"/>
      <w:lvlText w:val="%8)"/>
      <w:lvlJc w:val="left"/>
      <w:pPr>
        <w:tabs>
          <w:tab w:val="left" w:pos="3673"/>
        </w:tabs>
        <w:ind w:left="3673" w:hanging="420"/>
      </w:pPr>
    </w:lvl>
    <w:lvl w:ilvl="8" w:tentative="0">
      <w:start w:val="1"/>
      <w:numFmt w:val="lowerRoman"/>
      <w:lvlText w:val="%9."/>
      <w:lvlJc w:val="right"/>
      <w:pPr>
        <w:tabs>
          <w:tab w:val="left" w:pos="4093"/>
        </w:tabs>
        <w:ind w:left="4093" w:hanging="420"/>
      </w:pPr>
    </w:lvl>
  </w:abstractNum>
  <w:abstractNum w:abstractNumId="4">
    <w:nsid w:val="61D67788"/>
    <w:multiLevelType w:val="multilevel"/>
    <w:tmpl w:val="61D67788"/>
    <w:lvl w:ilvl="0" w:tentative="0">
      <w:start w:val="1"/>
      <w:numFmt w:val="decimal"/>
      <w:lvlText w:val="（%1）"/>
      <w:lvlJc w:val="left"/>
      <w:pPr>
        <w:tabs>
          <w:tab w:val="left" w:pos="1200"/>
        </w:tabs>
        <w:ind w:left="1200" w:hanging="720"/>
      </w:pPr>
      <w:rPr>
        <w:rFonts w:hint="default"/>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871012"/>
    <w:multiLevelType w:val="multilevel"/>
    <w:tmpl w:val="6D871012"/>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736706F1"/>
    <w:multiLevelType w:val="multilevel"/>
    <w:tmpl w:val="736706F1"/>
    <w:lvl w:ilvl="0" w:tentative="0">
      <w:start w:val="1"/>
      <w:numFmt w:val="decimal"/>
      <w:lvlText w:val="（%1）"/>
      <w:lvlJc w:val="left"/>
      <w:pPr>
        <w:tabs>
          <w:tab w:val="left" w:pos="1200"/>
        </w:tabs>
        <w:ind w:left="1200" w:hanging="72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4"/>
        <w:szCs w:val="24"/>
        <w:u w:val="none"/>
      </w:rPr>
    </w:lvl>
  </w:abstractNum>
  <w:abstractNum w:abstractNumId="8">
    <w:nsid w:val="7A7C4932"/>
    <w:multiLevelType w:val="multilevel"/>
    <w:tmpl w:val="7A7C493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5"/>
  </w:num>
  <w:num w:numId="3">
    <w:abstractNumId w:val="8"/>
  </w:num>
  <w:num w:numId="4">
    <w:abstractNumId w:val="6"/>
  </w:num>
  <w:num w:numId="5">
    <w:abstractNumId w:val="4"/>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684"/>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29B2"/>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304417"/>
    <w:rsid w:val="01EC6D10"/>
    <w:rsid w:val="023268D6"/>
    <w:rsid w:val="026C21F1"/>
    <w:rsid w:val="03A02DE7"/>
    <w:rsid w:val="03A256F4"/>
    <w:rsid w:val="040335BB"/>
    <w:rsid w:val="04BA011C"/>
    <w:rsid w:val="04F031FB"/>
    <w:rsid w:val="05D4309B"/>
    <w:rsid w:val="063248CB"/>
    <w:rsid w:val="0683786D"/>
    <w:rsid w:val="068523DF"/>
    <w:rsid w:val="06924F0D"/>
    <w:rsid w:val="06CC2B97"/>
    <w:rsid w:val="07456CFC"/>
    <w:rsid w:val="074A1AF4"/>
    <w:rsid w:val="0750067A"/>
    <w:rsid w:val="07685361"/>
    <w:rsid w:val="08181F45"/>
    <w:rsid w:val="083A3F7E"/>
    <w:rsid w:val="0890596C"/>
    <w:rsid w:val="08FD47E8"/>
    <w:rsid w:val="09354491"/>
    <w:rsid w:val="0999062A"/>
    <w:rsid w:val="0B2E5519"/>
    <w:rsid w:val="0BBE7E63"/>
    <w:rsid w:val="0C651FA7"/>
    <w:rsid w:val="0D3200C1"/>
    <w:rsid w:val="0E755507"/>
    <w:rsid w:val="0F720C87"/>
    <w:rsid w:val="0F7D59F6"/>
    <w:rsid w:val="10B10FD7"/>
    <w:rsid w:val="10F13E53"/>
    <w:rsid w:val="112A787A"/>
    <w:rsid w:val="11A21D85"/>
    <w:rsid w:val="11EB3BDD"/>
    <w:rsid w:val="122108F7"/>
    <w:rsid w:val="126B1F8B"/>
    <w:rsid w:val="132357D4"/>
    <w:rsid w:val="13252204"/>
    <w:rsid w:val="13B95037"/>
    <w:rsid w:val="151A579B"/>
    <w:rsid w:val="154811A8"/>
    <w:rsid w:val="15FB1C74"/>
    <w:rsid w:val="18540B58"/>
    <w:rsid w:val="187413E0"/>
    <w:rsid w:val="19120228"/>
    <w:rsid w:val="191D51C7"/>
    <w:rsid w:val="192632B8"/>
    <w:rsid w:val="194D51B6"/>
    <w:rsid w:val="19E16D6F"/>
    <w:rsid w:val="19F33A71"/>
    <w:rsid w:val="1A1A7F48"/>
    <w:rsid w:val="1B3C1DD8"/>
    <w:rsid w:val="1B445528"/>
    <w:rsid w:val="1B677821"/>
    <w:rsid w:val="1B812DCB"/>
    <w:rsid w:val="1C0F0354"/>
    <w:rsid w:val="1C22302A"/>
    <w:rsid w:val="1C3F0A70"/>
    <w:rsid w:val="1D8614B0"/>
    <w:rsid w:val="1E177425"/>
    <w:rsid w:val="1F5B3908"/>
    <w:rsid w:val="1F7549E3"/>
    <w:rsid w:val="1FAB0B4F"/>
    <w:rsid w:val="204563CC"/>
    <w:rsid w:val="206418E8"/>
    <w:rsid w:val="20874856"/>
    <w:rsid w:val="21B90060"/>
    <w:rsid w:val="223053CE"/>
    <w:rsid w:val="22576C8F"/>
    <w:rsid w:val="22833E7B"/>
    <w:rsid w:val="23140503"/>
    <w:rsid w:val="239E1A70"/>
    <w:rsid w:val="23FB7914"/>
    <w:rsid w:val="241913CD"/>
    <w:rsid w:val="242F168C"/>
    <w:rsid w:val="2459377B"/>
    <w:rsid w:val="24CA0A5A"/>
    <w:rsid w:val="24D81481"/>
    <w:rsid w:val="24EA6324"/>
    <w:rsid w:val="267E7EE2"/>
    <w:rsid w:val="268D51D4"/>
    <w:rsid w:val="26A72A02"/>
    <w:rsid w:val="26DF5FF8"/>
    <w:rsid w:val="270A0791"/>
    <w:rsid w:val="27D3625B"/>
    <w:rsid w:val="289363DE"/>
    <w:rsid w:val="28C47940"/>
    <w:rsid w:val="28EA443D"/>
    <w:rsid w:val="29042D2C"/>
    <w:rsid w:val="2A1F4BAB"/>
    <w:rsid w:val="2A8A4DB8"/>
    <w:rsid w:val="2AE46658"/>
    <w:rsid w:val="2B671526"/>
    <w:rsid w:val="2B7E22A6"/>
    <w:rsid w:val="2B9A27EB"/>
    <w:rsid w:val="2BCF782F"/>
    <w:rsid w:val="2BE97B66"/>
    <w:rsid w:val="2CB46EBD"/>
    <w:rsid w:val="2CC74842"/>
    <w:rsid w:val="2D81539B"/>
    <w:rsid w:val="2E5A3C96"/>
    <w:rsid w:val="2F511A30"/>
    <w:rsid w:val="2F8C7F5C"/>
    <w:rsid w:val="2FB2501E"/>
    <w:rsid w:val="306F6FE9"/>
    <w:rsid w:val="307063DF"/>
    <w:rsid w:val="32147DC4"/>
    <w:rsid w:val="33B232A1"/>
    <w:rsid w:val="33E645DC"/>
    <w:rsid w:val="348E2A01"/>
    <w:rsid w:val="34C374AD"/>
    <w:rsid w:val="353C45ED"/>
    <w:rsid w:val="35616529"/>
    <w:rsid w:val="357905BC"/>
    <w:rsid w:val="35FD12B2"/>
    <w:rsid w:val="365B7963"/>
    <w:rsid w:val="36870A2A"/>
    <w:rsid w:val="370C56F3"/>
    <w:rsid w:val="373874DE"/>
    <w:rsid w:val="37904D56"/>
    <w:rsid w:val="37A74543"/>
    <w:rsid w:val="37D544B5"/>
    <w:rsid w:val="384C3CA7"/>
    <w:rsid w:val="387F24A1"/>
    <w:rsid w:val="398C590D"/>
    <w:rsid w:val="39F723CF"/>
    <w:rsid w:val="3C21710D"/>
    <w:rsid w:val="3C2E5C0E"/>
    <w:rsid w:val="3D400BA9"/>
    <w:rsid w:val="3DF95A66"/>
    <w:rsid w:val="3E4B6A9B"/>
    <w:rsid w:val="3EAD7F28"/>
    <w:rsid w:val="3EB428B0"/>
    <w:rsid w:val="40546F2B"/>
    <w:rsid w:val="405967F0"/>
    <w:rsid w:val="412C42E0"/>
    <w:rsid w:val="41582E49"/>
    <w:rsid w:val="416B7EAF"/>
    <w:rsid w:val="418D7D70"/>
    <w:rsid w:val="41E00099"/>
    <w:rsid w:val="42EA0B36"/>
    <w:rsid w:val="43250FD7"/>
    <w:rsid w:val="433F5D44"/>
    <w:rsid w:val="43B3485B"/>
    <w:rsid w:val="43E550B8"/>
    <w:rsid w:val="446140AC"/>
    <w:rsid w:val="44B525CE"/>
    <w:rsid w:val="44B553BD"/>
    <w:rsid w:val="453A26A3"/>
    <w:rsid w:val="457B3CD9"/>
    <w:rsid w:val="45BF09A2"/>
    <w:rsid w:val="45EB1BE1"/>
    <w:rsid w:val="46544EA3"/>
    <w:rsid w:val="467A7452"/>
    <w:rsid w:val="48C8585F"/>
    <w:rsid w:val="48D760B1"/>
    <w:rsid w:val="49940732"/>
    <w:rsid w:val="49DA2D80"/>
    <w:rsid w:val="49EC0ECA"/>
    <w:rsid w:val="4A5D6817"/>
    <w:rsid w:val="4A646777"/>
    <w:rsid w:val="4A880DD3"/>
    <w:rsid w:val="4C2A65C5"/>
    <w:rsid w:val="4CD9638C"/>
    <w:rsid w:val="4D1D052C"/>
    <w:rsid w:val="4E055E8C"/>
    <w:rsid w:val="4F3F76F2"/>
    <w:rsid w:val="4F4B42E5"/>
    <w:rsid w:val="510B13F4"/>
    <w:rsid w:val="51222E9C"/>
    <w:rsid w:val="519D3539"/>
    <w:rsid w:val="51B82DE4"/>
    <w:rsid w:val="52310E93"/>
    <w:rsid w:val="527C2613"/>
    <w:rsid w:val="52CD6993"/>
    <w:rsid w:val="5324588F"/>
    <w:rsid w:val="53397A0C"/>
    <w:rsid w:val="53E92AEF"/>
    <w:rsid w:val="55286A54"/>
    <w:rsid w:val="56AE0C92"/>
    <w:rsid w:val="578A496E"/>
    <w:rsid w:val="57B32A9F"/>
    <w:rsid w:val="58296FA6"/>
    <w:rsid w:val="58925DB9"/>
    <w:rsid w:val="59A04C8D"/>
    <w:rsid w:val="59BC4F62"/>
    <w:rsid w:val="5A982114"/>
    <w:rsid w:val="5AEB2255"/>
    <w:rsid w:val="5AF00933"/>
    <w:rsid w:val="5B5317F3"/>
    <w:rsid w:val="5C9A58CD"/>
    <w:rsid w:val="5CB655D5"/>
    <w:rsid w:val="5D494803"/>
    <w:rsid w:val="5F00399C"/>
    <w:rsid w:val="5F1832FB"/>
    <w:rsid w:val="5FF97134"/>
    <w:rsid w:val="5FFF5ED8"/>
    <w:rsid w:val="60F25F36"/>
    <w:rsid w:val="615B72F7"/>
    <w:rsid w:val="61975C1F"/>
    <w:rsid w:val="624D58C1"/>
    <w:rsid w:val="64636A9F"/>
    <w:rsid w:val="64A55D99"/>
    <w:rsid w:val="652B0AFB"/>
    <w:rsid w:val="65374138"/>
    <w:rsid w:val="65413498"/>
    <w:rsid w:val="65945F13"/>
    <w:rsid w:val="65BA55F6"/>
    <w:rsid w:val="66C828BC"/>
    <w:rsid w:val="66E87542"/>
    <w:rsid w:val="67026F67"/>
    <w:rsid w:val="672F7289"/>
    <w:rsid w:val="67D11A02"/>
    <w:rsid w:val="67D37774"/>
    <w:rsid w:val="67F26828"/>
    <w:rsid w:val="682C661B"/>
    <w:rsid w:val="68492CE6"/>
    <w:rsid w:val="68A821C7"/>
    <w:rsid w:val="693C7BA3"/>
    <w:rsid w:val="69724A89"/>
    <w:rsid w:val="69B30239"/>
    <w:rsid w:val="69F06C95"/>
    <w:rsid w:val="6A7D4D35"/>
    <w:rsid w:val="6C080198"/>
    <w:rsid w:val="6C1F5513"/>
    <w:rsid w:val="6C1F6348"/>
    <w:rsid w:val="6D0B1506"/>
    <w:rsid w:val="6D6A558C"/>
    <w:rsid w:val="6DAD7CEA"/>
    <w:rsid w:val="6ED0363B"/>
    <w:rsid w:val="6F041661"/>
    <w:rsid w:val="708F7036"/>
    <w:rsid w:val="70C2647F"/>
    <w:rsid w:val="70CD7F27"/>
    <w:rsid w:val="70DC4F11"/>
    <w:rsid w:val="71404894"/>
    <w:rsid w:val="72A05A0D"/>
    <w:rsid w:val="73E67832"/>
    <w:rsid w:val="741713C4"/>
    <w:rsid w:val="74940C67"/>
    <w:rsid w:val="74BC4F00"/>
    <w:rsid w:val="74EE5E20"/>
    <w:rsid w:val="751A4987"/>
    <w:rsid w:val="75431A2D"/>
    <w:rsid w:val="76C66107"/>
    <w:rsid w:val="78847233"/>
    <w:rsid w:val="788827F6"/>
    <w:rsid w:val="79444163"/>
    <w:rsid w:val="7A470084"/>
    <w:rsid w:val="7A5433BE"/>
    <w:rsid w:val="7AC06D7F"/>
    <w:rsid w:val="7C974B11"/>
    <w:rsid w:val="7CF25B6C"/>
    <w:rsid w:val="7D3A16E9"/>
    <w:rsid w:val="7DB774E6"/>
    <w:rsid w:val="7E0C25A3"/>
    <w:rsid w:val="7EDE0F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3"/>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1"/>
    <w:link w:val="55"/>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5"/>
    <w:link w:val="56"/>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7"/>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5"/>
    <w:link w:val="60"/>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5"/>
    <w:link w:val="61"/>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5"/>
    <w:link w:val="62"/>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4"/>
    <w:qFormat/>
    <w:uiPriority w:val="0"/>
    <w:pPr>
      <w:autoSpaceDE w:val="0"/>
      <w:autoSpaceDN w:val="0"/>
      <w:adjustRightInd w:val="0"/>
      <w:ind w:firstLine="420"/>
      <w:jc w:val="left"/>
      <w:textAlignment w:val="baseline"/>
    </w:pPr>
    <w:rPr>
      <w:rFonts w:ascii="宋体" w:eastAsia="宋体"/>
      <w:kern w:val="0"/>
      <w:sz w:val="34"/>
    </w:rPr>
  </w:style>
  <w:style w:type="paragraph" w:styleId="12">
    <w:name w:val="List 3"/>
    <w:basedOn w:val="1"/>
    <w:next w:val="13"/>
    <w:qFormat/>
    <w:uiPriority w:val="0"/>
    <w:pPr>
      <w:ind w:left="100" w:leftChars="400" w:hanging="200" w:hangingChars="200"/>
    </w:pPr>
  </w:style>
  <w:style w:type="paragraph" w:styleId="13">
    <w:name w:val="Body Text"/>
    <w:basedOn w:val="1"/>
    <w:next w:val="1"/>
    <w:link w:val="67"/>
    <w:qFormat/>
    <w:uiPriority w:val="0"/>
    <w:pPr>
      <w:spacing w:line="360" w:lineRule="auto"/>
    </w:pPr>
    <w:rPr>
      <w:rFonts w:ascii="仿宋_GB2312"/>
      <w:sz w:val="28"/>
    </w:rPr>
  </w:style>
  <w:style w:type="paragraph" w:styleId="14">
    <w:name w:val="toc 7"/>
    <w:basedOn w:val="1"/>
    <w:next w:val="1"/>
    <w:qFormat/>
    <w:uiPriority w:val="0"/>
    <w:pPr>
      <w:ind w:left="2520" w:leftChars="1200"/>
    </w:pPr>
    <w:rPr>
      <w:rFonts w:ascii="Calibri" w:hAnsi="Calibri" w:eastAsia="宋体"/>
      <w:sz w:val="21"/>
      <w:szCs w:val="22"/>
    </w:r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76"/>
    <w:qFormat/>
    <w:uiPriority w:val="0"/>
    <w:pPr>
      <w:shd w:val="clear" w:color="auto" w:fill="000080"/>
    </w:pPr>
    <w:rPr>
      <w:kern w:val="0"/>
      <w:shd w:val="clear" w:color="auto" w:fill="000080"/>
    </w:rPr>
  </w:style>
  <w:style w:type="paragraph" w:styleId="17">
    <w:name w:val="annotation text"/>
    <w:basedOn w:val="1"/>
    <w:link w:val="83"/>
    <w:qFormat/>
    <w:uiPriority w:val="0"/>
    <w:pPr>
      <w:jc w:val="left"/>
    </w:pPr>
    <w:rPr>
      <w:rFonts w:eastAsia="宋体"/>
      <w:sz w:val="21"/>
      <w:szCs w:val="24"/>
    </w:rPr>
  </w:style>
  <w:style w:type="paragraph" w:styleId="18">
    <w:name w:val="Body Text 3"/>
    <w:basedOn w:val="1"/>
    <w:link w:val="88"/>
    <w:qFormat/>
    <w:uiPriority w:val="0"/>
    <w:pPr>
      <w:spacing w:after="120"/>
    </w:pPr>
    <w:rPr>
      <w:rFonts w:eastAsia="宋体"/>
      <w:sz w:val="16"/>
      <w:szCs w:val="16"/>
    </w:rPr>
  </w:style>
  <w:style w:type="paragraph" w:styleId="19">
    <w:name w:val="Body Text Indent"/>
    <w:basedOn w:val="1"/>
    <w:link w:val="65"/>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20">
    <w:name w:val="List 2"/>
    <w:basedOn w:val="1"/>
    <w:next w:val="12"/>
    <w:qFormat/>
    <w:uiPriority w:val="0"/>
    <w:pPr>
      <w:adjustRightInd/>
      <w:spacing w:line="360" w:lineRule="auto"/>
      <w:ind w:left="100" w:leftChars="200" w:hanging="200" w:hangingChars="200"/>
    </w:pPr>
    <w:rPr>
      <w:rFonts w:eastAsia="微软雅黑"/>
    </w:rPr>
  </w:style>
  <w:style w:type="paragraph" w:styleId="21">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2">
    <w:name w:val="index 4"/>
    <w:basedOn w:val="1"/>
    <w:next w:val="1"/>
    <w:qFormat/>
    <w:uiPriority w:val="0"/>
    <w:pPr>
      <w:ind w:left="600" w:leftChars="600"/>
    </w:pPr>
    <w:rPr>
      <w:rFonts w:eastAsia="宋体"/>
      <w:sz w:val="21"/>
      <w:szCs w:val="24"/>
    </w:rPr>
  </w:style>
  <w:style w:type="paragraph" w:styleId="23">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4">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5">
    <w:name w:val="Plain Text"/>
    <w:basedOn w:val="1"/>
    <w:link w:val="78"/>
    <w:qFormat/>
    <w:uiPriority w:val="0"/>
    <w:rPr>
      <w:rFonts w:ascii="宋体" w:hAnsi="Courier New" w:eastAsia="宋体"/>
      <w:sz w:val="21"/>
    </w:rPr>
  </w:style>
  <w:style w:type="paragraph" w:styleId="26">
    <w:name w:val="toc 8"/>
    <w:basedOn w:val="1"/>
    <w:next w:val="1"/>
    <w:qFormat/>
    <w:uiPriority w:val="0"/>
    <w:pPr>
      <w:ind w:left="2940" w:leftChars="1400"/>
    </w:pPr>
    <w:rPr>
      <w:rFonts w:ascii="Calibri" w:hAnsi="Calibri" w:eastAsia="宋体"/>
      <w:sz w:val="21"/>
      <w:szCs w:val="22"/>
    </w:rPr>
  </w:style>
  <w:style w:type="paragraph" w:styleId="27">
    <w:name w:val="Date"/>
    <w:basedOn w:val="1"/>
    <w:next w:val="1"/>
    <w:link w:val="74"/>
    <w:qFormat/>
    <w:uiPriority w:val="0"/>
    <w:pPr>
      <w:autoSpaceDE w:val="0"/>
      <w:autoSpaceDN w:val="0"/>
      <w:adjustRightInd w:val="0"/>
      <w:textAlignment w:val="baseline"/>
    </w:pPr>
    <w:rPr>
      <w:rFonts w:ascii="宋体" w:eastAsia="宋体"/>
      <w:kern w:val="0"/>
      <w:sz w:val="28"/>
    </w:rPr>
  </w:style>
  <w:style w:type="paragraph" w:styleId="28">
    <w:name w:val="Body Text Indent 2"/>
    <w:basedOn w:val="1"/>
    <w:link w:val="82"/>
    <w:qFormat/>
    <w:uiPriority w:val="0"/>
    <w:pPr>
      <w:spacing w:after="120" w:line="480" w:lineRule="auto"/>
      <w:ind w:left="420" w:leftChars="200"/>
    </w:pPr>
  </w:style>
  <w:style w:type="paragraph" w:styleId="29">
    <w:name w:val="Balloon Text"/>
    <w:basedOn w:val="1"/>
    <w:link w:val="69"/>
    <w:qFormat/>
    <w:uiPriority w:val="0"/>
    <w:rPr>
      <w:kern w:val="0"/>
      <w:sz w:val="18"/>
      <w:szCs w:val="18"/>
    </w:rPr>
  </w:style>
  <w:style w:type="paragraph" w:styleId="30">
    <w:name w:val="footer"/>
    <w:basedOn w:val="1"/>
    <w:link w:val="68"/>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31">
    <w:name w:val="header"/>
    <w:basedOn w:val="1"/>
    <w:link w:val="79"/>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2">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3">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4">
    <w:name w:val="Subtitle"/>
    <w:basedOn w:val="1"/>
    <w:next w:val="1"/>
    <w:link w:val="157"/>
    <w:qFormat/>
    <w:uiPriority w:val="0"/>
    <w:pPr>
      <w:spacing w:before="240" w:after="60" w:line="312" w:lineRule="auto"/>
      <w:jc w:val="center"/>
      <w:outlineLvl w:val="1"/>
    </w:pPr>
    <w:rPr>
      <w:rFonts w:ascii="Cambria" w:hAnsi="Cambria" w:eastAsia="宋体"/>
      <w:b/>
      <w:bCs/>
      <w:kern w:val="28"/>
      <w:sz w:val="32"/>
      <w:szCs w:val="32"/>
    </w:rPr>
  </w:style>
  <w:style w:type="paragraph" w:styleId="35">
    <w:name w:val="footnote text"/>
    <w:basedOn w:val="1"/>
    <w:link w:val="77"/>
    <w:qFormat/>
    <w:uiPriority w:val="0"/>
    <w:pPr>
      <w:snapToGrid w:val="0"/>
      <w:jc w:val="left"/>
    </w:pPr>
    <w:rPr>
      <w:sz w:val="18"/>
      <w:szCs w:val="18"/>
    </w:rPr>
  </w:style>
  <w:style w:type="paragraph" w:styleId="36">
    <w:name w:val="toc 6"/>
    <w:basedOn w:val="1"/>
    <w:next w:val="1"/>
    <w:qFormat/>
    <w:uiPriority w:val="0"/>
    <w:pPr>
      <w:ind w:left="2100" w:leftChars="1000"/>
    </w:pPr>
    <w:rPr>
      <w:rFonts w:ascii="Calibri" w:hAnsi="Calibri" w:eastAsia="宋体"/>
      <w:sz w:val="21"/>
      <w:szCs w:val="22"/>
    </w:rPr>
  </w:style>
  <w:style w:type="paragraph" w:styleId="37">
    <w:name w:val="Body Text Indent 3"/>
    <w:basedOn w:val="1"/>
    <w:link w:val="64"/>
    <w:qFormat/>
    <w:uiPriority w:val="0"/>
    <w:pPr>
      <w:spacing w:after="120"/>
      <w:ind w:left="420" w:leftChars="200"/>
    </w:pPr>
    <w:rPr>
      <w:sz w:val="16"/>
      <w:szCs w:val="16"/>
    </w:rPr>
  </w:style>
  <w:style w:type="paragraph" w:styleId="38">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9">
    <w:name w:val="toc 9"/>
    <w:basedOn w:val="1"/>
    <w:next w:val="1"/>
    <w:qFormat/>
    <w:uiPriority w:val="0"/>
    <w:pPr>
      <w:ind w:left="3360" w:leftChars="1600"/>
    </w:pPr>
  </w:style>
  <w:style w:type="paragraph" w:styleId="40">
    <w:name w:val="Body Text 2"/>
    <w:basedOn w:val="1"/>
    <w:link w:val="87"/>
    <w:qFormat/>
    <w:uiPriority w:val="0"/>
    <w:pPr>
      <w:spacing w:after="120" w:line="480" w:lineRule="auto"/>
    </w:pPr>
    <w:rPr>
      <w:rFonts w:eastAsia="宋体"/>
      <w:sz w:val="21"/>
      <w:szCs w:val="24"/>
    </w:rPr>
  </w:style>
  <w:style w:type="paragraph" w:styleId="41">
    <w:name w:val="Normal (Web)"/>
    <w:basedOn w:val="1"/>
    <w:qFormat/>
    <w:uiPriority w:val="0"/>
    <w:pPr>
      <w:widowControl/>
      <w:jc w:val="left"/>
    </w:pPr>
    <w:rPr>
      <w:rFonts w:ascii="宋体" w:hAnsi="宋体" w:eastAsia="宋体" w:cs="宋体"/>
      <w:kern w:val="0"/>
      <w:sz w:val="24"/>
      <w:szCs w:val="24"/>
    </w:rPr>
  </w:style>
  <w:style w:type="paragraph" w:styleId="42">
    <w:name w:val="Title"/>
    <w:basedOn w:val="1"/>
    <w:next w:val="1"/>
    <w:link w:val="85"/>
    <w:qFormat/>
    <w:uiPriority w:val="0"/>
    <w:pPr>
      <w:spacing w:before="240" w:after="60"/>
      <w:jc w:val="center"/>
      <w:outlineLvl w:val="0"/>
    </w:pPr>
    <w:rPr>
      <w:rFonts w:ascii="Calibri Light" w:hAnsi="Calibri Light" w:eastAsia="宋体"/>
      <w:b/>
      <w:bCs/>
      <w:sz w:val="32"/>
      <w:szCs w:val="32"/>
    </w:rPr>
  </w:style>
  <w:style w:type="paragraph" w:styleId="43">
    <w:name w:val="annotation subject"/>
    <w:basedOn w:val="17"/>
    <w:next w:val="17"/>
    <w:link w:val="86"/>
    <w:qFormat/>
    <w:uiPriority w:val="0"/>
    <w:rPr>
      <w:rFonts w:eastAsia="仿宋_GB2312"/>
      <w:b/>
      <w:bCs/>
      <w:sz w:val="30"/>
      <w:szCs w:val="20"/>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标题 1 字符"/>
    <w:link w:val="2"/>
    <w:qFormat/>
    <w:uiPriority w:val="0"/>
    <w:rPr>
      <w:rFonts w:ascii="宋体" w:eastAsia="宋体"/>
      <w:b/>
      <w:kern w:val="44"/>
      <w:sz w:val="44"/>
      <w:lang w:val="en-US" w:eastAsia="zh-CN" w:bidi="ar-SA"/>
    </w:rPr>
  </w:style>
  <w:style w:type="character" w:customStyle="1" w:styleId="54">
    <w:name w:val="正文缩进 字符"/>
    <w:link w:val="5"/>
    <w:qFormat/>
    <w:uiPriority w:val="0"/>
    <w:rPr>
      <w:rFonts w:ascii="宋体" w:eastAsia="宋体"/>
      <w:sz w:val="34"/>
      <w:lang w:val="en-US" w:eastAsia="zh-CN" w:bidi="ar-SA"/>
    </w:rPr>
  </w:style>
  <w:style w:type="character" w:customStyle="1" w:styleId="55">
    <w:name w:val="标题 2 字符"/>
    <w:link w:val="3"/>
    <w:qFormat/>
    <w:uiPriority w:val="0"/>
    <w:rPr>
      <w:rFonts w:ascii="Arial" w:hAnsi="Arial" w:eastAsia="黑体"/>
      <w:b/>
      <w:sz w:val="32"/>
      <w:lang w:val="en-US" w:eastAsia="zh-CN" w:bidi="ar-SA"/>
    </w:rPr>
  </w:style>
  <w:style w:type="character" w:customStyle="1" w:styleId="56">
    <w:name w:val="标题 3 字符"/>
    <w:link w:val="4"/>
    <w:qFormat/>
    <w:uiPriority w:val="0"/>
    <w:rPr>
      <w:rFonts w:ascii="宋体" w:eastAsia="宋体"/>
      <w:b/>
      <w:sz w:val="32"/>
      <w:lang w:val="en-US" w:eastAsia="zh-CN" w:bidi="ar-SA"/>
    </w:rPr>
  </w:style>
  <w:style w:type="character" w:customStyle="1" w:styleId="57">
    <w:name w:val="标题 4 字符"/>
    <w:link w:val="6"/>
    <w:qFormat/>
    <w:uiPriority w:val="0"/>
    <w:rPr>
      <w:rFonts w:ascii="等线 Light" w:hAnsi="等线 Light" w:eastAsia="等线 Light" w:cs="Times New Roman"/>
      <w:b/>
      <w:bCs/>
      <w:kern w:val="2"/>
      <w:sz w:val="28"/>
      <w:szCs w:val="28"/>
    </w:rPr>
  </w:style>
  <w:style w:type="character" w:customStyle="1" w:styleId="58">
    <w:name w:val="标题 5 字符"/>
    <w:basedOn w:val="46"/>
    <w:link w:val="7"/>
    <w:qFormat/>
    <w:uiPriority w:val="0"/>
    <w:rPr>
      <w:rFonts w:eastAsia="仿宋_GB2312"/>
      <w:b/>
      <w:bCs/>
      <w:kern w:val="2"/>
      <w:sz w:val="28"/>
      <w:szCs w:val="28"/>
    </w:rPr>
  </w:style>
  <w:style w:type="character" w:customStyle="1" w:styleId="59">
    <w:name w:val="标题 6 字符"/>
    <w:link w:val="8"/>
    <w:qFormat/>
    <w:uiPriority w:val="0"/>
    <w:rPr>
      <w:rFonts w:ascii="Calibri Light" w:hAnsi="Calibri Light" w:eastAsia="宋体" w:cs="Times New Roman"/>
      <w:b/>
      <w:bCs/>
      <w:kern w:val="2"/>
      <w:sz w:val="24"/>
      <w:szCs w:val="24"/>
    </w:rPr>
  </w:style>
  <w:style w:type="character" w:customStyle="1" w:styleId="60">
    <w:name w:val="标题 7 字符"/>
    <w:link w:val="9"/>
    <w:qFormat/>
    <w:uiPriority w:val="0"/>
    <w:rPr>
      <w:rFonts w:ascii="宋体"/>
      <w:b/>
      <w:color w:val="000000"/>
      <w:kern w:val="2"/>
      <w:sz w:val="24"/>
      <w:szCs w:val="24"/>
    </w:rPr>
  </w:style>
  <w:style w:type="character" w:customStyle="1" w:styleId="61">
    <w:name w:val="标题 8 字符"/>
    <w:link w:val="10"/>
    <w:qFormat/>
    <w:uiPriority w:val="0"/>
    <w:rPr>
      <w:rFonts w:ascii="Arial" w:hAnsi="Arial" w:eastAsia="黑体"/>
      <w:color w:val="000000"/>
      <w:kern w:val="2"/>
      <w:sz w:val="24"/>
      <w:szCs w:val="24"/>
    </w:rPr>
  </w:style>
  <w:style w:type="character" w:customStyle="1" w:styleId="62">
    <w:name w:val="标题 9 字符"/>
    <w:link w:val="11"/>
    <w:qFormat/>
    <w:uiPriority w:val="0"/>
    <w:rPr>
      <w:rFonts w:ascii="Arial" w:hAnsi="Arial" w:eastAsia="黑体"/>
      <w:color w:val="000000"/>
      <w:kern w:val="2"/>
      <w:sz w:val="24"/>
      <w:szCs w:val="24"/>
    </w:rPr>
  </w:style>
  <w:style w:type="character" w:customStyle="1" w:styleId="63">
    <w:name w:val="marklong"/>
    <w:basedOn w:val="46"/>
    <w:qFormat/>
    <w:uiPriority w:val="0"/>
  </w:style>
  <w:style w:type="character" w:customStyle="1" w:styleId="64">
    <w:name w:val="正文文本缩进 3 字符"/>
    <w:link w:val="37"/>
    <w:qFormat/>
    <w:uiPriority w:val="99"/>
    <w:rPr>
      <w:rFonts w:eastAsia="仿宋_GB2312"/>
      <w:kern w:val="2"/>
      <w:sz w:val="16"/>
      <w:szCs w:val="16"/>
      <w:lang w:val="en-US" w:eastAsia="zh-CN" w:bidi="ar-SA"/>
    </w:rPr>
  </w:style>
  <w:style w:type="character" w:customStyle="1" w:styleId="65">
    <w:name w:val="正文文本缩进 字符"/>
    <w:link w:val="19"/>
    <w:qFormat/>
    <w:uiPriority w:val="99"/>
    <w:rPr>
      <w:rFonts w:ascii="仿宋_GB2312" w:eastAsia="仿宋_GB2312"/>
      <w:sz w:val="28"/>
      <w:lang w:val="en-US" w:eastAsia="zh-CN" w:bidi="ar-SA"/>
    </w:rPr>
  </w:style>
  <w:style w:type="character" w:customStyle="1" w:styleId="66">
    <w:name w:val="ca-11"/>
    <w:qFormat/>
    <w:uiPriority w:val="0"/>
    <w:rPr>
      <w:rFonts w:hint="default" w:ascii="Times New Roman" w:hAnsi="Times New Roman" w:cs="Times New Roman"/>
      <w:b/>
      <w:bCs/>
      <w:spacing w:val="-20"/>
      <w:sz w:val="30"/>
      <w:szCs w:val="30"/>
    </w:rPr>
  </w:style>
  <w:style w:type="character" w:customStyle="1" w:styleId="67">
    <w:name w:val="正文文本 字符"/>
    <w:link w:val="13"/>
    <w:qFormat/>
    <w:uiPriority w:val="0"/>
    <w:rPr>
      <w:rFonts w:ascii="仿宋_GB2312" w:eastAsia="仿宋_GB2312"/>
      <w:kern w:val="2"/>
      <w:sz w:val="28"/>
      <w:lang w:val="en-US" w:eastAsia="zh-CN" w:bidi="ar-SA"/>
    </w:rPr>
  </w:style>
  <w:style w:type="character" w:customStyle="1" w:styleId="68">
    <w:name w:val="页脚 字符"/>
    <w:link w:val="30"/>
    <w:qFormat/>
    <w:uiPriority w:val="99"/>
    <w:rPr>
      <w:rFonts w:ascii="宋体" w:eastAsia="宋体"/>
      <w:sz w:val="18"/>
      <w:lang w:val="en-US" w:eastAsia="zh-CN" w:bidi="ar-SA"/>
    </w:rPr>
  </w:style>
  <w:style w:type="character" w:customStyle="1" w:styleId="69">
    <w:name w:val="批注框文本 字符"/>
    <w:link w:val="29"/>
    <w:qFormat/>
    <w:uiPriority w:val="0"/>
    <w:rPr>
      <w:rFonts w:eastAsia="仿宋_GB2312"/>
      <w:sz w:val="18"/>
      <w:szCs w:val="18"/>
      <w:lang w:bidi="ar-SA"/>
    </w:rPr>
  </w:style>
  <w:style w:type="character" w:customStyle="1" w:styleId="70">
    <w:name w:val="无"/>
    <w:qFormat/>
    <w:uiPriority w:val="0"/>
  </w:style>
  <w:style w:type="character" w:customStyle="1" w:styleId="71">
    <w:name w:val="breadcrumbnavclass"/>
    <w:basedOn w:val="46"/>
    <w:qFormat/>
    <w:uiPriority w:val="0"/>
  </w:style>
  <w:style w:type="character" w:customStyle="1" w:styleId="72">
    <w:name w:val="0921 Char1"/>
    <w:qFormat/>
    <w:uiPriority w:val="0"/>
    <w:rPr>
      <w:rFonts w:ascii="宋体" w:hAnsi="Courier New" w:eastAsia="宋体"/>
      <w:kern w:val="2"/>
      <w:sz w:val="21"/>
      <w:lang w:val="en-US" w:eastAsia="zh-CN" w:bidi="ar-SA"/>
    </w:rPr>
  </w:style>
  <w:style w:type="character" w:customStyle="1" w:styleId="73">
    <w:name w:val="ca-21"/>
    <w:qFormat/>
    <w:uiPriority w:val="0"/>
    <w:rPr>
      <w:rFonts w:hint="eastAsia" w:ascii="仿宋_GB2312" w:eastAsia="仿宋_GB2312"/>
      <w:b/>
      <w:bCs/>
      <w:spacing w:val="-20"/>
      <w:sz w:val="30"/>
      <w:szCs w:val="30"/>
    </w:rPr>
  </w:style>
  <w:style w:type="character" w:customStyle="1" w:styleId="74">
    <w:name w:val="日期 字符"/>
    <w:link w:val="27"/>
    <w:qFormat/>
    <w:uiPriority w:val="0"/>
    <w:rPr>
      <w:rFonts w:ascii="宋体" w:eastAsia="宋体"/>
      <w:sz w:val="28"/>
      <w:lang w:val="en-US" w:eastAsia="zh-CN" w:bidi="ar-SA"/>
    </w:rPr>
  </w:style>
  <w:style w:type="character" w:customStyle="1" w:styleId="75">
    <w:name w:val="ca-61"/>
    <w:qFormat/>
    <w:uiPriority w:val="0"/>
    <w:rPr>
      <w:rFonts w:hint="eastAsia" w:ascii="宋体" w:hAnsi="宋体" w:eastAsia="宋体"/>
      <w:color w:val="FF0000"/>
      <w:sz w:val="21"/>
      <w:szCs w:val="21"/>
    </w:rPr>
  </w:style>
  <w:style w:type="character" w:customStyle="1" w:styleId="76">
    <w:name w:val="文档结构图 字符"/>
    <w:link w:val="16"/>
    <w:qFormat/>
    <w:uiPriority w:val="0"/>
    <w:rPr>
      <w:rFonts w:eastAsia="仿宋_GB2312"/>
      <w:sz w:val="30"/>
      <w:shd w:val="clear" w:color="auto" w:fill="000080"/>
      <w:lang w:bidi="ar-SA"/>
    </w:rPr>
  </w:style>
  <w:style w:type="character" w:customStyle="1" w:styleId="77">
    <w:name w:val="脚注文本 字符"/>
    <w:link w:val="35"/>
    <w:qFormat/>
    <w:uiPriority w:val="99"/>
    <w:rPr>
      <w:rFonts w:eastAsia="仿宋_GB2312"/>
      <w:kern w:val="2"/>
      <w:sz w:val="18"/>
      <w:szCs w:val="18"/>
    </w:rPr>
  </w:style>
  <w:style w:type="character" w:customStyle="1" w:styleId="78">
    <w:name w:val="纯文本 字符"/>
    <w:link w:val="25"/>
    <w:qFormat/>
    <w:uiPriority w:val="0"/>
    <w:rPr>
      <w:rFonts w:ascii="宋体" w:hAnsi="Courier New" w:eastAsia="宋体"/>
      <w:kern w:val="2"/>
      <w:sz w:val="21"/>
      <w:lang w:val="en-US" w:eastAsia="zh-CN" w:bidi="ar-SA"/>
    </w:rPr>
  </w:style>
  <w:style w:type="character" w:customStyle="1" w:styleId="79">
    <w:name w:val="页眉 字符"/>
    <w:link w:val="31"/>
    <w:qFormat/>
    <w:uiPriority w:val="0"/>
    <w:rPr>
      <w:rFonts w:ascii="宋体" w:eastAsia="宋体"/>
      <w:sz w:val="18"/>
      <w:lang w:val="en-US" w:eastAsia="zh-CN" w:bidi="ar-SA"/>
    </w:rPr>
  </w:style>
  <w:style w:type="character" w:customStyle="1" w:styleId="80">
    <w:name w:val="ca-31"/>
    <w:qFormat/>
    <w:uiPriority w:val="0"/>
    <w:rPr>
      <w:rFonts w:hint="eastAsia" w:ascii="宋体" w:hAnsi="宋体" w:eastAsia="宋体"/>
      <w:sz w:val="21"/>
      <w:szCs w:val="21"/>
    </w:rPr>
  </w:style>
  <w:style w:type="character" w:customStyle="1" w:styleId="81">
    <w:name w:val="ca-51"/>
    <w:qFormat/>
    <w:uiPriority w:val="0"/>
    <w:rPr>
      <w:rFonts w:hint="eastAsia" w:ascii="宋体" w:hAnsi="宋体" w:eastAsia="宋体"/>
      <w:b/>
      <w:bCs/>
      <w:color w:val="FF0000"/>
      <w:spacing w:val="-20"/>
      <w:sz w:val="21"/>
      <w:szCs w:val="21"/>
    </w:rPr>
  </w:style>
  <w:style w:type="character" w:customStyle="1" w:styleId="82">
    <w:name w:val="正文文本缩进 2 字符"/>
    <w:link w:val="28"/>
    <w:qFormat/>
    <w:uiPriority w:val="99"/>
    <w:rPr>
      <w:rFonts w:eastAsia="仿宋_GB2312"/>
      <w:kern w:val="2"/>
      <w:sz w:val="30"/>
    </w:rPr>
  </w:style>
  <w:style w:type="character" w:customStyle="1" w:styleId="83">
    <w:name w:val="批注文字 字符"/>
    <w:link w:val="17"/>
    <w:qFormat/>
    <w:uiPriority w:val="0"/>
    <w:rPr>
      <w:kern w:val="2"/>
      <w:sz w:val="21"/>
      <w:szCs w:val="24"/>
    </w:rPr>
  </w:style>
  <w:style w:type="character" w:customStyle="1" w:styleId="84">
    <w:name w:val="ca-41"/>
    <w:qFormat/>
    <w:uiPriority w:val="0"/>
    <w:rPr>
      <w:rFonts w:hint="eastAsia" w:ascii="宋体" w:hAnsi="宋体" w:eastAsia="宋体"/>
      <w:b/>
      <w:bCs/>
      <w:spacing w:val="-20"/>
      <w:sz w:val="21"/>
      <w:szCs w:val="21"/>
    </w:rPr>
  </w:style>
  <w:style w:type="character" w:customStyle="1" w:styleId="85">
    <w:name w:val="标题 字符"/>
    <w:link w:val="42"/>
    <w:qFormat/>
    <w:uiPriority w:val="0"/>
    <w:rPr>
      <w:rFonts w:ascii="Calibri Light" w:hAnsi="Calibri Light" w:cs="Times New Roman"/>
      <w:b/>
      <w:bCs/>
      <w:kern w:val="2"/>
      <w:sz w:val="32"/>
      <w:szCs w:val="32"/>
    </w:rPr>
  </w:style>
  <w:style w:type="character" w:customStyle="1" w:styleId="86">
    <w:name w:val="批注主题 字符"/>
    <w:link w:val="43"/>
    <w:qFormat/>
    <w:uiPriority w:val="0"/>
    <w:rPr>
      <w:rFonts w:eastAsia="仿宋_GB2312"/>
      <w:b/>
      <w:bCs/>
      <w:kern w:val="2"/>
      <w:sz w:val="30"/>
    </w:rPr>
  </w:style>
  <w:style w:type="character" w:customStyle="1" w:styleId="87">
    <w:name w:val="正文文本 2 字符"/>
    <w:link w:val="40"/>
    <w:qFormat/>
    <w:uiPriority w:val="99"/>
    <w:rPr>
      <w:rFonts w:eastAsia="宋体"/>
      <w:kern w:val="2"/>
      <w:sz w:val="21"/>
      <w:szCs w:val="24"/>
      <w:lang w:val="en-US" w:eastAsia="zh-CN" w:bidi="ar-SA"/>
    </w:rPr>
  </w:style>
  <w:style w:type="character" w:customStyle="1" w:styleId="88">
    <w:name w:val="正文文本 3 字符"/>
    <w:link w:val="18"/>
    <w:qFormat/>
    <w:uiPriority w:val="99"/>
    <w:rPr>
      <w:rFonts w:eastAsia="宋体"/>
      <w:kern w:val="2"/>
      <w:sz w:val="16"/>
      <w:szCs w:val="16"/>
      <w:lang w:val="en-US" w:eastAsia="zh-CN" w:bidi="ar-SA"/>
    </w:rPr>
  </w:style>
  <w:style w:type="paragraph" w:customStyle="1" w:styleId="89">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0">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91">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2">
    <w:name w:val="项符&gt;"/>
    <w:basedOn w:val="1"/>
    <w:qFormat/>
    <w:uiPriority w:val="0"/>
    <w:pPr>
      <w:spacing w:line="360" w:lineRule="auto"/>
    </w:pPr>
    <w:rPr>
      <w:rFonts w:ascii="宋体" w:hAnsi="宋体" w:eastAsia="宋体"/>
      <w:sz w:val="24"/>
      <w:szCs w:val="30"/>
    </w:rPr>
  </w:style>
  <w:style w:type="paragraph" w:styleId="93">
    <w:name w:val="List Paragraph"/>
    <w:basedOn w:val="1"/>
    <w:qFormat/>
    <w:uiPriority w:val="34"/>
    <w:pPr>
      <w:ind w:firstLine="420" w:firstLineChars="200"/>
    </w:pPr>
    <w:rPr>
      <w:rFonts w:ascii="Calibri" w:hAnsi="Calibri" w:eastAsia="宋体"/>
      <w:sz w:val="21"/>
      <w:szCs w:val="22"/>
    </w:rPr>
  </w:style>
  <w:style w:type="paragraph" w:customStyle="1" w:styleId="94">
    <w:name w:val="pa-1"/>
    <w:basedOn w:val="1"/>
    <w:qFormat/>
    <w:uiPriority w:val="0"/>
    <w:pPr>
      <w:widowControl/>
      <w:spacing w:line="340" w:lineRule="atLeast"/>
    </w:pPr>
    <w:rPr>
      <w:rFonts w:ascii="宋体" w:hAnsi="宋体" w:eastAsia="宋体" w:cs="宋体"/>
      <w:kern w:val="0"/>
      <w:sz w:val="24"/>
      <w:szCs w:val="24"/>
    </w:rPr>
  </w:style>
  <w:style w:type="paragraph" w:customStyle="1" w:styleId="95">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6">
    <w:name w:val="题注4"/>
    <w:basedOn w:val="1"/>
    <w:next w:val="15"/>
    <w:qFormat/>
    <w:uiPriority w:val="0"/>
    <w:pPr>
      <w:spacing w:line="480" w:lineRule="exact"/>
      <w:ind w:firstLine="410" w:firstLineChars="171"/>
    </w:pPr>
    <w:rPr>
      <w:rFonts w:ascii="宋体" w:hAnsi="宋体" w:eastAsia="宋体"/>
      <w:sz w:val="24"/>
      <w:szCs w:val="24"/>
    </w:rPr>
  </w:style>
  <w:style w:type="paragraph" w:customStyle="1" w:styleId="97">
    <w:name w:val="pa-5"/>
    <w:basedOn w:val="1"/>
    <w:qFormat/>
    <w:uiPriority w:val="0"/>
    <w:pPr>
      <w:widowControl/>
      <w:spacing w:line="280" w:lineRule="atLeast"/>
    </w:pPr>
    <w:rPr>
      <w:rFonts w:ascii="宋体" w:hAnsi="宋体" w:eastAsia="宋体" w:cs="宋体"/>
      <w:kern w:val="0"/>
      <w:sz w:val="24"/>
      <w:szCs w:val="24"/>
    </w:rPr>
  </w:style>
  <w:style w:type="paragraph" w:customStyle="1" w:styleId="9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9">
    <w:name w:val="修订1"/>
    <w:qFormat/>
    <w:uiPriority w:val="0"/>
    <w:rPr>
      <w:rFonts w:ascii="Times New Roman" w:hAnsi="Times New Roman" w:eastAsia="仿宋_GB2312" w:cs="Times New Roman"/>
      <w:kern w:val="2"/>
      <w:sz w:val="30"/>
      <w:lang w:val="en-US" w:eastAsia="zh-CN" w:bidi="ar-SA"/>
    </w:rPr>
  </w:style>
  <w:style w:type="paragraph" w:customStyle="1" w:styleId="100">
    <w:name w:val="Char Char1 Char Char Char Char Char Char Char Char Char Char"/>
    <w:basedOn w:val="1"/>
    <w:qFormat/>
    <w:uiPriority w:val="0"/>
    <w:rPr>
      <w:rFonts w:ascii="Tahoma" w:hAnsi="Tahoma"/>
      <w:sz w:val="24"/>
    </w:rPr>
  </w:style>
  <w:style w:type="paragraph" w:customStyle="1" w:styleId="101">
    <w:name w:val="列表段落1"/>
    <w:basedOn w:val="1"/>
    <w:qFormat/>
    <w:uiPriority w:val="99"/>
    <w:pPr>
      <w:widowControl/>
      <w:ind w:firstLine="420" w:firstLineChars="200"/>
      <w:jc w:val="left"/>
    </w:pPr>
    <w:rPr>
      <w:rFonts w:eastAsia="宋体"/>
      <w:kern w:val="0"/>
      <w:sz w:val="20"/>
    </w:rPr>
  </w:style>
  <w:style w:type="paragraph" w:customStyle="1" w:styleId="102">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3">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4">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Char"/>
    <w:basedOn w:val="1"/>
    <w:qFormat/>
    <w:uiPriority w:val="0"/>
    <w:rPr>
      <w:rFonts w:ascii="Tahoma" w:hAnsi="Tahoma" w:eastAsia="宋体"/>
      <w:sz w:val="24"/>
    </w:rPr>
  </w:style>
  <w:style w:type="paragraph" w:customStyle="1" w:styleId="108">
    <w:name w:val="图片"/>
    <w:basedOn w:val="1"/>
    <w:qFormat/>
    <w:uiPriority w:val="0"/>
    <w:pPr>
      <w:widowControl/>
      <w:jc w:val="center"/>
    </w:pPr>
    <w:rPr>
      <w:rFonts w:ascii="Arial" w:hAnsi="Arial" w:eastAsia="宋体"/>
      <w:kern w:val="0"/>
      <w:sz w:val="24"/>
    </w:rPr>
  </w:style>
  <w:style w:type="paragraph" w:customStyle="1" w:styleId="10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1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20">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21">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2">
    <w:name w:val="纯文本 字符1"/>
    <w:basedOn w:val="46"/>
    <w:qFormat/>
    <w:uiPriority w:val="0"/>
    <w:rPr>
      <w:rFonts w:hAnsi="Courier New" w:cs="Courier New" w:asciiTheme="minorEastAsia" w:eastAsiaTheme="minorEastAsia"/>
      <w:kern w:val="2"/>
      <w:sz w:val="30"/>
    </w:rPr>
  </w:style>
  <w:style w:type="character" w:customStyle="1" w:styleId="123">
    <w:name w:val="页脚 字符1"/>
    <w:basedOn w:val="46"/>
    <w:semiHidden/>
    <w:qFormat/>
    <w:uiPriority w:val="99"/>
    <w:rPr>
      <w:rFonts w:eastAsia="仿宋_GB2312"/>
      <w:kern w:val="2"/>
      <w:sz w:val="18"/>
      <w:szCs w:val="18"/>
    </w:rPr>
  </w:style>
  <w:style w:type="character" w:customStyle="1" w:styleId="124">
    <w:name w:val="标题 字符1"/>
    <w:basedOn w:val="46"/>
    <w:qFormat/>
    <w:uiPriority w:val="10"/>
    <w:rPr>
      <w:rFonts w:asciiTheme="majorHAnsi" w:hAnsiTheme="majorHAnsi" w:eastAsiaTheme="majorEastAsia" w:cstheme="majorBidi"/>
      <w:b/>
      <w:bCs/>
      <w:kern w:val="2"/>
      <w:sz w:val="32"/>
      <w:szCs w:val="32"/>
    </w:rPr>
  </w:style>
  <w:style w:type="character" w:customStyle="1" w:styleId="125">
    <w:name w:val="正文文本缩进 2 字符1"/>
    <w:basedOn w:val="46"/>
    <w:qFormat/>
    <w:uiPriority w:val="0"/>
    <w:rPr>
      <w:rFonts w:eastAsia="仿宋_GB2312"/>
      <w:kern w:val="2"/>
      <w:sz w:val="30"/>
    </w:rPr>
  </w:style>
  <w:style w:type="character" w:customStyle="1" w:styleId="126">
    <w:name w:val="正文文本缩进 3 字符1"/>
    <w:basedOn w:val="46"/>
    <w:qFormat/>
    <w:uiPriority w:val="0"/>
    <w:rPr>
      <w:rFonts w:eastAsia="仿宋_GB2312"/>
      <w:kern w:val="2"/>
      <w:sz w:val="16"/>
      <w:szCs w:val="16"/>
    </w:rPr>
  </w:style>
  <w:style w:type="character" w:customStyle="1" w:styleId="127">
    <w:name w:val="批注文字 字符1"/>
    <w:basedOn w:val="46"/>
    <w:semiHidden/>
    <w:qFormat/>
    <w:uiPriority w:val="0"/>
    <w:rPr>
      <w:rFonts w:eastAsia="仿宋_GB2312"/>
      <w:kern w:val="2"/>
      <w:sz w:val="30"/>
    </w:rPr>
  </w:style>
  <w:style w:type="character" w:customStyle="1" w:styleId="128">
    <w:name w:val="正文文本 2 字符1"/>
    <w:basedOn w:val="46"/>
    <w:qFormat/>
    <w:uiPriority w:val="0"/>
    <w:rPr>
      <w:rFonts w:eastAsia="仿宋_GB2312"/>
      <w:kern w:val="2"/>
      <w:sz w:val="30"/>
    </w:rPr>
  </w:style>
  <w:style w:type="character" w:customStyle="1" w:styleId="129">
    <w:name w:val="正文文本缩进 字符1"/>
    <w:basedOn w:val="46"/>
    <w:qFormat/>
    <w:uiPriority w:val="0"/>
    <w:rPr>
      <w:rFonts w:eastAsia="仿宋_GB2312"/>
      <w:kern w:val="2"/>
      <w:sz w:val="30"/>
    </w:rPr>
  </w:style>
  <w:style w:type="character" w:customStyle="1" w:styleId="130">
    <w:name w:val="日期 字符1"/>
    <w:basedOn w:val="46"/>
    <w:semiHidden/>
    <w:qFormat/>
    <w:uiPriority w:val="99"/>
    <w:rPr>
      <w:rFonts w:eastAsia="仿宋_GB2312"/>
      <w:kern w:val="2"/>
      <w:sz w:val="30"/>
    </w:rPr>
  </w:style>
  <w:style w:type="character" w:customStyle="1" w:styleId="131">
    <w:name w:val="批注主题 字符1"/>
    <w:basedOn w:val="127"/>
    <w:semiHidden/>
    <w:qFormat/>
    <w:uiPriority w:val="99"/>
    <w:rPr>
      <w:rFonts w:eastAsia="仿宋_GB2312"/>
      <w:b/>
      <w:bCs/>
      <w:kern w:val="2"/>
      <w:sz w:val="30"/>
    </w:rPr>
  </w:style>
  <w:style w:type="character" w:customStyle="1" w:styleId="132">
    <w:name w:val="正文文本 3 字符1"/>
    <w:basedOn w:val="46"/>
    <w:qFormat/>
    <w:uiPriority w:val="0"/>
    <w:rPr>
      <w:rFonts w:eastAsia="仿宋_GB2312"/>
      <w:kern w:val="2"/>
      <w:sz w:val="16"/>
      <w:szCs w:val="16"/>
    </w:rPr>
  </w:style>
  <w:style w:type="character" w:customStyle="1" w:styleId="133">
    <w:name w:val="文档结构图 字符1"/>
    <w:basedOn w:val="46"/>
    <w:semiHidden/>
    <w:qFormat/>
    <w:uiPriority w:val="99"/>
    <w:rPr>
      <w:rFonts w:ascii="Microsoft YaHei UI" w:eastAsia="Microsoft YaHei UI"/>
      <w:kern w:val="2"/>
      <w:sz w:val="18"/>
      <w:szCs w:val="18"/>
    </w:rPr>
  </w:style>
  <w:style w:type="character" w:customStyle="1" w:styleId="134">
    <w:name w:val="脚注文本 字符1"/>
    <w:basedOn w:val="46"/>
    <w:qFormat/>
    <w:uiPriority w:val="0"/>
    <w:rPr>
      <w:rFonts w:eastAsia="仿宋_GB2312"/>
      <w:kern w:val="2"/>
      <w:sz w:val="18"/>
      <w:szCs w:val="18"/>
    </w:rPr>
  </w:style>
  <w:style w:type="character" w:customStyle="1" w:styleId="135">
    <w:name w:val="批注框文本 字符1"/>
    <w:basedOn w:val="46"/>
    <w:semiHidden/>
    <w:qFormat/>
    <w:uiPriority w:val="99"/>
    <w:rPr>
      <w:rFonts w:eastAsia="仿宋_GB2312"/>
      <w:kern w:val="2"/>
      <w:sz w:val="18"/>
      <w:szCs w:val="18"/>
    </w:rPr>
  </w:style>
  <w:style w:type="character" w:customStyle="1" w:styleId="136">
    <w:name w:val="正文文本 字符1"/>
    <w:basedOn w:val="46"/>
    <w:semiHidden/>
    <w:qFormat/>
    <w:uiPriority w:val="99"/>
    <w:rPr>
      <w:rFonts w:eastAsia="仿宋_GB2312"/>
      <w:kern w:val="2"/>
      <w:sz w:val="30"/>
    </w:rPr>
  </w:style>
  <w:style w:type="character" w:customStyle="1" w:styleId="137">
    <w:name w:val="页眉 字符1"/>
    <w:basedOn w:val="46"/>
    <w:semiHidden/>
    <w:qFormat/>
    <w:uiPriority w:val="99"/>
    <w:rPr>
      <w:rFonts w:eastAsia="仿宋_GB2312"/>
      <w:kern w:val="2"/>
      <w:sz w:val="18"/>
      <w:szCs w:val="18"/>
    </w:rPr>
  </w:style>
  <w:style w:type="character" w:customStyle="1" w:styleId="138">
    <w:name w:val="正文文本 Char1"/>
    <w:qFormat/>
    <w:uiPriority w:val="0"/>
    <w:rPr>
      <w:kern w:val="2"/>
      <w:sz w:val="21"/>
      <w:szCs w:val="22"/>
    </w:rPr>
  </w:style>
  <w:style w:type="character" w:customStyle="1" w:styleId="139">
    <w:name w:val="明显引用 字符"/>
    <w:link w:val="140"/>
    <w:qFormat/>
    <w:uiPriority w:val="0"/>
    <w:rPr>
      <w:b/>
      <w:bCs/>
      <w:i/>
      <w:iCs/>
      <w:color w:val="4F81BD"/>
      <w:kern w:val="2"/>
      <w:sz w:val="21"/>
      <w:szCs w:val="22"/>
    </w:rPr>
  </w:style>
  <w:style w:type="paragraph" w:styleId="140">
    <w:name w:val="Intense Quote"/>
    <w:basedOn w:val="1"/>
    <w:next w:val="1"/>
    <w:link w:val="139"/>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41">
    <w:name w:val="不明显强调1"/>
    <w:qFormat/>
    <w:uiPriority w:val="0"/>
    <w:rPr>
      <w:i/>
      <w:iCs/>
      <w:color w:val="808080"/>
    </w:rPr>
  </w:style>
  <w:style w:type="character" w:customStyle="1" w:styleId="142">
    <w:name w:val="标题4 Char Char"/>
    <w:link w:val="143"/>
    <w:qFormat/>
    <w:uiPriority w:val="0"/>
    <w:rPr>
      <w:rFonts w:ascii="Arial" w:hAnsi="Arial"/>
      <w:b/>
      <w:bCs/>
      <w:sz w:val="24"/>
      <w:szCs w:val="32"/>
    </w:rPr>
  </w:style>
  <w:style w:type="paragraph" w:customStyle="1" w:styleId="143">
    <w:name w:val="标题4"/>
    <w:basedOn w:val="3"/>
    <w:next w:val="22"/>
    <w:link w:val="142"/>
    <w:qFormat/>
    <w:uiPriority w:val="0"/>
    <w:pPr>
      <w:autoSpaceDE/>
      <w:autoSpaceDN/>
      <w:adjustRightInd/>
      <w:spacing w:line="413" w:lineRule="auto"/>
      <w:jc w:val="both"/>
      <w:textAlignment w:val="auto"/>
    </w:pPr>
    <w:rPr>
      <w:rFonts w:eastAsia="宋体"/>
      <w:bCs/>
      <w:sz w:val="24"/>
      <w:szCs w:val="32"/>
    </w:rPr>
  </w:style>
  <w:style w:type="character" w:customStyle="1" w:styleId="144">
    <w:name w:val="标题5 Char Char"/>
    <w:link w:val="145"/>
    <w:qFormat/>
    <w:uiPriority w:val="0"/>
    <w:rPr>
      <w:rFonts w:ascii="Arial" w:hAnsi="Arial"/>
      <w:b/>
      <w:bCs/>
      <w:sz w:val="24"/>
      <w:szCs w:val="32"/>
    </w:rPr>
  </w:style>
  <w:style w:type="paragraph" w:customStyle="1" w:styleId="145">
    <w:name w:val="标题5"/>
    <w:basedOn w:val="4"/>
    <w:link w:val="144"/>
    <w:qFormat/>
    <w:uiPriority w:val="0"/>
    <w:pPr>
      <w:autoSpaceDE/>
      <w:autoSpaceDN/>
      <w:adjustRightInd/>
      <w:spacing w:line="413" w:lineRule="auto"/>
      <w:jc w:val="both"/>
      <w:textAlignment w:val="auto"/>
    </w:pPr>
    <w:rPr>
      <w:rFonts w:ascii="Arial" w:hAnsi="Arial"/>
      <w:bCs/>
      <w:sz w:val="24"/>
      <w:szCs w:val="32"/>
    </w:rPr>
  </w:style>
  <w:style w:type="character" w:customStyle="1" w:styleId="146">
    <w:name w:val="明显参考1"/>
    <w:qFormat/>
    <w:uiPriority w:val="0"/>
    <w:rPr>
      <w:b/>
      <w:bCs/>
      <w:smallCaps/>
      <w:color w:val="C0504D"/>
      <w:spacing w:val="5"/>
      <w:u w:val="single"/>
    </w:rPr>
  </w:style>
  <w:style w:type="character" w:customStyle="1" w:styleId="147">
    <w:name w:val="书籍标题1"/>
    <w:qFormat/>
    <w:uiPriority w:val="0"/>
    <w:rPr>
      <w:b/>
      <w:bCs/>
      <w:smallCaps/>
      <w:spacing w:val="5"/>
    </w:rPr>
  </w:style>
  <w:style w:type="character" w:customStyle="1" w:styleId="148">
    <w:name w:val="批注框文本 Char1"/>
    <w:qFormat/>
    <w:uiPriority w:val="0"/>
    <w:rPr>
      <w:kern w:val="2"/>
      <w:sz w:val="18"/>
      <w:szCs w:val="18"/>
    </w:rPr>
  </w:style>
  <w:style w:type="character" w:customStyle="1" w:styleId="149">
    <w:name w:val="引用 字符"/>
    <w:link w:val="150"/>
    <w:qFormat/>
    <w:uiPriority w:val="0"/>
    <w:rPr>
      <w:i/>
      <w:iCs/>
      <w:color w:val="000000"/>
      <w:kern w:val="2"/>
      <w:sz w:val="21"/>
      <w:szCs w:val="22"/>
    </w:rPr>
  </w:style>
  <w:style w:type="paragraph" w:styleId="150">
    <w:name w:val="Quote"/>
    <w:basedOn w:val="1"/>
    <w:next w:val="1"/>
    <w:link w:val="149"/>
    <w:qFormat/>
    <w:uiPriority w:val="0"/>
    <w:rPr>
      <w:rFonts w:eastAsia="宋体"/>
      <w:i/>
      <w:iCs/>
      <w:color w:val="000000"/>
      <w:sz w:val="21"/>
      <w:szCs w:val="22"/>
    </w:rPr>
  </w:style>
  <w:style w:type="character" w:customStyle="1" w:styleId="151">
    <w:name w:val="批注主题 Char1"/>
    <w:qFormat/>
    <w:uiPriority w:val="0"/>
    <w:rPr>
      <w:b/>
      <w:bCs/>
      <w:kern w:val="2"/>
      <w:sz w:val="21"/>
      <w:szCs w:val="22"/>
    </w:rPr>
  </w:style>
  <w:style w:type="character" w:customStyle="1" w:styleId="152">
    <w:name w:val="日期 Char1"/>
    <w:qFormat/>
    <w:uiPriority w:val="0"/>
    <w:rPr>
      <w:kern w:val="2"/>
      <w:sz w:val="21"/>
      <w:szCs w:val="22"/>
    </w:rPr>
  </w:style>
  <w:style w:type="character" w:customStyle="1" w:styleId="153">
    <w:name w:val="明显强调1"/>
    <w:qFormat/>
    <w:uiPriority w:val="0"/>
    <w:rPr>
      <w:b/>
      <w:bCs/>
      <w:i/>
      <w:iCs/>
      <w:color w:val="4F81BD"/>
    </w:rPr>
  </w:style>
  <w:style w:type="character" w:customStyle="1" w:styleId="154">
    <w:name w:val="textcontents"/>
    <w:qFormat/>
    <w:uiPriority w:val="0"/>
    <w:rPr>
      <w:rFonts w:cs="Times New Roman"/>
    </w:rPr>
  </w:style>
  <w:style w:type="character" w:customStyle="1" w:styleId="155">
    <w:name w:val="不明显参考1"/>
    <w:qFormat/>
    <w:uiPriority w:val="0"/>
    <w:rPr>
      <w:smallCaps/>
      <w:color w:val="C0504D"/>
      <w:u w:val="single"/>
    </w:rPr>
  </w:style>
  <w:style w:type="character" w:customStyle="1" w:styleId="156">
    <w:name w:val="批注文字 Char Char"/>
    <w:qFormat/>
    <w:uiPriority w:val="0"/>
    <w:rPr>
      <w:rFonts w:ascii="宋体" w:hAnsi="Times New Roman" w:eastAsia="宋体" w:cs="Times New Roman"/>
      <w:sz w:val="28"/>
      <w:szCs w:val="20"/>
    </w:rPr>
  </w:style>
  <w:style w:type="character" w:customStyle="1" w:styleId="157">
    <w:name w:val="副标题 字符"/>
    <w:link w:val="34"/>
    <w:qFormat/>
    <w:uiPriority w:val="0"/>
    <w:rPr>
      <w:rFonts w:ascii="Cambria" w:hAnsi="Cambria"/>
      <w:b/>
      <w:bCs/>
      <w:kern w:val="28"/>
      <w:sz w:val="32"/>
      <w:szCs w:val="32"/>
    </w:rPr>
  </w:style>
  <w:style w:type="character" w:customStyle="1" w:styleId="158">
    <w:name w:val="文档结构图 Char1"/>
    <w:qFormat/>
    <w:uiPriority w:val="0"/>
    <w:rPr>
      <w:rFonts w:ascii="宋体"/>
      <w:kern w:val="2"/>
      <w:sz w:val="18"/>
      <w:szCs w:val="18"/>
    </w:rPr>
  </w:style>
  <w:style w:type="paragraph" w:customStyle="1" w:styleId="159">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60">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61">
    <w:name w:val="副标题 字符1"/>
    <w:basedOn w:val="46"/>
    <w:qFormat/>
    <w:uiPriority w:val="11"/>
    <w:rPr>
      <w:rFonts w:asciiTheme="minorHAnsi" w:hAnsiTheme="minorHAnsi" w:eastAsiaTheme="minorEastAsia" w:cstheme="minorBidi"/>
      <w:b/>
      <w:bCs/>
      <w:kern w:val="28"/>
      <w:sz w:val="32"/>
      <w:szCs w:val="32"/>
    </w:rPr>
  </w:style>
  <w:style w:type="character" w:customStyle="1" w:styleId="162">
    <w:name w:val="副标题 Char1"/>
    <w:basedOn w:val="46"/>
    <w:qFormat/>
    <w:uiPriority w:val="11"/>
    <w:rPr>
      <w:rFonts w:asciiTheme="majorHAnsi" w:hAnsiTheme="majorHAnsi" w:cstheme="majorBidi"/>
      <w:b/>
      <w:bCs/>
      <w:kern w:val="28"/>
      <w:sz w:val="32"/>
      <w:szCs w:val="32"/>
    </w:rPr>
  </w:style>
  <w:style w:type="character" w:customStyle="1" w:styleId="163">
    <w:name w:val="明显引用 字符1"/>
    <w:basedOn w:val="46"/>
    <w:qFormat/>
    <w:uiPriority w:val="30"/>
    <w:rPr>
      <w:rFonts w:eastAsia="仿宋_GB2312"/>
      <w:i/>
      <w:iCs/>
      <w:color w:val="5B9BD5" w:themeColor="accent1"/>
      <w:kern w:val="2"/>
      <w:sz w:val="30"/>
      <w14:textFill>
        <w14:solidFill>
          <w14:schemeClr w14:val="accent1"/>
        </w14:solidFill>
      </w14:textFill>
    </w:rPr>
  </w:style>
  <w:style w:type="character" w:customStyle="1" w:styleId="164">
    <w:name w:val="明显引用 Char1"/>
    <w:basedOn w:val="46"/>
    <w:qFormat/>
    <w:uiPriority w:val="30"/>
    <w:rPr>
      <w:rFonts w:eastAsia="仿宋_GB2312"/>
      <w:b/>
      <w:bCs/>
      <w:i/>
      <w:iCs/>
      <w:color w:val="5B9BD5" w:themeColor="accent1"/>
      <w:kern w:val="2"/>
      <w:sz w:val="30"/>
      <w14:textFill>
        <w14:solidFill>
          <w14:schemeClr w14:val="accent1"/>
        </w14:solidFill>
      </w14:textFill>
    </w:rPr>
  </w:style>
  <w:style w:type="paragraph" w:customStyle="1" w:styleId="165">
    <w:name w:val="样式 标题 3 + (中文) 黑体 小四 非加粗 段前: 7.8 磅 段后: 0 磅 行距: 固定值 20 磅"/>
    <w:basedOn w:val="4"/>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6">
    <w:name w:val="空半行"/>
    <w:basedOn w:val="1"/>
    <w:qFormat/>
    <w:uiPriority w:val="0"/>
    <w:pPr>
      <w:adjustRightInd w:val="0"/>
      <w:spacing w:line="120" w:lineRule="exact"/>
      <w:textAlignment w:val="baseline"/>
    </w:pPr>
    <w:rPr>
      <w:color w:val="FFFFFF"/>
      <w:kern w:val="0"/>
    </w:rPr>
  </w:style>
  <w:style w:type="character" w:customStyle="1" w:styleId="167">
    <w:name w:val="引用 字符1"/>
    <w:basedOn w:val="46"/>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8">
    <w:name w:val="引用 Char1"/>
    <w:basedOn w:val="46"/>
    <w:qFormat/>
    <w:uiPriority w:val="29"/>
    <w:rPr>
      <w:rFonts w:eastAsia="仿宋_GB2312"/>
      <w:i/>
      <w:iCs/>
      <w:color w:val="000000" w:themeColor="text1"/>
      <w:kern w:val="2"/>
      <w:sz w:val="30"/>
      <w14:textFill>
        <w14:solidFill>
          <w14:schemeClr w14:val="tx1"/>
        </w14:solidFill>
      </w14:textFill>
    </w:rPr>
  </w:style>
  <w:style w:type="paragraph" w:customStyle="1" w:styleId="169">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70">
    <w:name w:val="标题 Char1"/>
    <w:basedOn w:val="46"/>
    <w:qFormat/>
    <w:uiPriority w:val="10"/>
    <w:rPr>
      <w:rFonts w:asciiTheme="majorHAnsi" w:hAnsiTheme="majorHAnsi" w:cstheme="majorBidi"/>
      <w:b/>
      <w:bCs/>
      <w:kern w:val="2"/>
      <w:sz w:val="32"/>
      <w:szCs w:val="32"/>
    </w:rPr>
  </w:style>
  <w:style w:type="character" w:customStyle="1" w:styleId="171">
    <w:name w:val="未处理的提及1"/>
    <w:basedOn w:val="46"/>
    <w:semiHidden/>
    <w:unhideWhenUsed/>
    <w:qFormat/>
    <w:uiPriority w:val="99"/>
    <w:rPr>
      <w:color w:val="605E5C"/>
      <w:shd w:val="clear" w:color="auto" w:fill="E1DFDD"/>
    </w:rPr>
  </w:style>
  <w:style w:type="paragraph" w:customStyle="1" w:styleId="172">
    <w:name w:val="修订11"/>
    <w:qFormat/>
    <w:uiPriority w:val="0"/>
    <w:rPr>
      <w:rFonts w:ascii="Times New Roman" w:hAnsi="Times New Roman" w:eastAsia="仿宋_GB2312" w:cs="Times New Roman"/>
      <w:kern w:val="2"/>
      <w:sz w:val="30"/>
      <w:lang w:val="en-US" w:eastAsia="zh-CN" w:bidi="ar-SA"/>
    </w:rPr>
  </w:style>
  <w:style w:type="character" w:customStyle="1" w:styleId="173">
    <w:name w:val="不明显强调11"/>
    <w:qFormat/>
    <w:uiPriority w:val="0"/>
    <w:rPr>
      <w:i/>
      <w:iCs/>
      <w:color w:val="808080"/>
    </w:rPr>
  </w:style>
  <w:style w:type="character" w:customStyle="1" w:styleId="174">
    <w:name w:val="明显参考11"/>
    <w:qFormat/>
    <w:uiPriority w:val="0"/>
    <w:rPr>
      <w:b/>
      <w:bCs/>
      <w:smallCaps/>
      <w:color w:val="C0504D"/>
      <w:spacing w:val="5"/>
      <w:u w:val="single"/>
    </w:rPr>
  </w:style>
  <w:style w:type="character" w:customStyle="1" w:styleId="175">
    <w:name w:val="书籍标题11"/>
    <w:qFormat/>
    <w:uiPriority w:val="0"/>
    <w:rPr>
      <w:b/>
      <w:bCs/>
      <w:smallCaps/>
      <w:spacing w:val="5"/>
    </w:rPr>
  </w:style>
  <w:style w:type="character" w:customStyle="1" w:styleId="176">
    <w:name w:val="明显强调11"/>
    <w:qFormat/>
    <w:uiPriority w:val="0"/>
    <w:rPr>
      <w:b/>
      <w:bCs/>
      <w:i/>
      <w:iCs/>
      <w:color w:val="4F81BD"/>
    </w:rPr>
  </w:style>
  <w:style w:type="character" w:customStyle="1" w:styleId="177">
    <w:name w:val="不明显参考11"/>
    <w:qFormat/>
    <w:uiPriority w:val="0"/>
    <w:rPr>
      <w:smallCaps/>
      <w:color w:val="C0504D"/>
      <w:u w:val="single"/>
    </w:rPr>
  </w:style>
  <w:style w:type="paragraph" w:customStyle="1" w:styleId="178">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9">
    <w:name w:val="标题 2 字符1"/>
    <w:qFormat/>
    <w:locked/>
    <w:uiPriority w:val="0"/>
    <w:rPr>
      <w:rFonts w:ascii="Arial" w:hAnsi="Arial" w:eastAsia="黑体" w:cs="Calibri"/>
      <w:b/>
      <w:sz w:val="32"/>
    </w:rPr>
  </w:style>
  <w:style w:type="character" w:customStyle="1" w:styleId="180">
    <w:name w:val="font01"/>
    <w:qFormat/>
    <w:uiPriority w:val="0"/>
    <w:rPr>
      <w:rFonts w:hint="eastAsia" w:ascii="宋体" w:hAnsi="宋体" w:eastAsia="宋体" w:cs="Times New Roman"/>
      <w:color w:val="000000"/>
      <w:sz w:val="22"/>
      <w:szCs w:val="22"/>
      <w:u w:val="none"/>
    </w:rPr>
  </w:style>
  <w:style w:type="character" w:customStyle="1" w:styleId="181">
    <w:name w:val="font51"/>
    <w:basedOn w:val="46"/>
    <w:qFormat/>
    <w:uiPriority w:val="0"/>
    <w:rPr>
      <w:rFonts w:hint="eastAsia" w:ascii="宋体" w:hAnsi="宋体" w:eastAsia="宋体" w:cs="宋体"/>
      <w:color w:val="FF0000"/>
      <w:sz w:val="21"/>
      <w:szCs w:val="21"/>
      <w:u w:val="none"/>
    </w:rPr>
  </w:style>
  <w:style w:type="character" w:customStyle="1" w:styleId="182">
    <w:name w:val="正文文本缩进 3 Char"/>
    <w:qFormat/>
    <w:uiPriority w:val="0"/>
    <w:rPr>
      <w:rFonts w:eastAsia="仿宋_GB2312"/>
      <w:kern w:val="2"/>
      <w:sz w:val="16"/>
      <w:szCs w:val="16"/>
      <w:lang w:val="en-US" w:eastAsia="zh-CN" w:bidi="ar-SA"/>
    </w:rPr>
  </w:style>
  <w:style w:type="character" w:customStyle="1" w:styleId="183">
    <w:name w:val="正文文本缩进 Char"/>
    <w:qFormat/>
    <w:uiPriority w:val="0"/>
    <w:rPr>
      <w:rFonts w:ascii="仿宋_GB2312" w:eastAsia="仿宋_GB2312"/>
      <w:sz w:val="28"/>
      <w:lang w:val="en-US" w:eastAsia="zh-CN" w:bidi="ar-SA"/>
    </w:rPr>
  </w:style>
  <w:style w:type="character" w:customStyle="1" w:styleId="184">
    <w:name w:val="正文文本 Char"/>
    <w:qFormat/>
    <w:uiPriority w:val="0"/>
    <w:rPr>
      <w:rFonts w:ascii="仿宋_GB2312" w:eastAsia="仿宋_GB2312"/>
      <w:kern w:val="2"/>
      <w:sz w:val="28"/>
      <w:lang w:val="en-US" w:eastAsia="zh-CN" w:bidi="ar-SA"/>
    </w:rPr>
  </w:style>
  <w:style w:type="character" w:customStyle="1" w:styleId="185">
    <w:name w:val="页脚 Char"/>
    <w:qFormat/>
    <w:uiPriority w:val="99"/>
    <w:rPr>
      <w:rFonts w:ascii="宋体" w:eastAsia="宋体"/>
      <w:sz w:val="18"/>
      <w:lang w:val="en-US" w:eastAsia="zh-CN" w:bidi="ar-SA"/>
    </w:rPr>
  </w:style>
  <w:style w:type="character" w:customStyle="1" w:styleId="186">
    <w:name w:val="标题 8 Char"/>
    <w:qFormat/>
    <w:uiPriority w:val="0"/>
    <w:rPr>
      <w:rFonts w:ascii="Arial" w:hAnsi="Arial" w:eastAsia="黑体"/>
      <w:color w:val="000000"/>
      <w:kern w:val="2"/>
      <w:sz w:val="24"/>
      <w:szCs w:val="24"/>
    </w:rPr>
  </w:style>
  <w:style w:type="character" w:customStyle="1" w:styleId="187">
    <w:name w:val="批注框文本 Char"/>
    <w:semiHidden/>
    <w:qFormat/>
    <w:uiPriority w:val="0"/>
    <w:rPr>
      <w:rFonts w:eastAsia="仿宋_GB2312"/>
      <w:sz w:val="18"/>
      <w:szCs w:val="18"/>
      <w:lang w:bidi="ar-SA"/>
    </w:rPr>
  </w:style>
  <w:style w:type="character" w:customStyle="1" w:styleId="188">
    <w:name w:val="标题 7 Char"/>
    <w:qFormat/>
    <w:uiPriority w:val="0"/>
    <w:rPr>
      <w:rFonts w:ascii="宋体"/>
      <w:b/>
      <w:color w:val="000000"/>
      <w:kern w:val="2"/>
      <w:sz w:val="24"/>
      <w:szCs w:val="24"/>
    </w:rPr>
  </w:style>
  <w:style w:type="character" w:customStyle="1" w:styleId="189">
    <w:name w:val="标题 6 Char"/>
    <w:semiHidden/>
    <w:qFormat/>
    <w:uiPriority w:val="0"/>
    <w:rPr>
      <w:rFonts w:ascii="Calibri Light" w:hAnsi="Calibri Light" w:eastAsia="宋体" w:cs="Times New Roman"/>
      <w:b/>
      <w:bCs/>
      <w:kern w:val="2"/>
      <w:sz w:val="24"/>
      <w:szCs w:val="24"/>
    </w:rPr>
  </w:style>
  <w:style w:type="character" w:customStyle="1" w:styleId="190">
    <w:name w:val="标题 2 Char"/>
    <w:qFormat/>
    <w:uiPriority w:val="0"/>
    <w:rPr>
      <w:rFonts w:ascii="Arial" w:hAnsi="Arial" w:eastAsia="黑体"/>
      <w:b/>
      <w:sz w:val="32"/>
      <w:lang w:val="en-US" w:eastAsia="zh-CN" w:bidi="ar-SA"/>
    </w:rPr>
  </w:style>
  <w:style w:type="character" w:customStyle="1" w:styleId="191">
    <w:name w:val="标题 1 Char"/>
    <w:qFormat/>
    <w:uiPriority w:val="0"/>
    <w:rPr>
      <w:rFonts w:ascii="宋体" w:eastAsia="宋体"/>
      <w:b/>
      <w:kern w:val="44"/>
      <w:sz w:val="44"/>
      <w:lang w:val="en-US" w:eastAsia="zh-CN" w:bidi="ar-SA"/>
    </w:rPr>
  </w:style>
  <w:style w:type="character" w:customStyle="1" w:styleId="192">
    <w:name w:val="日期 Char"/>
    <w:qFormat/>
    <w:uiPriority w:val="0"/>
    <w:rPr>
      <w:rFonts w:ascii="宋体" w:eastAsia="宋体"/>
      <w:sz w:val="28"/>
      <w:lang w:val="en-US" w:eastAsia="zh-CN" w:bidi="ar-SA"/>
    </w:rPr>
  </w:style>
  <w:style w:type="character" w:customStyle="1" w:styleId="193">
    <w:name w:val="文档结构图 Char"/>
    <w:semiHidden/>
    <w:qFormat/>
    <w:uiPriority w:val="0"/>
    <w:rPr>
      <w:rFonts w:eastAsia="仿宋_GB2312"/>
      <w:sz w:val="30"/>
      <w:shd w:val="clear" w:color="auto" w:fill="000080"/>
      <w:lang w:bidi="ar-SA"/>
    </w:rPr>
  </w:style>
  <w:style w:type="character" w:customStyle="1" w:styleId="194">
    <w:name w:val="脚注文本 Char"/>
    <w:qFormat/>
    <w:uiPriority w:val="0"/>
    <w:rPr>
      <w:rFonts w:eastAsia="仿宋_GB2312"/>
      <w:kern w:val="2"/>
      <w:sz w:val="18"/>
      <w:szCs w:val="18"/>
    </w:rPr>
  </w:style>
  <w:style w:type="character" w:customStyle="1" w:styleId="195">
    <w:name w:val="纯文本 Char"/>
    <w:qFormat/>
    <w:uiPriority w:val="0"/>
    <w:rPr>
      <w:rFonts w:ascii="宋体" w:hAnsi="Courier New" w:eastAsia="宋体"/>
      <w:kern w:val="2"/>
      <w:sz w:val="21"/>
      <w:lang w:val="en-US" w:eastAsia="zh-CN" w:bidi="ar-SA"/>
    </w:rPr>
  </w:style>
  <w:style w:type="character" w:customStyle="1" w:styleId="196">
    <w:name w:val="标题 9 Char"/>
    <w:qFormat/>
    <w:uiPriority w:val="0"/>
    <w:rPr>
      <w:rFonts w:ascii="Arial" w:hAnsi="Arial" w:eastAsia="黑体"/>
      <w:color w:val="000000"/>
      <w:kern w:val="2"/>
      <w:sz w:val="24"/>
      <w:szCs w:val="24"/>
    </w:rPr>
  </w:style>
  <w:style w:type="character" w:customStyle="1" w:styleId="197">
    <w:name w:val="页眉 Char"/>
    <w:qFormat/>
    <w:uiPriority w:val="99"/>
    <w:rPr>
      <w:rFonts w:ascii="宋体" w:eastAsia="宋体"/>
      <w:sz w:val="18"/>
      <w:lang w:val="en-US" w:eastAsia="zh-CN" w:bidi="ar-SA"/>
    </w:rPr>
  </w:style>
  <w:style w:type="character" w:customStyle="1" w:styleId="198">
    <w:name w:val="正文文本缩进 2 Char"/>
    <w:qFormat/>
    <w:uiPriority w:val="0"/>
    <w:rPr>
      <w:rFonts w:eastAsia="仿宋_GB2312"/>
      <w:kern w:val="2"/>
      <w:sz w:val="30"/>
    </w:rPr>
  </w:style>
  <w:style w:type="character" w:customStyle="1" w:styleId="199">
    <w:name w:val="批注文字 Char"/>
    <w:qFormat/>
    <w:uiPriority w:val="0"/>
    <w:rPr>
      <w:kern w:val="2"/>
      <w:sz w:val="21"/>
      <w:szCs w:val="24"/>
    </w:rPr>
  </w:style>
  <w:style w:type="character" w:customStyle="1" w:styleId="200">
    <w:name w:val="标题 Char"/>
    <w:qFormat/>
    <w:uiPriority w:val="0"/>
    <w:rPr>
      <w:rFonts w:ascii="Calibri Light" w:hAnsi="Calibri Light" w:cs="Times New Roman"/>
      <w:b/>
      <w:bCs/>
      <w:kern w:val="2"/>
      <w:sz w:val="32"/>
      <w:szCs w:val="32"/>
    </w:rPr>
  </w:style>
  <w:style w:type="character" w:customStyle="1" w:styleId="201">
    <w:name w:val="正文缩进 Char"/>
    <w:qFormat/>
    <w:uiPriority w:val="0"/>
    <w:rPr>
      <w:rFonts w:ascii="宋体" w:eastAsia="宋体"/>
      <w:sz w:val="34"/>
      <w:lang w:val="en-US" w:eastAsia="zh-CN" w:bidi="ar-SA"/>
    </w:rPr>
  </w:style>
  <w:style w:type="character" w:customStyle="1" w:styleId="202">
    <w:name w:val="标题 3 Char"/>
    <w:qFormat/>
    <w:uiPriority w:val="9"/>
    <w:rPr>
      <w:rFonts w:ascii="宋体" w:eastAsia="宋体"/>
      <w:b/>
      <w:sz w:val="32"/>
      <w:lang w:val="en-US" w:eastAsia="zh-CN" w:bidi="ar-SA"/>
    </w:rPr>
  </w:style>
  <w:style w:type="character" w:customStyle="1" w:styleId="203">
    <w:name w:val="批注主题 Char"/>
    <w:semiHidden/>
    <w:qFormat/>
    <w:uiPriority w:val="0"/>
    <w:rPr>
      <w:rFonts w:eastAsia="仿宋_GB2312"/>
      <w:b/>
      <w:bCs/>
      <w:kern w:val="2"/>
      <w:sz w:val="30"/>
    </w:rPr>
  </w:style>
  <w:style w:type="character" w:customStyle="1" w:styleId="204">
    <w:name w:val="正文文本 2 Char"/>
    <w:qFormat/>
    <w:uiPriority w:val="0"/>
    <w:rPr>
      <w:rFonts w:eastAsia="宋体"/>
      <w:kern w:val="2"/>
      <w:sz w:val="21"/>
      <w:szCs w:val="24"/>
      <w:lang w:val="en-US" w:eastAsia="zh-CN" w:bidi="ar-SA"/>
    </w:rPr>
  </w:style>
  <w:style w:type="character" w:customStyle="1" w:styleId="205">
    <w:name w:val="正文文本 3 Char"/>
    <w:qFormat/>
    <w:uiPriority w:val="0"/>
    <w:rPr>
      <w:rFonts w:eastAsia="宋体"/>
      <w:kern w:val="2"/>
      <w:sz w:val="16"/>
      <w:szCs w:val="16"/>
      <w:lang w:val="en-US" w:eastAsia="zh-CN" w:bidi="ar-SA"/>
    </w:rPr>
  </w:style>
  <w:style w:type="paragraph" w:customStyle="1" w:styleId="206">
    <w:name w:val="标题（黑体三号）"/>
    <w:basedOn w:val="42"/>
    <w:link w:val="207"/>
    <w:qFormat/>
    <w:uiPriority w:val="0"/>
    <w:pPr>
      <w:spacing w:line="360" w:lineRule="auto"/>
      <w:ind w:firstLine="435"/>
    </w:pPr>
    <w:rPr>
      <w:rFonts w:ascii="黑体" w:hAnsi="Cambria" w:eastAsia="黑体"/>
    </w:rPr>
  </w:style>
  <w:style w:type="character" w:customStyle="1" w:styleId="207">
    <w:name w:val="标题（黑体三号） Char"/>
    <w:link w:val="206"/>
    <w:qFormat/>
    <w:locked/>
    <w:uiPriority w:val="0"/>
    <w:rPr>
      <w:rFonts w:ascii="黑体" w:hAnsi="Cambria" w:eastAsia="黑体"/>
      <w:b/>
      <w:bCs/>
      <w:kern w:val="2"/>
      <w:sz w:val="32"/>
      <w:szCs w:val="32"/>
    </w:rPr>
  </w:style>
  <w:style w:type="character" w:customStyle="1" w:styleId="208">
    <w:name w:val="正文文本 字符2"/>
    <w:qFormat/>
    <w:uiPriority w:val="0"/>
    <w:rPr>
      <w:rFonts w:ascii="仿宋_GB2312" w:eastAsia="仿宋_GB2312"/>
      <w:sz w:val="28"/>
    </w:rPr>
  </w:style>
  <w:style w:type="character" w:customStyle="1" w:styleId="209">
    <w:name w:val="标题 8 字符1"/>
    <w:qFormat/>
    <w:uiPriority w:val="0"/>
    <w:rPr>
      <w:rFonts w:ascii="Arial" w:hAnsi="Arial" w:eastAsia="黑体" w:cs="Times New Roman"/>
      <w:color w:val="000000"/>
      <w:sz w:val="24"/>
      <w:szCs w:val="24"/>
    </w:rPr>
  </w:style>
  <w:style w:type="character" w:customStyle="1" w:styleId="210">
    <w:name w:val="批注框文本 字符2"/>
    <w:qFormat/>
    <w:uiPriority w:val="0"/>
    <w:rPr>
      <w:rFonts w:eastAsia="仿宋_GB2312"/>
      <w:sz w:val="18"/>
      <w:szCs w:val="18"/>
    </w:rPr>
  </w:style>
  <w:style w:type="character" w:customStyle="1" w:styleId="211">
    <w:name w:val="标题 7 字符1"/>
    <w:qFormat/>
    <w:uiPriority w:val="0"/>
    <w:rPr>
      <w:rFonts w:ascii="宋体" w:hAnsi="Times New Roman" w:eastAsia="宋体" w:cs="Times New Roman"/>
      <w:b/>
      <w:color w:val="000000"/>
      <w:sz w:val="24"/>
      <w:szCs w:val="24"/>
    </w:rPr>
  </w:style>
  <w:style w:type="character" w:customStyle="1" w:styleId="212">
    <w:name w:val="标题 6 字符1"/>
    <w:qFormat/>
    <w:uiPriority w:val="0"/>
    <w:rPr>
      <w:rFonts w:ascii="Calibri Light" w:hAnsi="Calibri Light" w:eastAsia="宋体" w:cs="Times New Roman"/>
      <w:b/>
      <w:bCs/>
      <w:sz w:val="24"/>
      <w:szCs w:val="24"/>
    </w:rPr>
  </w:style>
  <w:style w:type="character" w:customStyle="1" w:styleId="213">
    <w:name w:val="标题 1 字符1"/>
    <w:qFormat/>
    <w:uiPriority w:val="0"/>
    <w:rPr>
      <w:rFonts w:ascii="宋体" w:hAnsi="Times New Roman" w:eastAsia="宋体" w:cs="Times New Roman"/>
      <w:b/>
      <w:kern w:val="44"/>
      <w:sz w:val="44"/>
      <w:szCs w:val="20"/>
    </w:rPr>
  </w:style>
  <w:style w:type="character" w:customStyle="1" w:styleId="214">
    <w:name w:val="日期 字符2"/>
    <w:qFormat/>
    <w:uiPriority w:val="0"/>
    <w:rPr>
      <w:rFonts w:ascii="宋体" w:eastAsia="宋体"/>
      <w:sz w:val="28"/>
    </w:rPr>
  </w:style>
  <w:style w:type="character" w:customStyle="1" w:styleId="215">
    <w:name w:val="文档结构图 字符2"/>
    <w:qFormat/>
    <w:uiPriority w:val="0"/>
    <w:rPr>
      <w:rFonts w:eastAsia="仿宋_GB2312"/>
      <w:sz w:val="30"/>
      <w:shd w:val="clear" w:color="auto" w:fill="000080"/>
    </w:rPr>
  </w:style>
  <w:style w:type="character" w:customStyle="1" w:styleId="216">
    <w:name w:val="标题 9 字符1"/>
    <w:qFormat/>
    <w:uiPriority w:val="0"/>
    <w:rPr>
      <w:rFonts w:ascii="Arial" w:hAnsi="Arial" w:eastAsia="黑体" w:cs="Times New Roman"/>
      <w:color w:val="000000"/>
      <w:sz w:val="24"/>
      <w:szCs w:val="24"/>
    </w:rPr>
  </w:style>
  <w:style w:type="character" w:customStyle="1" w:styleId="217">
    <w:name w:val="批注文字 字符2"/>
    <w:qFormat/>
    <w:uiPriority w:val="0"/>
    <w:rPr>
      <w:szCs w:val="24"/>
    </w:rPr>
  </w:style>
  <w:style w:type="character" w:customStyle="1" w:styleId="218">
    <w:name w:val="标题 字符2"/>
    <w:qFormat/>
    <w:uiPriority w:val="0"/>
    <w:rPr>
      <w:rFonts w:ascii="Calibri Light" w:hAnsi="Calibri Light" w:cs="Times New Roman"/>
      <w:b/>
      <w:bCs/>
      <w:sz w:val="32"/>
      <w:szCs w:val="32"/>
    </w:rPr>
  </w:style>
  <w:style w:type="character" w:customStyle="1" w:styleId="219">
    <w:name w:val="标题 3 字符1"/>
    <w:qFormat/>
    <w:uiPriority w:val="0"/>
    <w:rPr>
      <w:rFonts w:ascii="宋体" w:hAnsi="Times New Roman" w:eastAsia="宋体" w:cs="Times New Roman"/>
      <w:b/>
      <w:kern w:val="0"/>
      <w:sz w:val="32"/>
      <w:szCs w:val="20"/>
    </w:rPr>
  </w:style>
  <w:style w:type="character" w:customStyle="1" w:styleId="220">
    <w:name w:val="批注主题 字符2"/>
    <w:qFormat/>
    <w:uiPriority w:val="0"/>
    <w:rPr>
      <w:rFonts w:eastAsia="仿宋_GB2312"/>
      <w:b/>
      <w:bCs/>
      <w:sz w:val="30"/>
    </w:rPr>
  </w:style>
  <w:style w:type="paragraph" w:customStyle="1" w:styleId="221">
    <w:name w:val="Revision"/>
    <w:qFormat/>
    <w:uiPriority w:val="0"/>
    <w:rPr>
      <w:rFonts w:ascii="Times New Roman" w:hAnsi="Times New Roman" w:eastAsia="仿宋_GB2312" w:cs="Times New Roman"/>
      <w:kern w:val="2"/>
      <w:sz w:val="30"/>
      <w:lang w:val="en-US" w:eastAsia="zh-CN" w:bidi="ar-SA"/>
    </w:rPr>
  </w:style>
  <w:style w:type="character" w:customStyle="1" w:styleId="222">
    <w:name w:val="Subtle Emphasis"/>
    <w:qFormat/>
    <w:uiPriority w:val="0"/>
    <w:rPr>
      <w:i/>
      <w:iCs/>
      <w:color w:val="808080"/>
    </w:rPr>
  </w:style>
  <w:style w:type="character" w:customStyle="1" w:styleId="223">
    <w:name w:val="Intense Reference"/>
    <w:qFormat/>
    <w:uiPriority w:val="0"/>
    <w:rPr>
      <w:b/>
      <w:bCs/>
      <w:smallCaps/>
      <w:color w:val="C0504D"/>
      <w:spacing w:val="5"/>
      <w:u w:val="single"/>
    </w:rPr>
  </w:style>
  <w:style w:type="character" w:customStyle="1" w:styleId="224">
    <w:name w:val="Book Title"/>
    <w:qFormat/>
    <w:uiPriority w:val="0"/>
    <w:rPr>
      <w:b/>
      <w:bCs/>
      <w:smallCaps/>
      <w:spacing w:val="5"/>
    </w:rPr>
  </w:style>
  <w:style w:type="character" w:customStyle="1" w:styleId="225">
    <w:name w:val="Intense Emphasis"/>
    <w:qFormat/>
    <w:uiPriority w:val="0"/>
    <w:rPr>
      <w:b/>
      <w:bCs/>
      <w:i/>
      <w:iCs/>
      <w:color w:val="4F81BD"/>
    </w:rPr>
  </w:style>
  <w:style w:type="character" w:customStyle="1" w:styleId="226">
    <w:name w:val="Subtle Reference"/>
    <w:qFormat/>
    <w:uiPriority w:val="0"/>
    <w:rPr>
      <w:smallCaps/>
      <w:color w:val="C0504D"/>
      <w:u w:val="single"/>
    </w:rPr>
  </w:style>
  <w:style w:type="paragraph" w:customStyle="1" w:styleId="227">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8">
    <w:name w:val="null3"/>
    <w:hidden/>
    <w:qFormat/>
    <w:uiPriority w:val="0"/>
    <w:rPr>
      <w:rFonts w:hint="eastAsia" w:asciiTheme="minorHAnsi" w:hAnsiTheme="minorHAnsi" w:eastAsiaTheme="minorEastAsia" w:cstheme="minorBidi"/>
      <w:lang w:val="en-US" w:eastAsia="zh-Hans" w:bidi="ar-SA"/>
    </w:rPr>
  </w:style>
  <w:style w:type="character" w:customStyle="1" w:styleId="229">
    <w:name w:val="font71"/>
    <w:basedOn w:val="46"/>
    <w:qFormat/>
    <w:uiPriority w:val="0"/>
    <w:rPr>
      <w:rFonts w:hint="eastAsia" w:ascii="宋体" w:hAnsi="宋体" w:eastAsia="宋体" w:cs="宋体"/>
      <w:b/>
      <w:bCs/>
      <w:color w:val="000000"/>
      <w:sz w:val="18"/>
      <w:szCs w:val="18"/>
      <w:u w:val="none"/>
    </w:rPr>
  </w:style>
  <w:style w:type="character" w:customStyle="1" w:styleId="230">
    <w:name w:val="font21"/>
    <w:basedOn w:val="46"/>
    <w:qFormat/>
    <w:uiPriority w:val="0"/>
    <w:rPr>
      <w:rFonts w:hint="eastAsia" w:ascii="宋体" w:hAnsi="宋体" w:eastAsia="宋体" w:cs="宋体"/>
      <w:b/>
      <w:bCs/>
      <w:color w:val="000000"/>
      <w:sz w:val="18"/>
      <w:szCs w:val="18"/>
      <w:u w:val="none"/>
    </w:rPr>
  </w:style>
  <w:style w:type="character" w:customStyle="1" w:styleId="231">
    <w:name w:val="font61"/>
    <w:basedOn w:val="46"/>
    <w:qFormat/>
    <w:uiPriority w:val="0"/>
    <w:rPr>
      <w:rFonts w:hint="eastAsia" w:ascii="宋体" w:hAnsi="宋体" w:eastAsia="宋体" w:cs="宋体"/>
      <w:color w:val="000000"/>
      <w:sz w:val="18"/>
      <w:szCs w:val="18"/>
      <w:u w:val="none"/>
    </w:rPr>
  </w:style>
  <w:style w:type="character" w:customStyle="1" w:styleId="232">
    <w:name w:val="fontstyle01"/>
    <w:qFormat/>
    <w:uiPriority w:val="0"/>
    <w:rPr>
      <w:rFonts w:hint="eastAsia" w:ascii="宋体" w:hAnsi="宋体" w:eastAsia="宋体"/>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48</Pages>
  <Words>44</Words>
  <Characters>47</Characters>
  <Lines>55</Lines>
  <Paragraphs>64</Paragraphs>
  <TotalTime>11</TotalTime>
  <ScaleCrop>false</ScaleCrop>
  <LinksUpToDate>false</LinksUpToDate>
  <CharactersWithSpaces>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2026-04-29T00:38:33Z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F9C32743CE39444CBA0EFC05B172F297_13</vt:lpwstr>
  </property>
  <property fmtid="{D5CDD505-2E9C-101B-9397-08002B2CF9AE}" pid="4" name="KSOTemplateDocerSaveRecord">
    <vt:lpwstr>eyJoZGlkIjoiZDUxNWNjMTVhZmQ1NDYzNDYyZmQxZDczNGYxNmJkYmQiLCJ1c2VySWQiOiIyODQ4OTIwNjYifQ==</vt:lpwstr>
  </property>
</Properties>
</file>