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AACFF">
      <w:pPr>
        <w:pStyle w:val="2"/>
        <w:bidi w:val="0"/>
        <w:jc w:val="center"/>
      </w:pPr>
      <w:r>
        <w:t>生物刺激反馈仪参数</w:t>
      </w:r>
    </w:p>
    <w:p w14:paraId="13555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1. 通道配置：含4个肌电采集通道、≥3个独立电刺激通道、1个压力通道，支持多通道差异化参数设置。  </w:t>
      </w:r>
      <w:bookmarkStart w:id="0" w:name="_GoBack"/>
      <w:bookmarkEnd w:id="0"/>
    </w:p>
    <w:p w14:paraId="4C549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2. 肌电采集性能：测量范围覆盖5-10000μV，分辨率≤0.2μV，差模输入阻抗≥8MΩ；通频带10-600Hz，系统噪声≤1μV，采样率24kHz。  </w:t>
      </w:r>
    </w:p>
    <w:p w14:paraId="63D67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>3. 电刺激输出：低频强度0-100mA，频率0-1600Hz；中频1k-10kHz（步进0.5kHz，允差±10%）；脉宽10-1000μs。</w:t>
      </w:r>
    </w:p>
    <w:p w14:paraId="34F091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4. 压力监测：测量范围0-420mmHg，最高0.01mmHg，支持自动充气功能。 </w:t>
      </w:r>
    </w:p>
    <w:p w14:paraId="0BFEF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5. 操作设计：触控式主机+物理旋钮独立调节电流，抗电磁干扰性强。 </w:t>
      </w:r>
    </w:p>
    <w:p w14:paraId="50533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6. 评估功能：含Glazer评估、压力评估等，支持语音引导；四通道同步监测盆底肌、腹肌、臀肌等，生成打分及异常收缩指标报告。 </w:t>
      </w:r>
    </w:p>
    <w:p w14:paraId="23454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7. 触发模式：肌电触发电刺激支持阈值上/下触发，含手动/自动阈值调节。 </w:t>
      </w:r>
    </w:p>
    <w:p w14:paraId="336118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>8. 治疗覆盖：适配尿失禁、盆腔脱垂、子宫复旧、慢性盆腔痛等，提供经皮神经电刺激（连续/爆发模式）、扩张训练等≥10种方式。</w:t>
      </w:r>
    </w:p>
    <w:p w14:paraId="2EF78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9. 方案生成：基于评估结果自动生成个性化处方，可根据肌肉疲劳状态动态调整训练难度。 </w:t>
      </w:r>
    </w:p>
    <w:p w14:paraId="68427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10. 报告管理：模块化报告含POP-Q解读、肌电图等，支持模板自定义。 </w:t>
      </w:r>
    </w:p>
    <w:p w14:paraId="584A06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11. 数据同步：同品牌多设备实时同步患者信息，支持与盆底磁设备、手持设备数据共享。 </w:t>
      </w:r>
    </w:p>
    <w:p w14:paraId="1611E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12.统计分析：按治疗时间、年龄、症状等多维度统计，支持图表展示及联合检索。 </w:t>
      </w:r>
    </w:p>
    <w:p w14:paraId="47674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 xml:space="preserve">13.系统兼容：开放端口对接院内病历系统，配置网页端+APP管理平台。 </w:t>
      </w:r>
    </w:p>
    <w:p w14:paraId="15FCD4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0"/>
        </w:rPr>
      </w:pPr>
      <w:r>
        <w:rPr>
          <w:rFonts w:hint="eastAsia" w:ascii="方正仿宋_GB2312" w:hAnsi="方正仿宋_GB2312" w:eastAsia="方正仿宋_GB2312" w:cs="方正仿宋_GB2312"/>
          <w:color w:val="1C1F23"/>
          <w:kern w:val="0"/>
          <w:sz w:val="22"/>
          <w:szCs w:val="24"/>
          <w:shd w:val="clear" w:color="auto" w:fill="FFFFFF"/>
        </w:rPr>
        <w:t>14.专业支持：提供微信线上培训（医学团队授课）。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D6690EA-6C3D-46C6-97A0-CBE4284317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0"/>
    <w:rsid w:val="0004302D"/>
    <w:rsid w:val="00110EBD"/>
    <w:rsid w:val="00264B99"/>
    <w:rsid w:val="0061196E"/>
    <w:rsid w:val="006D4800"/>
    <w:rsid w:val="00816740"/>
    <w:rsid w:val="00B844EC"/>
    <w:rsid w:val="00CE20F7"/>
    <w:rsid w:val="4847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656</Characters>
  <Lines>4</Lines>
  <Paragraphs>1</Paragraphs>
  <TotalTime>1</TotalTime>
  <ScaleCrop>false</ScaleCrop>
  <LinksUpToDate>false</LinksUpToDate>
  <CharactersWithSpaces>681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2025-08-13T02:01:00Z</dcterms:created>
  <dc:creator>设备采购</dc:creator>
  <cp:lastModifiedBy>至诚之力</cp:lastModifiedBy>
  <cp:lastPrinted>2025-08-13T06:47:45Z</cp:lastPrinted>
  <dcterms:modified xsi:type="dcterms:W3CDTF">2025-08-13T06:49:29Z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eyJoZGlkIjoiYzY0YmExODRkNDA4NjA3MjVjNDBmMjYzZTc2ZWNjNjQiLCJ1c2VySWQiOiI3NDMyMTk4NDkifQ==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2E294D8FC869414EA30EBF4355084CFB_13</vt:lpwstr>
  </property>
</Properties>
</file>