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BCBA8">
      <w:pPr>
        <w:pStyle w:val="2"/>
        <w:bidi w:val="0"/>
        <w:rPr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便携式彩色多普勒超声诊断系统</w:t>
      </w:r>
      <w:r>
        <w:rPr>
          <w:rFonts w:hint="eastAsia"/>
          <w:color w:val="auto"/>
          <w:lang w:val="en-US" w:eastAsia="zh-CN"/>
        </w:rPr>
        <w:t>技术</w:t>
      </w:r>
      <w:r>
        <w:rPr>
          <w:rFonts w:hint="eastAsia"/>
          <w:color w:val="auto"/>
        </w:rPr>
        <w:t>参数</w:t>
      </w:r>
    </w:p>
    <w:p w14:paraId="05CA2240">
      <w:pPr>
        <w:widowControl/>
        <w:tabs>
          <w:tab w:val="left" w:pos="426"/>
          <w:tab w:val="left" w:pos="720"/>
        </w:tabs>
        <w:spacing w:line="360" w:lineRule="auto"/>
        <w:jc w:val="left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一</w:t>
      </w:r>
      <w:r>
        <w:rPr>
          <w:rFonts w:ascii="Times New Roman" w:hAnsi="Times New Roman" w:cs="Times New Roman"/>
          <w:color w:val="auto"/>
          <w:szCs w:val="21"/>
        </w:rPr>
        <w:t>、</w:t>
      </w:r>
      <w:r>
        <w:rPr>
          <w:rFonts w:hint="eastAsia" w:ascii="Times New Roman" w:hAnsi="Times New Roman" w:cs="Times New Roman"/>
          <w:color w:val="auto"/>
          <w:szCs w:val="21"/>
        </w:rPr>
        <w:t>物理参数：</w:t>
      </w:r>
    </w:p>
    <w:p w14:paraId="10FDDEBC">
      <w:pPr>
        <w:widowControl/>
        <w:numPr>
          <w:ilvl w:val="1"/>
          <w:numId w:val="1"/>
        </w:numPr>
        <w:tabs>
          <w:tab w:val="left" w:pos="993"/>
        </w:tabs>
        <w:spacing w:line="360" w:lineRule="auto"/>
        <w:ind w:left="993" w:hanging="573"/>
        <w:jc w:val="left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显示屏</w:t>
      </w:r>
      <w:r>
        <w:rPr>
          <w:rFonts w:hint="eastAsia" w:ascii="宋体" w:hAnsi="宋体" w:cs="Times New Roman"/>
          <w:color w:val="auto"/>
          <w:szCs w:val="21"/>
        </w:rPr>
        <w:t>大于</w:t>
      </w:r>
      <w:r>
        <w:rPr>
          <w:rFonts w:hint="eastAsia" w:ascii="Times New Roman" w:hAnsi="Times New Roman" w:cs="Times New Roman"/>
          <w:color w:val="auto"/>
          <w:szCs w:val="21"/>
        </w:rPr>
        <w:t>12英寸全屏触摸操作</w:t>
      </w:r>
    </w:p>
    <w:p w14:paraId="28A8FD14">
      <w:pPr>
        <w:widowControl/>
        <w:numPr>
          <w:ilvl w:val="1"/>
          <w:numId w:val="1"/>
        </w:numPr>
        <w:tabs>
          <w:tab w:val="left" w:pos="993"/>
        </w:tabs>
        <w:spacing w:line="360" w:lineRule="auto"/>
        <w:jc w:val="left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整机重</w:t>
      </w:r>
      <w:r>
        <w:rPr>
          <w:rFonts w:hint="eastAsia" w:ascii="宋体" w:hAnsi="宋体" w:cs="Times New Roman"/>
          <w:color w:val="auto"/>
          <w:szCs w:val="21"/>
        </w:rPr>
        <w:t>量＜</w:t>
      </w:r>
      <w:r>
        <w:rPr>
          <w:rFonts w:ascii="Times New Roman" w:hAnsi="Times New Roman" w:cs="Times New Roman"/>
          <w:color w:val="auto"/>
          <w:szCs w:val="21"/>
        </w:rPr>
        <w:t>3</w:t>
      </w:r>
      <w:r>
        <w:rPr>
          <w:rFonts w:hint="eastAsia" w:ascii="Times New Roman" w:hAnsi="Times New Roman" w:cs="Times New Roman"/>
          <w:color w:val="auto"/>
          <w:szCs w:val="21"/>
        </w:rPr>
        <w:t>Kg</w:t>
      </w:r>
    </w:p>
    <w:p w14:paraId="42ED8245">
      <w:pPr>
        <w:widowControl/>
        <w:numPr>
          <w:ilvl w:val="1"/>
          <w:numId w:val="1"/>
        </w:numPr>
        <w:tabs>
          <w:tab w:val="left" w:pos="993"/>
        </w:tabs>
        <w:spacing w:line="360" w:lineRule="auto"/>
        <w:jc w:val="left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交直流电两用,直流电为充电式锂电池</w:t>
      </w:r>
    </w:p>
    <w:p w14:paraId="59E05935">
      <w:pPr>
        <w:widowControl/>
        <w:numPr>
          <w:ilvl w:val="1"/>
          <w:numId w:val="1"/>
        </w:numPr>
        <w:tabs>
          <w:tab w:val="left" w:pos="993"/>
          <w:tab w:val="left" w:pos="1276"/>
          <w:tab w:val="left" w:pos="1418"/>
          <w:tab w:val="clear" w:pos="1500"/>
        </w:tabs>
        <w:spacing w:line="360" w:lineRule="auto"/>
        <w:ind w:left="993" w:hanging="567"/>
        <w:jc w:val="left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彩色多普勒成像技术、实时逐点动态接收聚焦技术、THI正反脉冲谐波成像技术、自适应斑点抑制成像、实时动态变迹技术。</w:t>
      </w:r>
    </w:p>
    <w:p w14:paraId="31D23F45">
      <w:pPr>
        <w:widowControl/>
        <w:numPr>
          <w:ilvl w:val="1"/>
          <w:numId w:val="1"/>
        </w:numPr>
        <w:tabs>
          <w:tab w:val="left" w:pos="709"/>
          <w:tab w:val="left" w:pos="993"/>
          <w:tab w:val="left" w:pos="1276"/>
          <w:tab w:val="clear" w:pos="1500"/>
        </w:tabs>
        <w:spacing w:line="360" w:lineRule="auto"/>
        <w:ind w:left="993" w:hanging="567"/>
        <w:jc w:val="left"/>
        <w:rPr>
          <w:rFonts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腔内</w:t>
      </w:r>
      <w:r>
        <w:rPr>
          <w:rFonts w:hint="eastAsia" w:ascii="Times New Roman" w:hAnsi="Times New Roman" w:cs="Times New Roman"/>
          <w:color w:val="auto"/>
          <w:szCs w:val="21"/>
        </w:rPr>
        <w:t>心电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图</w:t>
      </w:r>
      <w:r>
        <w:rPr>
          <w:rFonts w:hint="eastAsia" w:ascii="Times New Roman" w:hAnsi="Times New Roman" w:cs="Times New Roman"/>
          <w:color w:val="auto"/>
          <w:szCs w:val="21"/>
        </w:rPr>
        <w:t>定位技术</w:t>
      </w:r>
      <w:r>
        <w:rPr>
          <w:rFonts w:ascii="Times New Roman" w:hAnsi="Times New Roman" w:cs="Times New Roman"/>
          <w:color w:val="auto"/>
          <w:szCs w:val="21"/>
        </w:rPr>
        <w:t>具有</w:t>
      </w:r>
      <w:r>
        <w:rPr>
          <w:rFonts w:hint="eastAsia" w:ascii="Times New Roman" w:hAnsi="Times New Roman" w:cs="Times New Roman"/>
          <w:color w:val="auto"/>
          <w:szCs w:val="21"/>
        </w:rPr>
        <w:t>A</w:t>
      </w:r>
      <w:r>
        <w:rPr>
          <w:rFonts w:ascii="Times New Roman" w:hAnsi="Times New Roman" w:cs="Times New Roman"/>
          <w:color w:val="auto"/>
          <w:szCs w:val="21"/>
        </w:rPr>
        <w:t>I自动识别 P 波，并标注为红色，导管</w:t>
      </w:r>
      <w:r>
        <w:rPr>
          <w:rFonts w:hint="eastAsia" w:ascii="Times New Roman" w:hAnsi="Times New Roman" w:cs="Times New Roman"/>
          <w:color w:val="auto"/>
          <w:szCs w:val="21"/>
        </w:rPr>
        <w:t>接近</w:t>
      </w:r>
      <w:r>
        <w:rPr>
          <w:rFonts w:ascii="Times New Roman" w:hAnsi="Times New Roman" w:cs="Times New Roman"/>
          <w:color w:val="auto"/>
          <w:szCs w:val="21"/>
        </w:rPr>
        <w:t>理想位置时变绿，而且有提示音。导管进入右心房，P波变蓝色，并有提示音。有P波的体表值和最高值以及负波值，</w:t>
      </w:r>
      <w:r>
        <w:rPr>
          <w:rFonts w:hint="eastAsia" w:ascii="Times New Roman" w:hAnsi="Times New Roman" w:cs="Times New Roman"/>
          <w:color w:val="auto"/>
          <w:szCs w:val="21"/>
        </w:rPr>
        <w:t>即使</w:t>
      </w:r>
      <w:r>
        <w:rPr>
          <w:rFonts w:ascii="Times New Roman" w:hAnsi="Times New Roman" w:cs="Times New Roman"/>
          <w:color w:val="auto"/>
          <w:szCs w:val="21"/>
        </w:rPr>
        <w:t>不看波形，只看数字也可以定位，或者听声音定位。自动采集体表心电图。</w:t>
      </w:r>
    </w:p>
    <w:p w14:paraId="774D8D85">
      <w:pPr>
        <w:widowControl/>
        <w:numPr>
          <w:ilvl w:val="1"/>
          <w:numId w:val="1"/>
        </w:numPr>
        <w:tabs>
          <w:tab w:val="left" w:pos="993"/>
        </w:tabs>
        <w:spacing w:line="360" w:lineRule="auto"/>
        <w:jc w:val="left"/>
        <w:rPr>
          <w:rFonts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心电定位为无线连接</w:t>
      </w:r>
    </w:p>
    <w:p w14:paraId="2750E3AB">
      <w:pPr>
        <w:widowControl/>
        <w:numPr>
          <w:ilvl w:val="1"/>
          <w:numId w:val="1"/>
        </w:numPr>
        <w:tabs>
          <w:tab w:val="left" w:pos="993"/>
        </w:tabs>
        <w:spacing w:line="360" w:lineRule="auto"/>
        <w:jc w:val="left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探头内置陀螺仪传感器，智能识别探头工作状态，延长设备寿命</w:t>
      </w:r>
    </w:p>
    <w:p w14:paraId="2C1C435F">
      <w:pPr>
        <w:widowControl/>
        <w:tabs>
          <w:tab w:val="left" w:pos="426"/>
          <w:tab w:val="left" w:pos="720"/>
        </w:tabs>
        <w:spacing w:line="360" w:lineRule="auto"/>
        <w:jc w:val="left"/>
        <w:rPr>
          <w:rFonts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三、</w:t>
      </w:r>
      <w:r>
        <w:rPr>
          <w:rFonts w:hint="eastAsia" w:ascii="Times New Roman" w:hAnsi="Times New Roman" w:cs="Times New Roman"/>
          <w:color w:val="auto"/>
          <w:szCs w:val="21"/>
        </w:rPr>
        <w:t>专为血管穿刺置管设计的功能：</w:t>
      </w:r>
    </w:p>
    <w:p w14:paraId="72A18D40">
      <w:pPr>
        <w:widowControl/>
        <w:numPr>
          <w:ilvl w:val="1"/>
          <w:numId w:val="2"/>
        </w:numPr>
        <w:tabs>
          <w:tab w:val="left" w:pos="993"/>
        </w:tabs>
        <w:spacing w:line="360" w:lineRule="auto"/>
        <w:jc w:val="left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一键自动识别血管，自动定位屏幕上的血管位置</w:t>
      </w:r>
    </w:p>
    <w:p w14:paraId="24C184A8">
      <w:pPr>
        <w:widowControl/>
        <w:numPr>
          <w:ilvl w:val="1"/>
          <w:numId w:val="2"/>
        </w:numPr>
        <w:tabs>
          <w:tab w:val="left" w:pos="993"/>
        </w:tabs>
        <w:spacing w:line="360" w:lineRule="auto"/>
        <w:jc w:val="left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一键智能评估血管直径、最大导管型号、管径比、距皮深度、中心深度等</w:t>
      </w:r>
    </w:p>
    <w:p w14:paraId="394F0CE5">
      <w:pPr>
        <w:widowControl/>
        <w:numPr>
          <w:ilvl w:val="1"/>
          <w:numId w:val="2"/>
        </w:numPr>
        <w:tabs>
          <w:tab w:val="left" w:pos="993"/>
        </w:tabs>
        <w:spacing w:line="360" w:lineRule="auto"/>
        <w:jc w:val="left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一键区分动静脉，按下键就能区分动静脉</w:t>
      </w:r>
    </w:p>
    <w:p w14:paraId="5A75E8EA">
      <w:pPr>
        <w:widowControl/>
        <w:numPr>
          <w:ilvl w:val="1"/>
          <w:numId w:val="2"/>
        </w:numPr>
        <w:tabs>
          <w:tab w:val="left" w:pos="993"/>
          <w:tab w:val="left" w:pos="1134"/>
        </w:tabs>
        <w:spacing w:line="360" w:lineRule="auto"/>
        <w:jc w:val="left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卡座纵轴为一针式隧道穿刺置管，</w:t>
      </w:r>
      <w:r>
        <w:rPr>
          <w:rFonts w:hint="eastAsia" w:ascii="宋体" w:hAnsi="宋体" w:cs="Times New Roman"/>
          <w:color w:val="auto"/>
          <w:szCs w:val="21"/>
        </w:rPr>
        <w:t>引导穿刺针直达目标位置，穿刺更准确，手术更安全。</w:t>
      </w:r>
      <w:r>
        <w:rPr>
          <w:rFonts w:ascii="宋体" w:hAnsi="宋体" w:cs="Times New Roman"/>
          <w:color w:val="auto"/>
          <w:szCs w:val="21"/>
        </w:rPr>
        <w:t>特别适合迷你导管、PICC、PORT、CVC、中线导管</w:t>
      </w:r>
    </w:p>
    <w:p w14:paraId="0391CC84">
      <w:pPr>
        <w:widowControl/>
        <w:numPr>
          <w:ilvl w:val="1"/>
          <w:numId w:val="2"/>
        </w:numPr>
        <w:tabs>
          <w:tab w:val="left" w:pos="993"/>
        </w:tabs>
        <w:spacing w:line="360" w:lineRule="auto"/>
        <w:jc w:val="left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支持横轴、纵轴、斜轴穿刺，可以穿刺任何位置的血管</w:t>
      </w:r>
    </w:p>
    <w:p w14:paraId="0638335C">
      <w:pPr>
        <w:widowControl/>
        <w:numPr>
          <w:ilvl w:val="1"/>
          <w:numId w:val="2"/>
        </w:numPr>
        <w:tabs>
          <w:tab w:val="left" w:pos="993"/>
          <w:tab w:val="left" w:pos="1276"/>
        </w:tabs>
        <w:spacing w:line="360" w:lineRule="auto"/>
        <w:ind w:left="993" w:hanging="567"/>
        <w:jc w:val="left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五按键多功能快捷键，具有切换、采集、全屏、评估血管、识别动静脉等按键，</w:t>
      </w:r>
      <w:r>
        <w:rPr>
          <w:rFonts w:hint="eastAsia" w:ascii="宋体" w:hAnsi="宋体" w:cs="Times New Roman"/>
          <w:color w:val="auto"/>
          <w:szCs w:val="21"/>
        </w:rPr>
        <w:t>操作简便，</w:t>
      </w:r>
      <w:r>
        <w:rPr>
          <w:rFonts w:hint="eastAsia" w:ascii="Times New Roman" w:hAnsi="Times New Roman" w:cs="Times New Roman"/>
          <w:color w:val="auto"/>
          <w:szCs w:val="21"/>
        </w:rPr>
        <w:t>一人即可独立完成，</w:t>
      </w:r>
      <w:r>
        <w:rPr>
          <w:rFonts w:hint="eastAsia" w:ascii="宋体" w:hAnsi="宋体" w:cs="Times New Roman"/>
          <w:color w:val="auto"/>
          <w:szCs w:val="21"/>
        </w:rPr>
        <w:t>更符合手术环境无菌操作的要求。</w:t>
      </w:r>
    </w:p>
    <w:p w14:paraId="5B04883B">
      <w:pPr>
        <w:widowControl/>
        <w:numPr>
          <w:ilvl w:val="1"/>
          <w:numId w:val="2"/>
        </w:numPr>
        <w:tabs>
          <w:tab w:val="left" w:pos="993"/>
        </w:tabs>
        <w:spacing w:line="360" w:lineRule="auto"/>
        <w:jc w:val="left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支持普通打印机或网络打印机</w:t>
      </w:r>
    </w:p>
    <w:p w14:paraId="24571724">
      <w:pPr>
        <w:widowControl/>
        <w:numPr>
          <w:ilvl w:val="1"/>
          <w:numId w:val="2"/>
        </w:numPr>
        <w:tabs>
          <w:tab w:val="left" w:pos="993"/>
        </w:tabs>
        <w:spacing w:line="360" w:lineRule="auto"/>
        <w:jc w:val="left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内置超声、心电工作站，打印置报告单，数据可以导到优盘</w:t>
      </w:r>
    </w:p>
    <w:p w14:paraId="675380C5">
      <w:pPr>
        <w:widowControl/>
        <w:numPr>
          <w:ilvl w:val="1"/>
          <w:numId w:val="2"/>
        </w:numPr>
        <w:tabs>
          <w:tab w:val="left" w:pos="993"/>
        </w:tabs>
        <w:spacing w:line="360" w:lineRule="auto"/>
        <w:jc w:val="left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支持无线打印机，办公区就可以打印报告单，无需移动机器</w:t>
      </w:r>
    </w:p>
    <w:p w14:paraId="0FE75993">
      <w:pPr>
        <w:widowControl/>
        <w:numPr>
          <w:ilvl w:val="1"/>
          <w:numId w:val="2"/>
        </w:numPr>
        <w:tabs>
          <w:tab w:val="left" w:pos="993"/>
        </w:tabs>
        <w:spacing w:line="360" w:lineRule="auto"/>
        <w:ind w:left="1134" w:hanging="714"/>
        <w:jc w:val="left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声音同屏，远程医疗（远程会诊、培训、教学），支持手机、平板、电脑</w:t>
      </w:r>
    </w:p>
    <w:p w14:paraId="31A822DF">
      <w:pPr>
        <w:widowControl/>
        <w:numPr>
          <w:ilvl w:val="1"/>
          <w:numId w:val="2"/>
        </w:numPr>
        <w:tabs>
          <w:tab w:val="left" w:pos="993"/>
        </w:tabs>
        <w:spacing w:line="360" w:lineRule="auto"/>
        <w:ind w:left="1134" w:hanging="714"/>
        <w:jc w:val="left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连续录像：能对手术穿刺引导过程进行连续录像。方便医院教学及学术研究。</w:t>
      </w:r>
    </w:p>
    <w:p w14:paraId="7606C59B">
      <w:pPr>
        <w:widowControl/>
        <w:numPr>
          <w:ilvl w:val="1"/>
          <w:numId w:val="2"/>
        </w:numPr>
        <w:tabs>
          <w:tab w:val="left" w:pos="993"/>
        </w:tabs>
        <w:spacing w:line="360" w:lineRule="auto"/>
        <w:ind w:left="1134" w:hanging="714"/>
        <w:jc w:val="left"/>
        <w:rPr>
          <w:color w:val="auto"/>
        </w:rPr>
      </w:pPr>
      <w:r>
        <w:rPr>
          <w:rFonts w:hint="eastAsia" w:ascii="Times New Roman" w:hAnsi="Times New Roman" w:cs="Times New Roman"/>
          <w:color w:val="auto"/>
          <w:szCs w:val="21"/>
        </w:rPr>
        <w:t>内置超声使用教学视频</w:t>
      </w:r>
    </w:p>
    <w:p w14:paraId="642ED9D7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四、成像参数：</w:t>
      </w:r>
    </w:p>
    <w:p w14:paraId="64CFF040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4</w:t>
      </w:r>
      <w:r>
        <w:rPr>
          <w:rFonts w:hint="eastAsia" w:ascii="Times New Roman" w:hAnsi="Times New Roman" w:cs="Times New Roman"/>
          <w:color w:val="auto"/>
          <w:szCs w:val="21"/>
        </w:rPr>
        <w:t>.1、图像灰阶：≥256级</w:t>
      </w:r>
    </w:p>
    <w:p w14:paraId="12C1808B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4</w:t>
      </w:r>
      <w:r>
        <w:rPr>
          <w:rFonts w:hint="eastAsia" w:ascii="Times New Roman" w:hAnsi="Times New Roman" w:cs="Times New Roman"/>
          <w:color w:val="auto"/>
          <w:szCs w:val="21"/>
        </w:rPr>
        <w:t>.2、增益调节：0~100，可视可调</w:t>
      </w:r>
    </w:p>
    <w:p w14:paraId="1E1A0A15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4</w:t>
      </w:r>
      <w:r>
        <w:rPr>
          <w:rFonts w:hint="eastAsia" w:ascii="Times New Roman" w:hAnsi="Times New Roman" w:cs="Times New Roman"/>
          <w:color w:val="auto"/>
          <w:szCs w:val="21"/>
        </w:rPr>
        <w:t xml:space="preserve">.3、TGC调节：≥6段可调，手动滑动屏幕调节、自动调节 </w:t>
      </w:r>
    </w:p>
    <w:p w14:paraId="4D42DF30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4</w:t>
      </w:r>
      <w:r>
        <w:rPr>
          <w:rFonts w:hint="eastAsia" w:ascii="Times New Roman" w:hAnsi="Times New Roman" w:cs="Times New Roman"/>
          <w:color w:val="auto"/>
          <w:szCs w:val="21"/>
        </w:rPr>
        <w:t>.4、可视可调动态范围：45~80dB</w:t>
      </w:r>
    </w:p>
    <w:p w14:paraId="4AF3EB61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4</w:t>
      </w:r>
      <w:r>
        <w:rPr>
          <w:rFonts w:hint="eastAsia" w:ascii="Times New Roman" w:hAnsi="Times New Roman" w:cs="Times New Roman"/>
          <w:color w:val="auto"/>
          <w:szCs w:val="21"/>
        </w:rPr>
        <w:t>.5、最大显示深度：≥60mm</w:t>
      </w:r>
    </w:p>
    <w:p w14:paraId="2D806E15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4</w:t>
      </w:r>
      <w:r>
        <w:rPr>
          <w:rFonts w:hint="eastAsia" w:ascii="Times New Roman" w:hAnsi="Times New Roman" w:cs="Times New Roman"/>
          <w:color w:val="auto"/>
          <w:szCs w:val="21"/>
        </w:rPr>
        <w:t>.6、电影回放：≥200帧，可自动和手动回放</w:t>
      </w:r>
    </w:p>
    <w:p w14:paraId="46BB218E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4</w:t>
      </w:r>
      <w:r>
        <w:rPr>
          <w:rFonts w:hint="eastAsia" w:ascii="Times New Roman" w:hAnsi="Times New Roman" w:cs="Times New Roman"/>
          <w:color w:val="auto"/>
          <w:szCs w:val="21"/>
        </w:rPr>
        <w:t>.7、体位标志：≥100种</w:t>
      </w:r>
    </w:p>
    <w:p w14:paraId="409D5BCC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4</w:t>
      </w:r>
      <w:r>
        <w:rPr>
          <w:rFonts w:hint="eastAsia" w:ascii="Times New Roman" w:hAnsi="Times New Roman" w:cs="Times New Roman"/>
          <w:color w:val="auto"/>
          <w:szCs w:val="21"/>
        </w:rPr>
        <w:t>.8、显示模式：B、B/D、B/C/D、双B</w:t>
      </w:r>
    </w:p>
    <w:p w14:paraId="7B454CBA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4</w:t>
      </w:r>
      <w:r>
        <w:rPr>
          <w:rFonts w:hint="eastAsia" w:ascii="Times New Roman" w:hAnsi="Times New Roman" w:cs="Times New Roman"/>
          <w:color w:val="auto"/>
          <w:szCs w:val="21"/>
        </w:rPr>
        <w:t>.9、图像增强：≥4档可调</w:t>
      </w:r>
    </w:p>
    <w:p w14:paraId="5C25EFB0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4</w:t>
      </w:r>
      <w:r>
        <w:rPr>
          <w:rFonts w:hint="eastAsia" w:ascii="Times New Roman" w:hAnsi="Times New Roman" w:cs="Times New Roman"/>
          <w:color w:val="auto"/>
          <w:szCs w:val="21"/>
        </w:rPr>
        <w:t>.10、灰阶曲线：≥8级可调</w:t>
      </w:r>
    </w:p>
    <w:p w14:paraId="2E759DD0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4</w:t>
      </w:r>
      <w:r>
        <w:rPr>
          <w:rFonts w:hint="eastAsia" w:ascii="Times New Roman" w:hAnsi="Times New Roman" w:cs="Times New Roman"/>
          <w:color w:val="auto"/>
          <w:szCs w:val="21"/>
        </w:rPr>
        <w:t>.11、伪彩种类：≥8档可调</w:t>
      </w:r>
    </w:p>
    <w:p w14:paraId="36296D49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4</w:t>
      </w:r>
      <w:r>
        <w:rPr>
          <w:rFonts w:hint="eastAsia" w:ascii="Times New Roman" w:hAnsi="Times New Roman" w:cs="Times New Roman"/>
          <w:color w:val="auto"/>
          <w:szCs w:val="21"/>
        </w:rPr>
        <w:t>.12、帧相关：≥6级可调，最大显示帧率：≥15帧/s</w:t>
      </w:r>
    </w:p>
    <w:p w14:paraId="2CB2BF3F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五、彩色成像参数</w:t>
      </w:r>
    </w:p>
    <w:p w14:paraId="0788DC17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5</w:t>
      </w:r>
      <w:r>
        <w:rPr>
          <w:rFonts w:hint="eastAsia" w:ascii="Times New Roman" w:hAnsi="Times New Roman" w:cs="Times New Roman"/>
          <w:color w:val="auto"/>
          <w:szCs w:val="21"/>
        </w:rPr>
        <w:t>.1、增益调节：0~100，可视可调</w:t>
      </w:r>
    </w:p>
    <w:p w14:paraId="0F526C82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5</w:t>
      </w:r>
      <w:r>
        <w:rPr>
          <w:rFonts w:hint="eastAsia" w:ascii="Times New Roman" w:hAnsi="Times New Roman" w:cs="Times New Roman"/>
          <w:color w:val="auto"/>
          <w:szCs w:val="21"/>
        </w:rPr>
        <w:t>.2、壁滤波档位：≥4档可调</w:t>
      </w:r>
    </w:p>
    <w:p w14:paraId="72B802E7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5</w:t>
      </w:r>
      <w:r>
        <w:rPr>
          <w:rFonts w:hint="eastAsia" w:ascii="Times New Roman" w:hAnsi="Times New Roman" w:cs="Times New Roman"/>
          <w:color w:val="auto"/>
          <w:szCs w:val="21"/>
        </w:rPr>
        <w:t>.3、彩色优先度：≥4档可调</w:t>
      </w:r>
    </w:p>
    <w:p w14:paraId="6A856594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5</w:t>
      </w:r>
      <w:r>
        <w:rPr>
          <w:rFonts w:hint="eastAsia" w:ascii="Times New Roman" w:hAnsi="Times New Roman" w:cs="Times New Roman"/>
          <w:color w:val="auto"/>
          <w:szCs w:val="21"/>
        </w:rPr>
        <w:t>.4、帧相关：≥5档可调</w:t>
      </w:r>
    </w:p>
    <w:p w14:paraId="21D12A91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5</w:t>
      </w:r>
      <w:r>
        <w:rPr>
          <w:rFonts w:hint="eastAsia" w:ascii="Times New Roman" w:hAnsi="Times New Roman" w:cs="Times New Roman"/>
          <w:color w:val="auto"/>
          <w:szCs w:val="21"/>
        </w:rPr>
        <w:t>.5、彩色图谱种类：≥10档可调</w:t>
      </w:r>
    </w:p>
    <w:p w14:paraId="58A46C03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5</w:t>
      </w:r>
      <w:r>
        <w:rPr>
          <w:rFonts w:hint="eastAsia" w:ascii="Times New Roman" w:hAnsi="Times New Roman" w:cs="Times New Roman"/>
          <w:color w:val="auto"/>
          <w:szCs w:val="21"/>
        </w:rPr>
        <w:t>.6、流速档位：≥8档可调</w:t>
      </w:r>
    </w:p>
    <w:p w14:paraId="270FE3C3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5</w:t>
      </w:r>
      <w:r>
        <w:rPr>
          <w:rFonts w:hint="eastAsia" w:ascii="Times New Roman" w:hAnsi="Times New Roman" w:cs="Times New Roman"/>
          <w:color w:val="auto"/>
          <w:szCs w:val="21"/>
        </w:rPr>
        <w:t>.7、取样框偏转：最大偏转范围+/-20度</w:t>
      </w:r>
    </w:p>
    <w:p w14:paraId="3CEB04E6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六、PW成像参数</w:t>
      </w:r>
    </w:p>
    <w:p w14:paraId="64F64943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6</w:t>
      </w:r>
      <w:r>
        <w:rPr>
          <w:rFonts w:hint="eastAsia" w:ascii="Times New Roman" w:hAnsi="Times New Roman" w:cs="Times New Roman"/>
          <w:color w:val="auto"/>
          <w:szCs w:val="21"/>
        </w:rPr>
        <w:t>.1、速度档位：≥6档可调</w:t>
      </w:r>
    </w:p>
    <w:p w14:paraId="58C4A712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6</w:t>
      </w:r>
      <w:r>
        <w:rPr>
          <w:rFonts w:hint="eastAsia" w:ascii="Times New Roman" w:hAnsi="Times New Roman" w:cs="Times New Roman"/>
          <w:color w:val="auto"/>
          <w:szCs w:val="21"/>
        </w:rPr>
        <w:t>.2、PW角度校正范围：-80~80</w:t>
      </w:r>
    </w:p>
    <w:p w14:paraId="5BDAA6F0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6</w:t>
      </w:r>
      <w:r>
        <w:rPr>
          <w:rFonts w:hint="eastAsia" w:ascii="Times New Roman" w:hAnsi="Times New Roman" w:cs="Times New Roman"/>
          <w:color w:val="auto"/>
          <w:szCs w:val="21"/>
        </w:rPr>
        <w:t>.3、基线调整档位：≥4档可调</w:t>
      </w:r>
    </w:p>
    <w:p w14:paraId="3E8B18A2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6</w:t>
      </w:r>
      <w:r>
        <w:rPr>
          <w:rFonts w:hint="eastAsia" w:ascii="Times New Roman" w:hAnsi="Times New Roman" w:cs="Times New Roman"/>
          <w:color w:val="auto"/>
          <w:szCs w:val="21"/>
        </w:rPr>
        <w:t>.4、壁滤波档位：≥3档可调</w:t>
      </w:r>
    </w:p>
    <w:p w14:paraId="6FBF54EB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6</w:t>
      </w:r>
      <w:r>
        <w:rPr>
          <w:rFonts w:hint="eastAsia" w:ascii="Times New Roman" w:hAnsi="Times New Roman" w:cs="Times New Roman"/>
          <w:color w:val="auto"/>
          <w:szCs w:val="21"/>
        </w:rPr>
        <w:t>.5、最大偏转角度：≥20度</w:t>
      </w:r>
    </w:p>
    <w:p w14:paraId="09FB5519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七、探头规格；</w:t>
      </w:r>
    </w:p>
    <w:p w14:paraId="341072B5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7</w:t>
      </w:r>
      <w:r>
        <w:rPr>
          <w:rFonts w:hint="eastAsia" w:ascii="Times New Roman" w:hAnsi="Times New Roman" w:cs="Times New Roman"/>
          <w:color w:val="auto"/>
          <w:szCs w:val="21"/>
        </w:rPr>
        <w:t>.1、扫描方式：电子线阵</w:t>
      </w:r>
    </w:p>
    <w:p w14:paraId="77E9AD4F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7</w:t>
      </w:r>
      <w:r>
        <w:rPr>
          <w:rFonts w:hint="eastAsia" w:ascii="Times New Roman" w:hAnsi="Times New Roman" w:cs="Times New Roman"/>
          <w:color w:val="auto"/>
          <w:szCs w:val="21"/>
        </w:rPr>
        <w:t>.2、频带宽为：5.0-1</w:t>
      </w:r>
      <w:r>
        <w:rPr>
          <w:rFonts w:ascii="Times New Roman" w:hAnsi="Times New Roman" w:cs="Times New Roman"/>
          <w:color w:val="auto"/>
          <w:szCs w:val="21"/>
        </w:rPr>
        <w:t>0</w:t>
      </w:r>
      <w:r>
        <w:rPr>
          <w:rFonts w:hint="eastAsia" w:ascii="Times New Roman" w:hAnsi="Times New Roman" w:cs="Times New Roman"/>
          <w:color w:val="auto"/>
          <w:szCs w:val="21"/>
        </w:rPr>
        <w:t>.0MHz</w:t>
      </w:r>
    </w:p>
    <w:p w14:paraId="2F08E9AD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7</w:t>
      </w:r>
      <w:r>
        <w:rPr>
          <w:rFonts w:hint="eastAsia" w:ascii="Times New Roman" w:hAnsi="Times New Roman" w:cs="Times New Roman"/>
          <w:color w:val="auto"/>
          <w:szCs w:val="21"/>
        </w:rPr>
        <w:t>.3、探头宽度： &lt; 35mm</w:t>
      </w:r>
    </w:p>
    <w:p w14:paraId="25737F5A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7</w:t>
      </w:r>
      <w:r>
        <w:rPr>
          <w:rFonts w:hint="eastAsia" w:ascii="Times New Roman" w:hAnsi="Times New Roman" w:cs="Times New Roman"/>
          <w:color w:val="auto"/>
          <w:szCs w:val="21"/>
        </w:rPr>
        <w:t>.5、探头重量：≤200g</w:t>
      </w:r>
    </w:p>
    <w:p w14:paraId="0334A999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八、测量与分析功能：</w:t>
      </w:r>
    </w:p>
    <w:p w14:paraId="7FE5FC3F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8</w:t>
      </w:r>
      <w:r>
        <w:rPr>
          <w:rFonts w:hint="eastAsia" w:ascii="Times New Roman" w:hAnsi="Times New Roman" w:cs="Times New Roman"/>
          <w:color w:val="auto"/>
          <w:szCs w:val="21"/>
        </w:rPr>
        <w:t>.1一键自动测量血管直径、管径比、血管上壁和血管中心距皮肤的距离，自动选择最大导管型号</w:t>
      </w:r>
    </w:p>
    <w:p w14:paraId="1B144D6F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8</w:t>
      </w:r>
      <w:r>
        <w:rPr>
          <w:rFonts w:hint="eastAsia" w:ascii="Times New Roman" w:hAnsi="Times New Roman" w:cs="Times New Roman"/>
          <w:color w:val="auto"/>
          <w:szCs w:val="21"/>
        </w:rPr>
        <w:t>.2常规测量：距离、周长、面积、体积</w:t>
      </w:r>
    </w:p>
    <w:p w14:paraId="50ED18EA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8</w:t>
      </w:r>
      <w:r>
        <w:rPr>
          <w:rFonts w:hint="eastAsia" w:ascii="Times New Roman" w:hAnsi="Times New Roman" w:cs="Times New Roman"/>
          <w:color w:val="auto"/>
          <w:szCs w:val="21"/>
        </w:rPr>
        <w:t xml:space="preserve">.3、PW测量：速度、心率、S/D、RI、PI </w:t>
      </w:r>
    </w:p>
    <w:p w14:paraId="15CF9C74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8</w:t>
      </w:r>
      <w:r>
        <w:rPr>
          <w:rFonts w:hint="eastAsia" w:ascii="Times New Roman" w:hAnsi="Times New Roman" w:cs="Times New Roman"/>
          <w:color w:val="auto"/>
          <w:szCs w:val="21"/>
        </w:rPr>
        <w:t>.4、血管专用测量：自动血流量计算，自动绘制包络线，自动调整血管校正线与血管平行，自动标识血管壁直径，自动标识两个脉冲波形峰值点，自动标识脉冲波形谷底点，并自动计算血管径、 平均流速、每分钟血流量、S/D、PI、RI。</w:t>
      </w:r>
    </w:p>
    <w:p w14:paraId="71BC774B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九、数据管理功能</w:t>
      </w:r>
    </w:p>
    <w:p w14:paraId="188E6BEE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9</w:t>
      </w:r>
      <w:r>
        <w:rPr>
          <w:rFonts w:hint="eastAsia" w:ascii="Times New Roman" w:hAnsi="Times New Roman" w:cs="Times New Roman"/>
          <w:color w:val="auto"/>
          <w:szCs w:val="21"/>
        </w:rPr>
        <w:t>.1、静态图片格式：JPG；动态存储格式：mp4</w:t>
      </w:r>
    </w:p>
    <w:p w14:paraId="5FC1B2E7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9</w:t>
      </w:r>
      <w:r>
        <w:rPr>
          <w:rFonts w:hint="eastAsia" w:ascii="Times New Roman" w:hAnsi="Times New Roman" w:cs="Times New Roman"/>
          <w:color w:val="auto"/>
          <w:szCs w:val="21"/>
        </w:rPr>
        <w:t xml:space="preserve">.2、支持DICOM3.0 </w:t>
      </w:r>
    </w:p>
    <w:p w14:paraId="46C60A46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/>
          <w:color w:val="auto"/>
          <w:szCs w:val="21"/>
        </w:rPr>
        <w:t>9</w:t>
      </w:r>
      <w:r>
        <w:rPr>
          <w:rFonts w:hint="eastAsia" w:ascii="Times New Roman" w:hAnsi="Times New Roman" w:cs="Times New Roman"/>
          <w:color w:val="auto"/>
          <w:szCs w:val="21"/>
        </w:rPr>
        <w:t>.3、存图：图像区域和全屏</w:t>
      </w:r>
    </w:p>
    <w:p w14:paraId="17A9FC4E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Chars="-67" w:hanging="140" w:hangingChars="67"/>
        <w:jc w:val="left"/>
        <w:rPr>
          <w:rFonts w:ascii="微软雅黑" w:hAnsi="微软雅黑" w:eastAsia="微软雅黑" w:cs="微软雅黑"/>
          <w:b/>
          <w:color w:val="auto"/>
        </w:rPr>
      </w:pPr>
      <w:r>
        <w:rPr>
          <w:rFonts w:hint="eastAsia" w:ascii="Times New Roman" w:hAnsi="Times New Roman" w:cs="Times New Roman"/>
          <w:color w:val="auto"/>
          <w:szCs w:val="21"/>
        </w:rPr>
        <w:t>十、</w:t>
      </w:r>
      <w:r>
        <w:rPr>
          <w:rFonts w:hint="eastAsia" w:ascii="宋体" w:hAnsi="宋体" w:eastAsia="宋体" w:cs="宋体"/>
          <w:b w:val="0"/>
          <w:bCs/>
          <w:color w:val="auto"/>
        </w:rPr>
        <w:t>配置</w:t>
      </w:r>
      <w:r>
        <w:rPr>
          <w:rFonts w:hint="eastAsia" w:ascii="微软雅黑" w:hAnsi="微软雅黑" w:eastAsia="微软雅黑" w:cs="微软雅黑"/>
          <w:b/>
          <w:color w:val="auto"/>
        </w:rPr>
        <w:t>：</w:t>
      </w:r>
    </w:p>
    <w:p w14:paraId="761493D1">
      <w:pPr>
        <w:spacing w:line="600" w:lineRule="exact"/>
        <w:ind w:firstLine="405"/>
        <w:rPr>
          <w:rFonts w:hint="eastAsia" w:ascii="微软雅黑" w:hAnsi="微软雅黑" w:eastAsia="宋体" w:cs="微软雅黑"/>
          <w:color w:val="auto"/>
          <w:lang w:eastAsia="zh-CN"/>
        </w:rPr>
      </w:pPr>
      <w:r>
        <w:rPr>
          <w:rFonts w:hint="eastAsia" w:ascii="宋体" w:hAnsi="宋体"/>
          <w:color w:val="auto"/>
          <w:szCs w:val="21"/>
        </w:rPr>
        <w:t>主机一台，血管穿刺探头一把，EKG定位模块一个，五按键便捷控制器，电源适配器一个，主机包一个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台车，腹部探头</w:t>
      </w:r>
      <w:r>
        <w:rPr>
          <w:rFonts w:hint="eastAsia" w:ascii="宋体" w:hAnsi="宋体"/>
          <w:color w:val="auto"/>
          <w:szCs w:val="21"/>
          <w:lang w:eastAsia="zh-CN"/>
        </w:rPr>
        <w:t>。</w:t>
      </w:r>
    </w:p>
    <w:p w14:paraId="669B177C">
      <w:pPr>
        <w:spacing w:line="600" w:lineRule="exact"/>
        <w:ind w:firstLine="405"/>
        <w:rPr>
          <w:rFonts w:hint="eastAsia" w:ascii="宋体" w:hAnsi="宋体" w:eastAsia="宋体"/>
          <w:color w:val="auto"/>
          <w:szCs w:val="21"/>
          <w:lang w:eastAsia="zh-CN"/>
        </w:rPr>
      </w:pPr>
    </w:p>
    <w:p w14:paraId="57EA8DDE">
      <w:pPr>
        <w:widowControl/>
        <w:tabs>
          <w:tab w:val="left" w:pos="720"/>
          <w:tab w:val="left" w:pos="993"/>
          <w:tab w:val="left" w:pos="1500"/>
        </w:tabs>
        <w:spacing w:line="360" w:lineRule="auto"/>
        <w:ind w:left="420"/>
        <w:jc w:val="left"/>
      </w:pPr>
    </w:p>
    <w:sectPr>
      <w:headerReference r:id="rId3" w:type="default"/>
      <w:footerReference r:id="rId4" w:type="default"/>
      <w:pgSz w:w="11906" w:h="16838"/>
      <w:pgMar w:top="1440" w:right="1800" w:bottom="851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3752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FCB5A0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FCB5A0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A25AC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E76062"/>
    <w:multiLevelType w:val="multilevel"/>
    <w:tmpl w:val="0EE76062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lvlText w:val="（%2）"/>
      <w:lvlJc w:val="left"/>
      <w:pPr>
        <w:tabs>
          <w:tab w:val="left" w:pos="1500"/>
        </w:tabs>
        <w:ind w:left="1500" w:hanging="10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2CC4407"/>
    <w:multiLevelType w:val="multilevel"/>
    <w:tmpl w:val="72CC4407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lvlText w:val="（%2）"/>
      <w:lvlJc w:val="left"/>
      <w:pPr>
        <w:tabs>
          <w:tab w:val="left" w:pos="1500"/>
        </w:tabs>
        <w:ind w:left="1500" w:hanging="10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98"/>
    <w:rsid w:val="0021425C"/>
    <w:rsid w:val="00225D94"/>
    <w:rsid w:val="00574A98"/>
    <w:rsid w:val="00825A23"/>
    <w:rsid w:val="00827678"/>
    <w:rsid w:val="00830B21"/>
    <w:rsid w:val="00963C89"/>
    <w:rsid w:val="00A90933"/>
    <w:rsid w:val="00B6118E"/>
    <w:rsid w:val="00DB0E0D"/>
    <w:rsid w:val="00DC4CC2"/>
    <w:rsid w:val="00E73BF7"/>
    <w:rsid w:val="00F34A8C"/>
    <w:rsid w:val="1EE142AD"/>
    <w:rsid w:val="22B83197"/>
    <w:rsid w:val="42C86A95"/>
    <w:rsid w:val="447401F8"/>
    <w:rsid w:val="480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1329</Words>
  <Characters>1500</Characters>
  <Lines>12</Lines>
  <Paragraphs>3</Paragraphs>
  <TotalTime>23</TotalTime>
  <ScaleCrop>false</ScaleCrop>
  <LinksUpToDate>false</LinksUpToDate>
  <CharactersWithSpaces>1508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2025-05-07T09:24:00Z</dcterms:created>
  <dc:creator>Administrator</dc:creator>
  <cp:lastModifiedBy>氼迗  </cp:lastModifiedBy>
  <cp:lastPrinted>2025-06-09T08:35:00Z</cp:lastPrinted>
  <dcterms:modified xsi:type="dcterms:W3CDTF">2025-07-07T06:20:48Z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8284D3A1B6D9446DB02161A6CF9C2802_13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eyJoZGlkIjoiYzY0YmExODRkNDA4NjA3MjVjNDBmMjYzZTc2ZWNjNjQiLCJ1c2VySWQiOiI3NDMyMTk4NDkifQ==</vt:lpwstr>
  </property>
</Properties>
</file>