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771F">
      <w:pPr>
        <w:ind w:left="1260" w:firstLine="420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电动流产吸引器技术参数</w:t>
      </w:r>
    </w:p>
    <w:p w14:paraId="7CD8FA57">
      <w:pPr>
        <w:rPr>
          <w:rFonts w:hint="eastAsia"/>
        </w:rPr>
      </w:pPr>
    </w:p>
    <w:p w14:paraId="4A26E47A">
      <w:pPr>
        <w:widowControl/>
        <w:shd w:val="clear" w:color="auto" w:fill="FFFFFF"/>
        <w:jc w:val="left"/>
        <w:rPr>
          <w:rFonts w:hint="eastAsia" w:ascii="Verdana" w:hAnsi="Verdana" w:cs="宋体"/>
          <w:color w:val="000000"/>
          <w:kern w:val="0"/>
          <w:szCs w:val="21"/>
        </w:rPr>
      </w:pPr>
    </w:p>
    <w:p w14:paraId="7B5C0D1A"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选用大流量无油润滑真空泵作负压源，负压上升快，无油雾污染，压力系统不会产生正压；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2. 二级负压控制，可以在停机时进行操作，噪声低、容量大。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3. 机器的运转和吸引压力的调节通过控制脚踏开关即可实现，临床手术操作更加方便；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4. 顶部一体式的器械盘供使用时放置手术器械包或其它物品；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5. 精心设计的手柄和脚轮使机器简洁大方，移动灵活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；</w:t>
      </w:r>
    </w:p>
    <w:p w14:paraId="45543269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Verdana" w:hAnsi="Verdana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6. 储物箱内可放置电源线和脚踏开关，便于机器停用时收藏；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7. 整机外部均有圆弧光滑过度，易于清洁和保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val="en-US" w:eastAsia="zh-CN"/>
        </w:rPr>
        <w:t>养；</w:t>
      </w:r>
    </w:p>
    <w:p w14:paraId="574E35DD">
      <w:pPr>
        <w:widowControl/>
        <w:shd w:val="clear" w:color="auto" w:fill="FFFFFF"/>
        <w:jc w:val="left"/>
        <w:rPr>
          <w:rFonts w:hint="eastAsia" w:ascii="Verdana" w:hAnsi="Verdana" w:cs="宋体"/>
          <w:color w:val="000000"/>
          <w:kern w:val="0"/>
          <w:sz w:val="28"/>
          <w:szCs w:val="28"/>
        </w:rPr>
      </w:pPr>
      <w:r>
        <w:rPr>
          <w:rFonts w:hint="eastAsia" w:ascii="Verdana" w:hAnsi="Verdana" w:cs="宋体"/>
          <w:color w:val="000000"/>
          <w:kern w:val="0"/>
          <w:sz w:val="28"/>
          <w:szCs w:val="28"/>
        </w:rPr>
        <w:t>8</w:t>
      </w:r>
      <w:r>
        <w:rPr>
          <w:rFonts w:ascii="Verdana" w:hAnsi="Verdana" w:cs="宋体"/>
          <w:color w:val="000000"/>
          <w:kern w:val="0"/>
          <w:sz w:val="28"/>
          <w:szCs w:val="28"/>
        </w:rPr>
        <w:t>.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ab/>
      </w:r>
      <w:r>
        <w:rPr>
          <w:rFonts w:ascii="Verdana" w:hAnsi="Verdana" w:cs="宋体"/>
          <w:color w:val="000000"/>
          <w:kern w:val="0"/>
          <w:sz w:val="28"/>
          <w:szCs w:val="28"/>
        </w:rPr>
        <w:t>负压调节范围：0.02MPa(150mmHg)～0.09MPa(680mmHg)　　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Verdana" w:hAnsi="Verdana" w:cs="宋体"/>
          <w:color w:val="000000"/>
          <w:kern w:val="0"/>
          <w:sz w:val="28"/>
          <w:szCs w:val="28"/>
        </w:rPr>
        <w:t>.抽气速率：≥15L/min</w:t>
      </w:r>
    </w:p>
    <w:p w14:paraId="3DB6487B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hint="eastAsia" w:ascii="Verdana" w:hAnsi="Verdana" w:cs="宋体"/>
          <w:color w:val="000000"/>
          <w:kern w:val="0"/>
          <w:sz w:val="28"/>
          <w:szCs w:val="28"/>
        </w:rPr>
        <w:t>1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.噪音：</w:t>
      </w:r>
      <w:r>
        <w:rPr>
          <w:rFonts w:hint="eastAsia" w:ascii="宋体" w:hAnsi="宋体" w:cs="宋体"/>
          <w:color w:val="333333"/>
        </w:rPr>
        <w:t>≤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60dB（A）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11</w:t>
      </w:r>
      <w:r>
        <w:rPr>
          <w:rFonts w:ascii="Verdana" w:hAnsi="Verdana" w:cs="宋体"/>
          <w:color w:val="000000"/>
          <w:kern w:val="0"/>
          <w:sz w:val="28"/>
          <w:szCs w:val="28"/>
        </w:rPr>
        <w:t>.贮液瓶：500ml×2（玻璃）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12</w:t>
      </w:r>
      <w:r>
        <w:rPr>
          <w:rFonts w:ascii="Verdana" w:hAnsi="Verdana" w:cs="宋体"/>
          <w:color w:val="000000"/>
          <w:kern w:val="0"/>
          <w:sz w:val="28"/>
          <w:szCs w:val="28"/>
        </w:rPr>
        <w:t>.贮气瓶：2500ml×2（玻璃）</w:t>
      </w:r>
    </w:p>
    <w:p w14:paraId="5E842500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</w:p>
    <w:p w14:paraId="528C08C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0446C"/>
    <w:multiLevelType w:val="singleLevel"/>
    <w:tmpl w:val="983044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B6"/>
    <w:rsid w:val="00432469"/>
    <w:rsid w:val="00607218"/>
    <w:rsid w:val="006F728F"/>
    <w:rsid w:val="00946EB6"/>
    <w:rsid w:val="21AB020A"/>
    <w:rsid w:val="334E51C2"/>
    <w:rsid w:val="4AD62380"/>
    <w:rsid w:val="55921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263</Words>
  <Characters>330</Characters>
  <Lines>4</Lines>
  <Paragraphs>1</Paragraphs>
  <TotalTime>7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2017-12-02T12:45:00Z</dcterms:created>
  <dc:creator>User</dc:creator>
  <cp:lastModifiedBy>氼迗  </cp:lastModifiedBy>
  <dcterms:modified xsi:type="dcterms:W3CDTF">2025-07-07T06:21:01Z</dcterms:modified>
  <dc:title>LX-3电动流产吸引器技术参数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eyJoZGlkIjoiMzE0N2I2YzE1MDRkODE5ZGU4OTY4ODI5NzcxMDNlZTIifQ==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3ED3C1C685614FD48DBBE8A44DA877D8_13</vt:lpwstr>
  </property>
</Properties>
</file>