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344D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</w:rPr>
        <w:t>电磁式体外冲击波碎石机</w:t>
      </w:r>
      <w:r>
        <w:rPr>
          <w:rFonts w:hint="eastAsia"/>
          <w:lang w:val="en-US" w:eastAsia="zh-CN"/>
        </w:rPr>
        <w:t>技术参数</w:t>
      </w:r>
    </w:p>
    <w:p w14:paraId="26497D30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产品用途：用于治疗人体泌尿系统结石</w:t>
      </w:r>
    </w:p>
    <w:p w14:paraId="6A9EBAC4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技术参数：</w:t>
      </w:r>
    </w:p>
    <w:p w14:paraId="18B012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1、下定位电磁式冲击波源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4BC0138">
      <w:pPr>
        <w:ind w:left="84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1.1、高压放电治疗电压最大值：≥17KV；高压放电治疗电压最小值：≤10.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KV；</w:t>
      </w:r>
    </w:p>
    <w:p w14:paraId="0E441999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1.2、高压放电电容储能最大值：≥150J；</w:t>
      </w:r>
    </w:p>
    <w:p w14:paraId="5B70F6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1.3、焦点冲击波压力峰值的最大值≤30MPa；</w:t>
      </w:r>
    </w:p>
    <w:p w14:paraId="4B9374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1.4、焦点聚焦范围：径向≤±7mm ；</w:t>
      </w:r>
    </w:p>
    <w:p w14:paraId="634835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1.5、冲击波源具有：故障报警功能，振膜漏水时自动切断高压系统，安全可靠；三维运动+ 斜面运动+翻转运动；冲击波波源具有实时抽真空功能，实现低能量低剂量碎石；</w:t>
      </w:r>
    </w:p>
    <w:p w14:paraId="3F5E44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1.6、易损件要求：冲击波源、高压开关、高压电容可独立维修更换，非使用电容箱的整体更换；</w:t>
      </w:r>
    </w:p>
    <w:p w14:paraId="6D9AA9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1.7、操作系统由内嵌式计算机模块控制（非MCU控制软件系统），触发计数采用递减倒计数自动停止触发，电压自动跟踪调压，高压表显示稳定，可真彩液晶触摸屏操作；</w:t>
      </w:r>
    </w:p>
    <w:p w14:paraId="368F34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1.8、治疗时的电压稳定，即：在进行治疗时电压数值是定值非波动值（装机时重点验收项）</w:t>
      </w:r>
    </w:p>
    <w:p w14:paraId="0FA1EC3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超声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定位系统</w:t>
      </w:r>
    </w:p>
    <w:p w14:paraId="7669E7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2.1、多角度B超探头定位装置；</w:t>
      </w:r>
    </w:p>
    <w:p w14:paraId="2E43AD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2.2、回转型B超定位装置；</w:t>
      </w:r>
    </w:p>
    <w:p w14:paraId="2EAE49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2.3、探头电动进给，数字显示；</w:t>
      </w:r>
    </w:p>
    <w:p w14:paraId="310C8C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2.4、最大显示深度:≥32cm</w:t>
      </w:r>
    </w:p>
    <w:p w14:paraId="286FBA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2.5、监视器:≥21英寸高清晰、医用专业彩色液晶显示器，可左右±90°旋转，前后≥60°调节范围。</w:t>
      </w:r>
    </w:p>
    <w:p w14:paraId="4D5FF1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2.6、主机探头接口数: ≥3个</w:t>
      </w:r>
    </w:p>
    <w:p w14:paraId="0552B5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2.7、彩色和二维Steer角度独立偏转技术</w:t>
      </w:r>
    </w:p>
    <w:p w14:paraId="3313DB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2.8、智能实时宽景成像解剖M型</w:t>
      </w:r>
    </w:p>
    <w:p w14:paraId="38725C5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3、治疗床及波源运动参数</w:t>
      </w:r>
    </w:p>
    <w:p w14:paraId="542004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3.1、治疗床载重量：≥135kg；</w:t>
      </w:r>
    </w:p>
    <w:p w14:paraId="4DA3E6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3.2、波源横向运动范围：≥80mm；</w:t>
      </w:r>
    </w:p>
    <w:p w14:paraId="329E13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、波源纵向运动范围：≥80mm；</w:t>
      </w:r>
    </w:p>
    <w:p w14:paraId="27259B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、波源升降运动范围：≥80mm；</w:t>
      </w:r>
    </w:p>
    <w:p w14:paraId="6656EB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、波源斜面运动范围：≥80mm；</w:t>
      </w:r>
    </w:p>
    <w:p w14:paraId="725720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、波源摆角：≥±15°；</w:t>
      </w:r>
    </w:p>
    <w:p w14:paraId="27B13F6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4、电源参数</w:t>
      </w:r>
    </w:p>
    <w:p w14:paraId="42593E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4.1、电源相数：单相；</w:t>
      </w:r>
    </w:p>
    <w:p w14:paraId="6E060F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4.2、电源电压：220V ；</w:t>
      </w:r>
    </w:p>
    <w:p w14:paraId="260AB5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4.3、电源频率：50Hz（非高频电源）；</w:t>
      </w:r>
    </w:p>
    <w:p w14:paraId="1B8A2379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配置</w:t>
      </w:r>
    </w:p>
    <w:p w14:paraId="51E1498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主机1台</w:t>
      </w:r>
    </w:p>
    <w:p w14:paraId="7C67DCC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治疗床1台</w:t>
      </w:r>
    </w:p>
    <w:p w14:paraId="4581AF6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5.3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控制盒1个</w:t>
      </w:r>
    </w:p>
    <w:p w14:paraId="39DBDCA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5.4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电磁式冲击波发生器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742D78D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电容箱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00951135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负压抽真空系统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525600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5.7</w:t>
      </w:r>
      <w:r>
        <w:rPr>
          <w:rFonts w:hint="eastAsia" w:ascii="宋体" w:hAnsi="宋体" w:eastAsia="宋体" w:cs="宋体"/>
          <w:sz w:val="28"/>
          <w:szCs w:val="28"/>
        </w:rPr>
        <w:t>、水、气处理系统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2889BEF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5.8</w:t>
      </w:r>
      <w:r>
        <w:rPr>
          <w:rFonts w:hint="eastAsia" w:ascii="宋体" w:hAnsi="宋体" w:eastAsia="宋体" w:cs="宋体"/>
          <w:sz w:val="28"/>
          <w:szCs w:val="28"/>
        </w:rPr>
        <w:t>、电动定位装置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03CCA08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5.9</w:t>
      </w:r>
      <w:r>
        <w:rPr>
          <w:rFonts w:hint="eastAsia" w:ascii="宋体" w:hAnsi="宋体" w:eastAsia="宋体" w:cs="宋体"/>
          <w:sz w:val="28"/>
          <w:szCs w:val="28"/>
        </w:rPr>
        <w:t>、离体碎石架、定位盘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2A7BF0C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5.10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小水囊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2个</w:t>
      </w:r>
    </w:p>
    <w:p w14:paraId="4A36BD6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5.11</w:t>
      </w:r>
      <w:r>
        <w:rPr>
          <w:rFonts w:hint="eastAsia" w:ascii="宋体" w:hAnsi="宋体" w:eastAsia="宋体" w:cs="宋体"/>
          <w:sz w:val="28"/>
          <w:szCs w:val="28"/>
        </w:rPr>
        <w:t>、电动定位装置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612064D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碎石专用定位B超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1套</w:t>
      </w:r>
    </w:p>
    <w:p w14:paraId="33A9F7C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93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901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901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2FD2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BF2D0"/>
    <w:multiLevelType w:val="singleLevel"/>
    <w:tmpl w:val="374BF2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57B0"/>
    <w:rsid w:val="287157B0"/>
    <w:rsid w:val="793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891</Characters>
  <Lines>0</Lines>
  <Paragraphs>0</Paragraphs>
  <TotalTime>0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至诚之力</dc:creator>
  <cp:lastModifiedBy>至诚之力</cp:lastModifiedBy>
  <dcterms:modified xsi:type="dcterms:W3CDTF">2025-05-28T03:31:41Z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754D693F76BB4A0DBD30A33775F6F822_11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