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E7DE6">
      <w:pPr>
        <w:spacing w:line="360" w:lineRule="auto"/>
        <w:ind w:left="0" w:firstLine="0"/>
        <w:jc w:val="center"/>
        <w:rPr>
          <w:rFonts w:hint="default" w:ascii="微软雅黑" w:hAnsi="微软雅黑" w:eastAsia="微软雅黑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7"/>
          <w:color w:val="auto"/>
        </w:rPr>
        <w:t>血液透析设备技术参数</w:t>
      </w:r>
    </w:p>
    <w:p w14:paraId="2040A292"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strike w:val="0"/>
          <w:dstrike w:val="0"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trike w:val="0"/>
          <w:dstrike w:val="0"/>
          <w:sz w:val="28"/>
          <w:szCs w:val="28"/>
        </w:rPr>
        <w:t xml:space="preserve">功能配置 </w:t>
      </w:r>
    </w:p>
    <w:p w14:paraId="6AA96F7D">
      <w:pPr>
        <w:spacing w:line="360" w:lineRule="auto"/>
        <w:rPr>
          <w:rFonts w:hint="eastAsia" w:ascii="微软雅黑" w:hAnsi="微软雅黑" w:eastAsia="微软雅黑" w:cs="Times New Roman"/>
          <w:b/>
          <w:szCs w:val="20"/>
        </w:rPr>
      </w:pPr>
      <w:r>
        <w:rPr>
          <w:rFonts w:hint="eastAsia" w:ascii="微软雅黑" w:hAnsi="微软雅黑" w:eastAsia="微软雅黑" w:cs="Times New Roman"/>
          <w:b/>
          <w:szCs w:val="20"/>
        </w:rPr>
        <w:t>标准配置</w:t>
      </w:r>
    </w:p>
    <w:p w14:paraId="0126EDF3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支持血液透析、单纯超滤和序贯透析治疗模式。</w:t>
      </w:r>
    </w:p>
    <w:p w14:paraId="4D832718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采用复式泵加脱水泵的平衡与脱水控制系统。</w:t>
      </w:r>
    </w:p>
    <w:p w14:paraId="3B7F96D1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3.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在泵和电磁阀上配置专门的电极，进行动作监视。</w:t>
      </w:r>
    </w:p>
    <w:p w14:paraId="28C99FBA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4.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15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英寸彩色液晶显示器，触摸屏操作，可旋转，全中文操作系统。</w:t>
      </w:r>
    </w:p>
    <w:p w14:paraId="5A016734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可视四种颜色报警指示灯。</w:t>
      </w:r>
    </w:p>
    <w:p w14:paraId="02E11E6B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6.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具有双透析液过滤器组件，透析液经过双重过滤。</w:t>
      </w:r>
    </w:p>
    <w:p w14:paraId="1158B143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7.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具有监测泵前动脉压、透析器入口压、静脉压、跨膜压的功能。</w:t>
      </w:r>
    </w:p>
    <w:p w14:paraId="12950846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8.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具有肝素泵，可设定快速注入，兼容不同规格注射器。</w:t>
      </w:r>
    </w:p>
    <w:p w14:paraId="7A6B20FF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9.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光电式红绿双色漏血检测功能。</w:t>
      </w:r>
    </w:p>
    <w:p w14:paraId="7ADDBFFC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10.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具有2个气泡检测器、2个血液判别器、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个管路检测器、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个静脉夹和1个动脉夹。</w:t>
      </w:r>
    </w:p>
    <w:p w14:paraId="281B0F60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具有个性化治疗曲线，包括透析液浓度、碳酸氢盐浓度和超滤曲线。</w:t>
      </w:r>
    </w:p>
    <w:p w14:paraId="31298DD9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12.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先吸B液后吸A液，透析液浓度和B液浓度可单独监测并控制。</w:t>
      </w:r>
    </w:p>
    <w:p w14:paraId="22338B9C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13.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具有预冲液联机排放功能。</w:t>
      </w:r>
    </w:p>
    <w:p w14:paraId="2E7FA7FB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14.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具备药液消毒和热消毒，消毒脱钙可一体化完成。  </w:t>
      </w:r>
    </w:p>
    <w:p w14:paraId="725C0685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15.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支持在线的预冲、回血和紧急定容补液。</w:t>
      </w:r>
    </w:p>
    <w:p w14:paraId="4F732150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16.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标准配置后备电池组件，支持血泵运转和安全监测。</w:t>
      </w:r>
    </w:p>
    <w:p w14:paraId="0ED1E3CA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17.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红外人体感应装置。</w:t>
      </w:r>
    </w:p>
    <w:p w14:paraId="251C7B2D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18.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标准配备全自动透析系统。</w:t>
      </w:r>
    </w:p>
    <w:p w14:paraId="50AE2911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19.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标准配备B粉筒支架组件。</w:t>
      </w:r>
    </w:p>
    <w:p w14:paraId="446A4219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20.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标准配备通讯组件RJ45网口。</w:t>
      </w:r>
    </w:p>
    <w:p w14:paraId="18E1D096">
      <w:pPr>
        <w:pStyle w:val="8"/>
        <w:numPr>
          <w:ilvl w:val="0"/>
          <w:numId w:val="0"/>
        </w:numPr>
        <w:spacing w:line="432" w:lineRule="auto"/>
        <w:ind w:firstLine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标配患者卡读卡器组件。</w:t>
      </w:r>
    </w:p>
    <w:p w14:paraId="2A0BCCA8">
      <w:pPr>
        <w:pStyle w:val="8"/>
        <w:numPr>
          <w:ilvl w:val="0"/>
          <w:numId w:val="0"/>
        </w:numPr>
        <w:spacing w:line="432" w:lineRule="auto"/>
        <w:ind w:firstLine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22.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标准配备泵前动脉壶、D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IP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壶和静脉壶液面电动调节功能。</w:t>
      </w:r>
    </w:p>
    <w:p w14:paraId="21B70B6B">
      <w:pPr>
        <w:pStyle w:val="8"/>
        <w:numPr>
          <w:ilvl w:val="0"/>
          <w:numId w:val="0"/>
        </w:numPr>
        <w:spacing w:line="432" w:lineRule="auto"/>
        <w:ind w:firstLine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23.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具备透析液回路配管监视功能。</w:t>
      </w:r>
    </w:p>
    <w:p w14:paraId="063DDF2B">
      <w:pPr>
        <w:pStyle w:val="8"/>
        <w:numPr>
          <w:ilvl w:val="0"/>
          <w:numId w:val="0"/>
        </w:numPr>
        <w:spacing w:line="432" w:lineRule="auto"/>
        <w:ind w:firstLine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24.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可监测所有的零部件的使用时间，在零部件磨损到期后发出更换提醒。</w:t>
      </w:r>
    </w:p>
    <w:p w14:paraId="3924F951">
      <w:pPr>
        <w:pStyle w:val="8"/>
        <w:numPr>
          <w:ilvl w:val="0"/>
          <w:numId w:val="0"/>
        </w:numPr>
        <w:spacing w:line="240" w:lineRule="auto"/>
        <w:ind w:left="0" w:leftChars="0" w:firstLine="0" w:firstLineChars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25.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具备一键自动排液功能，治疗结束后可一键自动排出透析器膜内、膜外及管路内液体。</w:t>
      </w:r>
    </w:p>
    <w:p w14:paraId="0EA71930">
      <w:pPr>
        <w:pStyle w:val="8"/>
        <w:numPr>
          <w:ilvl w:val="0"/>
          <w:numId w:val="0"/>
        </w:numPr>
        <w:spacing w:line="240" w:lineRule="auto"/>
        <w:ind w:left="0" w:leftChars="0" w:firstLine="0" w:firstLineChars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26.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原液集中供给接口。</w:t>
      </w:r>
    </w:p>
    <w:p w14:paraId="408641DB">
      <w:pPr>
        <w:spacing w:line="360" w:lineRule="auto"/>
        <w:jc w:val="center"/>
        <w:rPr>
          <w:rFonts w:hint="eastAsia" w:ascii="微软雅黑" w:hAnsi="微软雅黑" w:eastAsia="微软雅黑"/>
          <w:b/>
          <w:strike w:val="0"/>
          <w:sz w:val="28"/>
          <w:szCs w:val="28"/>
        </w:rPr>
      </w:pPr>
      <w:r>
        <w:rPr>
          <w:rFonts w:hint="eastAsia" w:ascii="微软雅黑" w:hAnsi="微软雅黑" w:eastAsia="微软雅黑"/>
          <w:b/>
          <w:strike w:val="0"/>
          <w:sz w:val="28"/>
          <w:szCs w:val="28"/>
        </w:rPr>
        <w:t>血液透析设备</w:t>
      </w:r>
    </w:p>
    <w:p w14:paraId="79994EEA"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技术参数</w:t>
      </w:r>
    </w:p>
    <w:p w14:paraId="09BF771B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供水: 压力范围：1-7bar；温度范围：5 ~30 ℃</w:t>
      </w:r>
    </w:p>
    <w:p w14:paraId="11490EF8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透析液流速：300~700mL/min</w:t>
      </w:r>
    </w:p>
    <w:p w14:paraId="3ACFF080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透析液温度：33.0~40.0°C</w:t>
      </w:r>
    </w:p>
    <w:p w14:paraId="564A1F03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脱水速度：0.00; 0.10~4.00L/h</w:t>
      </w:r>
    </w:p>
    <w:p w14:paraId="74949EFD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脱水精度：±30 mL/h或±0</w:t>
      </w:r>
      <w:r>
        <w:rPr>
          <w:rFonts w:ascii="微软雅黑" w:hAnsi="微软雅黑" w:eastAsia="微软雅黑" w:cs="宋体"/>
          <w:kern w:val="0"/>
          <w:szCs w:val="21"/>
        </w:rPr>
        <w:t>.1</w:t>
      </w:r>
      <w:r>
        <w:rPr>
          <w:rFonts w:hint="eastAsia" w:ascii="微软雅黑" w:hAnsi="微软雅黑" w:eastAsia="微软雅黑" w:cs="宋体"/>
          <w:kern w:val="0"/>
          <w:szCs w:val="21"/>
        </w:rPr>
        <w:t>%</w:t>
      </w:r>
    </w:p>
    <w:p w14:paraId="04A43524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漏血检测器精度：0.3mL血液/1L透析液</w:t>
      </w:r>
    </w:p>
    <w:p w14:paraId="2A9768D7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透析液浓度：测量范围：10</w:t>
      </w:r>
      <w:r>
        <w:rPr>
          <w:rFonts w:ascii="微软雅黑" w:hAnsi="微软雅黑" w:eastAsia="微软雅黑" w:cs="宋体"/>
          <w:kern w:val="0"/>
          <w:szCs w:val="21"/>
        </w:rPr>
        <w:t>.0</w:t>
      </w:r>
      <w:r>
        <w:rPr>
          <w:rFonts w:hint="eastAsia" w:ascii="微软雅黑" w:hAnsi="微软雅黑" w:eastAsia="微软雅黑" w:cs="宋体"/>
          <w:kern w:val="0"/>
          <w:szCs w:val="21"/>
        </w:rPr>
        <w:t>~20.0mS/cm</w:t>
      </w:r>
    </w:p>
    <w:p w14:paraId="0D9DD3E1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碳酸氢盐浓度：测量范围：2.00~8.00mS/cm</w:t>
      </w:r>
    </w:p>
    <w:p w14:paraId="7AD6150F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跨膜压：-100~+500mmHg</w:t>
      </w:r>
    </w:p>
    <w:p w14:paraId="01F2D4BE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动脉压：-300~+500mmHg</w:t>
      </w:r>
    </w:p>
    <w:p w14:paraId="5BD82CE7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静脉压：-300~+500mmHg</w:t>
      </w:r>
    </w:p>
    <w:p w14:paraId="0F3F7663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透析器入口压：</w:t>
      </w:r>
      <w:r>
        <w:rPr>
          <w:rFonts w:ascii="微软雅黑" w:hAnsi="微软雅黑" w:eastAsia="微软雅黑" w:cs="宋体"/>
          <w:kern w:val="0"/>
          <w:szCs w:val="21"/>
        </w:rPr>
        <w:t>-300~+735mmHg</w:t>
      </w:r>
    </w:p>
    <w:p w14:paraId="10AD5DA1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动脉血泵：40~600mL/min</w:t>
      </w:r>
    </w:p>
    <w:p w14:paraId="65ED9CAA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肝素泵：0.0~9.9mL/h</w:t>
      </w:r>
    </w:p>
    <w:p w14:paraId="67A001EB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空气监测器：0.02mL（普通气泡）；0.0003</w:t>
      </w:r>
      <w:r>
        <w:rPr>
          <w:rFonts w:ascii="微软雅黑" w:hAnsi="微软雅黑" w:eastAsia="微软雅黑" w:cs="宋体"/>
          <w:kern w:val="0"/>
          <w:szCs w:val="21"/>
        </w:rPr>
        <w:t>mL</w:t>
      </w:r>
      <w:r>
        <w:rPr>
          <w:rFonts w:hint="eastAsia" w:ascii="微软雅黑" w:hAnsi="微软雅黑" w:eastAsia="微软雅黑" w:cs="宋体"/>
          <w:kern w:val="0"/>
          <w:szCs w:val="21"/>
        </w:rPr>
        <w:t>（微小气泡）</w:t>
      </w:r>
    </w:p>
    <w:p w14:paraId="5B48E190">
      <w:pPr>
        <w:rPr>
          <w:rFonts w:hint="eastAsia"/>
        </w:rPr>
      </w:pPr>
    </w:p>
    <w:p w14:paraId="6AAAACB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6D4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DF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7DF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1967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5250C"/>
    <w:multiLevelType w:val="multilevel"/>
    <w:tmpl w:val="3BD525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83BAD"/>
    <w:rsid w:val="30C27840"/>
    <w:rsid w:val="3738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948</Characters>
  <Lines>0</Lines>
  <Paragraphs>0</Paragraphs>
  <TotalTime>0</TotalTime>
  <ScaleCrop>false</ScaleCrop>
  <LinksUpToDate>false</LinksUpToDate>
  <CharactersWithSpaces>957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2025-05-21T00:37:00Z</dcterms:created>
  <dc:creator>至诚之力</dc:creator>
  <cp:lastModifiedBy>至诚之力</cp:lastModifiedBy>
  <dcterms:modified xsi:type="dcterms:W3CDTF">2025-05-28T03:32:22Z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772B2270D7784A4883382F65F9EEE436_11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