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B671F3">
      <w:pPr>
        <w:spacing w:before="100" w:after="100" w:line="360" w:lineRule="auto"/>
        <w:jc w:val="center"/>
        <w:rPr>
          <w:rFonts w:ascii="宋体" w:hAnsi="宋体" w:eastAsia="宋体"/>
          <w:b/>
          <w:sz w:val="56"/>
          <w:szCs w:val="56"/>
        </w:rPr>
      </w:pPr>
      <w:bookmarkStart w:id="0" w:name="_Toc458262589"/>
    </w:p>
    <w:p w14:paraId="791786C2">
      <w:pPr>
        <w:spacing w:before="100" w:after="100" w:line="360" w:lineRule="auto"/>
        <w:jc w:val="center"/>
        <w:outlineLvl w:val="0"/>
        <w:rPr>
          <w:rFonts w:hint="eastAsia" w:ascii="宋体" w:hAnsi="宋体" w:eastAsia="宋体"/>
          <w:b/>
          <w:sz w:val="56"/>
          <w:szCs w:val="56"/>
        </w:rPr>
      </w:pPr>
      <w:bookmarkStart w:id="1" w:name="_Hlk169099762"/>
      <w:r>
        <w:rPr>
          <w:rFonts w:hint="eastAsia" w:ascii="宋体" w:hAnsi="宋体" w:eastAsia="宋体"/>
          <w:b/>
          <w:sz w:val="56"/>
          <w:szCs w:val="56"/>
        </w:rPr>
        <w:t>开平市中心医院B配电房高压电缆</w:t>
      </w:r>
    </w:p>
    <w:p w14:paraId="650E1021">
      <w:pPr>
        <w:spacing w:before="100" w:after="100" w:line="360" w:lineRule="auto"/>
        <w:jc w:val="center"/>
        <w:outlineLvl w:val="0"/>
        <w:rPr>
          <w:rFonts w:ascii="宋体" w:hAnsi="宋体" w:eastAsia="宋体"/>
          <w:b/>
          <w:sz w:val="52"/>
          <w:szCs w:val="52"/>
        </w:rPr>
      </w:pPr>
      <w:r>
        <w:rPr>
          <w:rFonts w:hint="eastAsia" w:ascii="宋体" w:hAnsi="宋体" w:eastAsia="宋体"/>
          <w:b/>
          <w:sz w:val="56"/>
          <w:szCs w:val="56"/>
        </w:rPr>
        <w:t>联网土建工程</w:t>
      </w:r>
    </w:p>
    <w:bookmarkEnd w:id="1"/>
    <w:p w14:paraId="4DE1237C">
      <w:pPr>
        <w:spacing w:before="100" w:after="100" w:line="360" w:lineRule="auto"/>
        <w:jc w:val="center"/>
        <w:rPr>
          <w:rFonts w:ascii="宋体" w:hAnsi="宋体" w:eastAsia="宋体"/>
          <w:b/>
          <w:sz w:val="52"/>
          <w:szCs w:val="52"/>
        </w:rPr>
      </w:pPr>
    </w:p>
    <w:p w14:paraId="0346934C">
      <w:pPr>
        <w:spacing w:before="100" w:after="100" w:line="360" w:lineRule="auto"/>
        <w:jc w:val="center"/>
        <w:rPr>
          <w:rFonts w:ascii="宋体" w:hAnsi="宋体" w:eastAsia="宋体"/>
          <w:b/>
          <w:sz w:val="52"/>
          <w:szCs w:val="52"/>
        </w:rPr>
      </w:pPr>
    </w:p>
    <w:p w14:paraId="62BCA197">
      <w:pPr>
        <w:spacing w:line="360" w:lineRule="auto"/>
        <w:jc w:val="center"/>
        <w:outlineLvl w:val="0"/>
        <w:rPr>
          <w:rFonts w:ascii="宋体" w:hAnsi="宋体" w:eastAsia="宋体"/>
          <w:b/>
          <w:sz w:val="52"/>
          <w:szCs w:val="52"/>
        </w:rPr>
      </w:pPr>
      <w:r>
        <w:rPr>
          <w:rFonts w:hint="eastAsia" w:ascii="宋体" w:hAnsi="宋体" w:eastAsia="宋体"/>
          <w:b/>
          <w:sz w:val="52"/>
          <w:szCs w:val="52"/>
          <w:lang w:val="en-US" w:eastAsia="zh-CN"/>
        </w:rPr>
        <w:t>遴</w:t>
      </w:r>
      <w:r>
        <w:rPr>
          <w:rFonts w:hint="eastAsia" w:ascii="宋体" w:hAnsi="宋体" w:eastAsia="宋体"/>
          <w:b/>
          <w:sz w:val="52"/>
          <w:szCs w:val="52"/>
        </w:rPr>
        <w:t xml:space="preserve"> </w:t>
      </w:r>
      <w:r>
        <w:rPr>
          <w:rFonts w:hint="eastAsia" w:ascii="宋体" w:hAnsi="宋体" w:eastAsia="宋体"/>
          <w:b/>
          <w:sz w:val="52"/>
          <w:szCs w:val="52"/>
          <w:lang w:val="en-US" w:eastAsia="zh-CN"/>
        </w:rPr>
        <w:t>选</w:t>
      </w:r>
      <w:r>
        <w:rPr>
          <w:rFonts w:ascii="宋体" w:hAnsi="宋体" w:eastAsia="宋体"/>
          <w:b/>
          <w:sz w:val="52"/>
          <w:szCs w:val="52"/>
        </w:rPr>
        <w:t xml:space="preserve"> 文 件</w:t>
      </w:r>
    </w:p>
    <w:p w14:paraId="72AB372E">
      <w:pPr>
        <w:spacing w:line="360" w:lineRule="auto"/>
        <w:jc w:val="center"/>
        <w:rPr>
          <w:rFonts w:ascii="宋体" w:hAnsi="宋体" w:eastAsia="宋体"/>
          <w:b/>
          <w:sz w:val="36"/>
          <w:szCs w:val="36"/>
        </w:rPr>
      </w:pPr>
    </w:p>
    <w:p w14:paraId="29017078">
      <w:pPr>
        <w:spacing w:line="360" w:lineRule="auto"/>
        <w:jc w:val="center"/>
        <w:rPr>
          <w:rFonts w:ascii="宋体" w:hAnsi="宋体" w:eastAsia="宋体"/>
          <w:b/>
          <w:sz w:val="36"/>
          <w:szCs w:val="36"/>
        </w:rPr>
      </w:pPr>
    </w:p>
    <w:p w14:paraId="6960BB10">
      <w:pPr>
        <w:spacing w:line="360" w:lineRule="auto"/>
        <w:jc w:val="center"/>
        <w:rPr>
          <w:rFonts w:ascii="宋体" w:hAnsi="宋体" w:eastAsia="宋体"/>
          <w:b/>
          <w:sz w:val="36"/>
          <w:szCs w:val="36"/>
        </w:rPr>
      </w:pPr>
    </w:p>
    <w:p w14:paraId="042FAE74">
      <w:pPr>
        <w:spacing w:line="360" w:lineRule="auto"/>
        <w:rPr>
          <w:rFonts w:ascii="宋体" w:hAnsi="宋体" w:eastAsia="宋体"/>
          <w:b/>
          <w:sz w:val="36"/>
          <w:szCs w:val="36"/>
        </w:rPr>
      </w:pPr>
    </w:p>
    <w:p w14:paraId="621BA43C">
      <w:pPr>
        <w:spacing w:line="360" w:lineRule="auto"/>
        <w:jc w:val="center"/>
        <w:rPr>
          <w:rFonts w:ascii="宋体" w:hAnsi="宋体" w:eastAsia="宋体"/>
          <w:b/>
          <w:sz w:val="36"/>
          <w:szCs w:val="36"/>
        </w:rPr>
      </w:pPr>
    </w:p>
    <w:p w14:paraId="594C8ACC">
      <w:pPr>
        <w:spacing w:line="480" w:lineRule="auto"/>
        <w:ind w:firstLine="643" w:firstLineChars="200"/>
        <w:jc w:val="center"/>
        <w:rPr>
          <w:rFonts w:hint="eastAsia" w:ascii="宋体" w:hAnsi="宋体" w:eastAsia="宋体"/>
          <w:b/>
          <w:sz w:val="32"/>
        </w:rPr>
      </w:pPr>
      <w:bookmarkStart w:id="2" w:name="_Hlk169100851"/>
      <w:r>
        <w:rPr>
          <w:rFonts w:hint="eastAsia" w:ascii="宋体" w:hAnsi="宋体" w:eastAsia="宋体"/>
          <w:b/>
          <w:sz w:val="32"/>
        </w:rPr>
        <w:t>开平市中心医院</w:t>
      </w:r>
    </w:p>
    <w:p w14:paraId="49432E84">
      <w:pPr>
        <w:spacing w:line="480" w:lineRule="auto"/>
        <w:ind w:firstLine="643" w:firstLineChars="200"/>
        <w:jc w:val="center"/>
        <w:rPr>
          <w:rFonts w:ascii="宋体"/>
        </w:rPr>
        <w:sectPr>
          <w:footerReference r:id="rId6" w:type="first"/>
          <w:headerReference r:id="rId3" w:type="default"/>
          <w:footerReference r:id="rId4" w:type="default"/>
          <w:footerReference r:id="rId5" w:type="even"/>
          <w:pgSz w:w="11907" w:h="16840"/>
          <w:pgMar w:top="1440" w:right="1304" w:bottom="1440" w:left="1304" w:header="851" w:footer="992" w:gutter="0"/>
          <w:cols w:space="720" w:num="1"/>
          <w:titlePg/>
          <w:docGrid w:linePitch="408" w:charSpace="0"/>
        </w:sectPr>
      </w:pPr>
      <w:r>
        <w:rPr>
          <w:rFonts w:hint="eastAsia" w:ascii="宋体" w:hAnsi="宋体" w:eastAsia="宋体"/>
          <w:b/>
          <w:sz w:val="32"/>
          <w:szCs w:val="32"/>
        </w:rPr>
        <w:t>2</w:t>
      </w:r>
      <w:r>
        <w:rPr>
          <w:rFonts w:ascii="宋体" w:hAnsi="宋体" w:eastAsia="宋体"/>
          <w:b/>
          <w:sz w:val="32"/>
          <w:szCs w:val="32"/>
        </w:rPr>
        <w:t>02</w:t>
      </w:r>
      <w:r>
        <w:rPr>
          <w:rFonts w:hint="eastAsia" w:ascii="宋体" w:hAnsi="宋体" w:eastAsia="宋体"/>
          <w:b/>
          <w:sz w:val="32"/>
          <w:szCs w:val="32"/>
          <w:lang w:val="en-US" w:eastAsia="zh-CN"/>
        </w:rPr>
        <w:t>5</w:t>
      </w:r>
      <w:r>
        <w:rPr>
          <w:rFonts w:ascii="宋体" w:hAnsi="宋体" w:eastAsia="宋体"/>
          <w:b/>
          <w:sz w:val="32"/>
          <w:szCs w:val="32"/>
        </w:rPr>
        <w:t>年</w:t>
      </w:r>
      <w:r>
        <w:rPr>
          <w:rFonts w:hint="eastAsia" w:ascii="宋体" w:hAnsi="宋体" w:eastAsia="宋体"/>
          <w:b/>
          <w:sz w:val="32"/>
          <w:szCs w:val="32"/>
          <w:lang w:val="en-US" w:eastAsia="zh-CN"/>
        </w:rPr>
        <w:t>3</w:t>
      </w:r>
      <w:r>
        <w:rPr>
          <w:rFonts w:ascii="宋体" w:hAnsi="宋体" w:eastAsia="宋体"/>
          <w:b/>
          <w:sz w:val="32"/>
          <w:szCs w:val="32"/>
        </w:rPr>
        <w:t>月</w:t>
      </w:r>
      <w:bookmarkEnd w:id="2"/>
    </w:p>
    <w:p w14:paraId="01C83A05">
      <w:pPr>
        <w:pStyle w:val="30"/>
        <w:spacing w:line="360" w:lineRule="auto"/>
        <w:ind w:left="300" w:right="300"/>
        <w:jc w:val="center"/>
        <w:outlineLvl w:val="0"/>
        <w:rPr>
          <w:rFonts w:ascii="宋体"/>
          <w:szCs w:val="28"/>
        </w:rPr>
      </w:pPr>
      <w:r>
        <w:rPr>
          <w:rFonts w:ascii="宋体"/>
          <w:b/>
          <w:szCs w:val="28"/>
        </w:rPr>
        <w:t>目    录</w:t>
      </w:r>
    </w:p>
    <w:p w14:paraId="1FDB8596">
      <w:pPr>
        <w:pStyle w:val="30"/>
        <w:tabs>
          <w:tab w:val="right" w:leader="dot" w:pos="7938"/>
          <w:tab w:val="clear" w:pos="8505"/>
        </w:tabs>
        <w:ind w:right="393" w:rightChars="131"/>
        <w:rPr>
          <w:rFonts w:ascii="宋体" w:cstheme="minorBidi"/>
          <w:bCs w:val="0"/>
          <w:sz w:val="24"/>
          <w:szCs w:val="24"/>
          <w14:ligatures w14:val="standardContextual"/>
        </w:rPr>
      </w:pPr>
      <w:r>
        <w:rPr>
          <w:rFonts w:ascii="宋体"/>
          <w:bCs w:val="0"/>
          <w:sz w:val="24"/>
          <w:szCs w:val="24"/>
        </w:rPr>
        <w:fldChar w:fldCharType="begin"/>
      </w:r>
      <w:r>
        <w:rPr>
          <w:rFonts w:ascii="宋体"/>
          <w:bCs w:val="0"/>
          <w:sz w:val="24"/>
          <w:szCs w:val="24"/>
        </w:rPr>
        <w:instrText xml:space="preserve"> TOC \o "1-2" \h \z \u </w:instrText>
      </w:r>
      <w:r>
        <w:rPr>
          <w:rFonts w:ascii="宋体"/>
          <w:bCs w:val="0"/>
          <w:sz w:val="24"/>
          <w:szCs w:val="24"/>
        </w:rPr>
        <w:fldChar w:fldCharType="separate"/>
      </w:r>
      <w:r>
        <w:fldChar w:fldCharType="begin"/>
      </w:r>
      <w:r>
        <w:instrText xml:space="preserve"> HYPERLINK \l "_Toc169861802" </w:instrText>
      </w:r>
      <w:r>
        <w:fldChar w:fldCharType="separate"/>
      </w:r>
      <w:r>
        <w:rPr>
          <w:rStyle w:val="48"/>
          <w:rFonts w:ascii="宋体"/>
          <w:sz w:val="24"/>
          <w:szCs w:val="24"/>
        </w:rPr>
        <w:t xml:space="preserve">第一部分  </w:t>
      </w:r>
      <w:r>
        <w:rPr>
          <w:rStyle w:val="48"/>
          <w:rFonts w:hint="eastAsia" w:ascii="宋体"/>
          <w:sz w:val="24"/>
          <w:szCs w:val="24"/>
          <w:lang w:eastAsia="zh-CN"/>
        </w:rPr>
        <w:t>遴选</w:t>
      </w:r>
      <w:r>
        <w:rPr>
          <w:rStyle w:val="48"/>
          <w:rFonts w:ascii="宋体"/>
          <w:sz w:val="24"/>
          <w:szCs w:val="24"/>
        </w:rPr>
        <w:t>邀请函</w:t>
      </w:r>
      <w:r>
        <w:rPr>
          <w:rFonts w:ascii="宋体"/>
          <w:sz w:val="24"/>
          <w:szCs w:val="24"/>
        </w:rPr>
        <w:tab/>
      </w:r>
      <w:r>
        <w:rPr>
          <w:rFonts w:ascii="宋体"/>
          <w:sz w:val="24"/>
          <w:szCs w:val="24"/>
        </w:rPr>
        <w:fldChar w:fldCharType="begin"/>
      </w:r>
      <w:r>
        <w:rPr>
          <w:rFonts w:ascii="宋体"/>
          <w:sz w:val="24"/>
          <w:szCs w:val="24"/>
        </w:rPr>
        <w:instrText xml:space="preserve"> PAGEREF _Toc169861802 \h </w:instrText>
      </w:r>
      <w:r>
        <w:rPr>
          <w:rFonts w:ascii="宋体"/>
          <w:sz w:val="24"/>
          <w:szCs w:val="24"/>
        </w:rPr>
        <w:fldChar w:fldCharType="separate"/>
      </w:r>
      <w:r>
        <w:rPr>
          <w:rFonts w:ascii="宋体"/>
          <w:sz w:val="24"/>
          <w:szCs w:val="24"/>
        </w:rPr>
        <w:t>3</w:t>
      </w:r>
      <w:r>
        <w:rPr>
          <w:rFonts w:ascii="宋体"/>
          <w:sz w:val="24"/>
          <w:szCs w:val="24"/>
        </w:rPr>
        <w:fldChar w:fldCharType="end"/>
      </w:r>
      <w:r>
        <w:rPr>
          <w:rFonts w:ascii="宋体"/>
          <w:sz w:val="24"/>
          <w:szCs w:val="24"/>
        </w:rPr>
        <w:fldChar w:fldCharType="end"/>
      </w:r>
    </w:p>
    <w:p w14:paraId="131D6BAB">
      <w:pPr>
        <w:pStyle w:val="30"/>
        <w:tabs>
          <w:tab w:val="right" w:leader="dot" w:pos="7938"/>
          <w:tab w:val="clear" w:pos="8505"/>
        </w:tabs>
        <w:ind w:right="393" w:rightChars="131"/>
        <w:rPr>
          <w:rFonts w:ascii="宋体" w:cstheme="minorBidi"/>
          <w:bCs w:val="0"/>
          <w:sz w:val="24"/>
          <w:szCs w:val="24"/>
          <w14:ligatures w14:val="standardContextual"/>
        </w:rPr>
      </w:pPr>
      <w:r>
        <w:fldChar w:fldCharType="begin"/>
      </w:r>
      <w:r>
        <w:instrText xml:space="preserve"> HYPERLINK \l "_Toc169861803" </w:instrText>
      </w:r>
      <w:r>
        <w:fldChar w:fldCharType="separate"/>
      </w:r>
      <w:r>
        <w:rPr>
          <w:rStyle w:val="48"/>
          <w:rFonts w:ascii="宋体"/>
          <w:sz w:val="24"/>
          <w:szCs w:val="24"/>
        </w:rPr>
        <w:t>第二部分  采购需求</w:t>
      </w:r>
      <w:r>
        <w:rPr>
          <w:rFonts w:ascii="宋体"/>
          <w:sz w:val="24"/>
          <w:szCs w:val="24"/>
        </w:rPr>
        <w:tab/>
      </w:r>
      <w:r>
        <w:rPr>
          <w:rFonts w:hint="eastAsia" w:ascii="宋体"/>
          <w:sz w:val="24"/>
          <w:szCs w:val="24"/>
          <w:lang w:val="en-US" w:eastAsia="zh-CN"/>
        </w:rPr>
        <w:t>6</w:t>
      </w:r>
      <w:r>
        <w:rPr>
          <w:rFonts w:ascii="宋体"/>
          <w:sz w:val="24"/>
          <w:szCs w:val="24"/>
        </w:rPr>
        <w:fldChar w:fldCharType="end"/>
      </w:r>
    </w:p>
    <w:p w14:paraId="1AF71D98">
      <w:pPr>
        <w:pStyle w:val="36"/>
        <w:ind w:left="450" w:right="393" w:rightChars="131"/>
        <w:rPr>
          <w:rFonts w:ascii="宋体" w:cstheme="minorBidi"/>
          <w:sz w:val="24"/>
          <w:szCs w:val="24"/>
          <w14:ligatures w14:val="standardContextual"/>
        </w:rPr>
      </w:pPr>
      <w:r>
        <w:fldChar w:fldCharType="begin"/>
      </w:r>
      <w:r>
        <w:instrText xml:space="preserve"> HYPERLINK \l "_Toc169861804" </w:instrText>
      </w:r>
      <w:r>
        <w:fldChar w:fldCharType="separate"/>
      </w:r>
      <w:r>
        <w:rPr>
          <w:rStyle w:val="48"/>
          <w:rFonts w:ascii="宋体"/>
          <w:b/>
          <w:sz w:val="24"/>
          <w:szCs w:val="24"/>
        </w:rPr>
        <w:t>一、项目概况</w:t>
      </w:r>
      <w:r>
        <w:rPr>
          <w:rFonts w:ascii="宋体"/>
          <w:sz w:val="24"/>
          <w:szCs w:val="24"/>
        </w:rPr>
        <w:tab/>
      </w:r>
      <w:r>
        <w:rPr>
          <w:rFonts w:hint="eastAsia" w:ascii="宋体"/>
          <w:sz w:val="24"/>
          <w:szCs w:val="24"/>
          <w:lang w:val="en-US" w:eastAsia="zh-CN"/>
        </w:rPr>
        <w:t>6</w:t>
      </w:r>
      <w:r>
        <w:rPr>
          <w:rFonts w:ascii="宋体"/>
          <w:sz w:val="24"/>
          <w:szCs w:val="24"/>
        </w:rPr>
        <w:fldChar w:fldCharType="end"/>
      </w:r>
    </w:p>
    <w:p w14:paraId="26B39F3F">
      <w:pPr>
        <w:pStyle w:val="36"/>
        <w:ind w:left="450" w:right="393" w:rightChars="131"/>
        <w:rPr>
          <w:rFonts w:ascii="宋体" w:cstheme="minorBidi"/>
          <w:sz w:val="24"/>
          <w:szCs w:val="24"/>
          <w14:ligatures w14:val="standardContextual"/>
        </w:rPr>
      </w:pPr>
      <w:r>
        <w:fldChar w:fldCharType="begin"/>
      </w:r>
      <w:r>
        <w:instrText xml:space="preserve"> HYPERLINK \l "_Toc169861805" </w:instrText>
      </w:r>
      <w:r>
        <w:fldChar w:fldCharType="separate"/>
      </w:r>
      <w:r>
        <w:rPr>
          <w:rStyle w:val="48"/>
          <w:rFonts w:ascii="宋体"/>
          <w:b/>
          <w:sz w:val="24"/>
          <w:szCs w:val="24"/>
        </w:rPr>
        <w:t>二、供应商资格条件</w:t>
      </w:r>
      <w:r>
        <w:rPr>
          <w:rFonts w:ascii="宋体"/>
          <w:sz w:val="24"/>
          <w:szCs w:val="24"/>
        </w:rPr>
        <w:tab/>
      </w:r>
      <w:r>
        <w:rPr>
          <w:rFonts w:hint="eastAsia" w:ascii="宋体"/>
          <w:sz w:val="24"/>
          <w:szCs w:val="24"/>
          <w:lang w:val="en-US" w:eastAsia="zh-CN"/>
        </w:rPr>
        <w:t>6</w:t>
      </w:r>
      <w:r>
        <w:rPr>
          <w:rFonts w:ascii="宋体"/>
          <w:sz w:val="24"/>
          <w:szCs w:val="24"/>
        </w:rPr>
        <w:fldChar w:fldCharType="end"/>
      </w:r>
    </w:p>
    <w:p w14:paraId="2F2A2B5E">
      <w:pPr>
        <w:pStyle w:val="36"/>
        <w:ind w:left="450" w:right="393" w:rightChars="131"/>
        <w:rPr>
          <w:rFonts w:ascii="宋体" w:cstheme="minorBidi"/>
          <w:sz w:val="24"/>
          <w:szCs w:val="24"/>
          <w14:ligatures w14:val="standardContextual"/>
        </w:rPr>
      </w:pPr>
      <w:r>
        <w:fldChar w:fldCharType="begin"/>
      </w:r>
      <w:r>
        <w:instrText xml:space="preserve"> HYPERLINK \l "_Toc169861806" </w:instrText>
      </w:r>
      <w:r>
        <w:fldChar w:fldCharType="separate"/>
      </w:r>
      <w:r>
        <w:rPr>
          <w:rStyle w:val="48"/>
          <w:rFonts w:ascii="宋体"/>
          <w:b/>
          <w:sz w:val="24"/>
          <w:szCs w:val="24"/>
        </w:rPr>
        <w:t>三、施工要求</w:t>
      </w:r>
      <w:r>
        <w:rPr>
          <w:rFonts w:ascii="宋体"/>
          <w:sz w:val="24"/>
          <w:szCs w:val="24"/>
        </w:rPr>
        <w:tab/>
      </w:r>
      <w:r>
        <w:rPr>
          <w:rFonts w:hint="eastAsia" w:ascii="宋体"/>
          <w:sz w:val="24"/>
          <w:szCs w:val="24"/>
          <w:lang w:val="en-US" w:eastAsia="zh-CN"/>
        </w:rPr>
        <w:t>6</w:t>
      </w:r>
      <w:r>
        <w:rPr>
          <w:rFonts w:ascii="宋体"/>
          <w:sz w:val="24"/>
          <w:szCs w:val="24"/>
        </w:rPr>
        <w:fldChar w:fldCharType="end"/>
      </w:r>
    </w:p>
    <w:p w14:paraId="7094D294">
      <w:pPr>
        <w:pStyle w:val="36"/>
        <w:ind w:left="450" w:right="393" w:rightChars="131"/>
        <w:rPr>
          <w:rFonts w:ascii="宋体" w:cstheme="minorBidi"/>
          <w:sz w:val="24"/>
          <w:szCs w:val="24"/>
          <w14:ligatures w14:val="standardContextual"/>
        </w:rPr>
      </w:pPr>
      <w:r>
        <w:fldChar w:fldCharType="begin"/>
      </w:r>
      <w:r>
        <w:instrText xml:space="preserve"> HYPERLINK \l "_Toc169861807" </w:instrText>
      </w:r>
      <w:r>
        <w:fldChar w:fldCharType="separate"/>
      </w:r>
      <w:r>
        <w:rPr>
          <w:rStyle w:val="48"/>
          <w:rFonts w:ascii="宋体"/>
          <w:b/>
          <w:sz w:val="24"/>
          <w:szCs w:val="24"/>
        </w:rPr>
        <w:t>四、承包方式</w:t>
      </w:r>
      <w:r>
        <w:rPr>
          <w:rFonts w:ascii="宋体"/>
          <w:sz w:val="24"/>
          <w:szCs w:val="24"/>
        </w:rPr>
        <w:tab/>
      </w:r>
      <w:r>
        <w:rPr>
          <w:rFonts w:hint="eastAsia" w:ascii="宋体"/>
          <w:sz w:val="24"/>
          <w:szCs w:val="24"/>
          <w:lang w:val="en-US" w:eastAsia="zh-CN"/>
        </w:rPr>
        <w:t>7</w:t>
      </w:r>
      <w:r>
        <w:rPr>
          <w:rFonts w:ascii="宋体"/>
          <w:sz w:val="24"/>
          <w:szCs w:val="24"/>
        </w:rPr>
        <w:fldChar w:fldCharType="end"/>
      </w:r>
    </w:p>
    <w:p w14:paraId="5183E86B">
      <w:pPr>
        <w:pStyle w:val="36"/>
        <w:ind w:left="450" w:right="393" w:rightChars="131"/>
        <w:rPr>
          <w:rFonts w:ascii="宋体"/>
          <w:sz w:val="24"/>
          <w:szCs w:val="24"/>
        </w:rPr>
      </w:pPr>
      <w:r>
        <w:fldChar w:fldCharType="begin"/>
      </w:r>
      <w:r>
        <w:instrText xml:space="preserve"> HYPERLINK \l "_Toc169861808" </w:instrText>
      </w:r>
      <w:r>
        <w:fldChar w:fldCharType="separate"/>
      </w:r>
      <w:r>
        <w:rPr>
          <w:rStyle w:val="48"/>
          <w:rFonts w:ascii="宋体"/>
          <w:b/>
          <w:sz w:val="24"/>
          <w:szCs w:val="24"/>
        </w:rPr>
        <w:t>五、报价要求</w:t>
      </w:r>
      <w:r>
        <w:rPr>
          <w:rFonts w:ascii="宋体"/>
          <w:sz w:val="24"/>
          <w:szCs w:val="24"/>
        </w:rPr>
        <w:tab/>
      </w:r>
      <w:r>
        <w:rPr>
          <w:rFonts w:hint="eastAsia" w:ascii="宋体"/>
          <w:sz w:val="24"/>
          <w:szCs w:val="24"/>
          <w:lang w:val="en-US" w:eastAsia="zh-CN"/>
        </w:rPr>
        <w:t>7</w:t>
      </w:r>
      <w:r>
        <w:rPr>
          <w:rFonts w:ascii="宋体"/>
          <w:sz w:val="24"/>
          <w:szCs w:val="24"/>
        </w:rPr>
        <w:fldChar w:fldCharType="end"/>
      </w:r>
    </w:p>
    <w:p w14:paraId="0CF03E60">
      <w:pPr>
        <w:pStyle w:val="36"/>
        <w:ind w:left="450" w:right="393" w:rightChars="131"/>
        <w:rPr>
          <w:rFonts w:ascii="宋体"/>
          <w:sz w:val="24"/>
          <w:szCs w:val="24"/>
        </w:rPr>
      </w:pPr>
      <w:r>
        <w:fldChar w:fldCharType="begin"/>
      </w:r>
      <w:r>
        <w:instrText xml:space="preserve"> HYPERLINK \l "_Toc169861808" </w:instrText>
      </w:r>
      <w:r>
        <w:fldChar w:fldCharType="separate"/>
      </w:r>
      <w:r>
        <w:rPr>
          <w:rStyle w:val="48"/>
          <w:rFonts w:hint="eastAsia" w:ascii="宋体"/>
          <w:b/>
          <w:sz w:val="24"/>
          <w:szCs w:val="24"/>
          <w:lang w:val="en-US" w:eastAsia="zh-CN"/>
        </w:rPr>
        <w:t>六</w:t>
      </w:r>
      <w:r>
        <w:rPr>
          <w:rStyle w:val="48"/>
          <w:rFonts w:ascii="宋体"/>
          <w:b/>
          <w:sz w:val="24"/>
          <w:szCs w:val="24"/>
        </w:rPr>
        <w:t>、</w:t>
      </w:r>
      <w:r>
        <w:rPr>
          <w:rStyle w:val="48"/>
          <w:rFonts w:hint="eastAsia" w:ascii="宋体"/>
          <w:b/>
          <w:sz w:val="24"/>
          <w:szCs w:val="24"/>
          <w:lang w:val="en-US" w:eastAsia="zh-CN"/>
        </w:rPr>
        <w:t>评审办法和标准</w:t>
      </w:r>
      <w:r>
        <w:rPr>
          <w:rFonts w:ascii="宋体"/>
          <w:sz w:val="24"/>
          <w:szCs w:val="24"/>
        </w:rPr>
        <w:tab/>
      </w:r>
      <w:r>
        <w:rPr>
          <w:rFonts w:hint="eastAsia" w:ascii="宋体"/>
          <w:sz w:val="24"/>
          <w:szCs w:val="24"/>
          <w:lang w:val="en-US" w:eastAsia="zh-CN"/>
        </w:rPr>
        <w:t>8</w:t>
      </w:r>
      <w:r>
        <w:rPr>
          <w:rFonts w:ascii="宋体"/>
          <w:sz w:val="24"/>
          <w:szCs w:val="24"/>
        </w:rPr>
        <w:fldChar w:fldCharType="end"/>
      </w:r>
    </w:p>
    <w:p w14:paraId="04940C06">
      <w:pPr>
        <w:pStyle w:val="36"/>
        <w:ind w:left="450" w:right="393" w:rightChars="131"/>
        <w:rPr>
          <w:rFonts w:ascii="宋体" w:cstheme="minorBidi"/>
          <w:sz w:val="24"/>
          <w:szCs w:val="24"/>
          <w14:ligatures w14:val="standardContextual"/>
        </w:rPr>
      </w:pPr>
      <w:r>
        <w:fldChar w:fldCharType="begin"/>
      </w:r>
      <w:r>
        <w:instrText xml:space="preserve"> HYPERLINK \l "_Toc169861809" </w:instrText>
      </w:r>
      <w:r>
        <w:fldChar w:fldCharType="separate"/>
      </w:r>
      <w:r>
        <w:rPr>
          <w:rStyle w:val="48"/>
          <w:rFonts w:hint="eastAsia" w:ascii="宋体"/>
          <w:b/>
          <w:sz w:val="24"/>
          <w:szCs w:val="24"/>
          <w:lang w:val="en-US" w:eastAsia="zh-CN"/>
        </w:rPr>
        <w:t>七</w:t>
      </w:r>
      <w:r>
        <w:rPr>
          <w:rStyle w:val="48"/>
          <w:rFonts w:ascii="宋体"/>
          <w:b/>
          <w:sz w:val="24"/>
          <w:szCs w:val="24"/>
        </w:rPr>
        <w:t>、检查验收</w:t>
      </w:r>
      <w:r>
        <w:rPr>
          <w:rFonts w:ascii="宋体"/>
          <w:sz w:val="24"/>
          <w:szCs w:val="24"/>
        </w:rPr>
        <w:tab/>
      </w:r>
      <w:r>
        <w:rPr>
          <w:rFonts w:hint="eastAsia" w:ascii="宋体"/>
          <w:sz w:val="24"/>
          <w:szCs w:val="24"/>
          <w:lang w:val="en-US" w:eastAsia="zh-CN"/>
        </w:rPr>
        <w:t>8</w:t>
      </w:r>
      <w:r>
        <w:rPr>
          <w:rFonts w:ascii="宋体"/>
          <w:sz w:val="24"/>
          <w:szCs w:val="24"/>
        </w:rPr>
        <w:fldChar w:fldCharType="end"/>
      </w:r>
    </w:p>
    <w:p w14:paraId="591BD33B">
      <w:pPr>
        <w:pStyle w:val="36"/>
        <w:ind w:left="450" w:right="393" w:rightChars="131"/>
        <w:rPr>
          <w:rFonts w:ascii="宋体" w:cstheme="minorBidi"/>
          <w:sz w:val="24"/>
          <w:szCs w:val="24"/>
          <w14:ligatures w14:val="standardContextual"/>
        </w:rPr>
      </w:pPr>
      <w:r>
        <w:fldChar w:fldCharType="begin"/>
      </w:r>
      <w:r>
        <w:instrText xml:space="preserve"> HYPERLINK \l "_Toc169861810" </w:instrText>
      </w:r>
      <w:r>
        <w:fldChar w:fldCharType="separate"/>
      </w:r>
      <w:r>
        <w:rPr>
          <w:rStyle w:val="48"/>
          <w:rFonts w:hint="eastAsia" w:ascii="宋体"/>
          <w:b/>
          <w:sz w:val="24"/>
          <w:szCs w:val="24"/>
          <w:lang w:val="en-US" w:eastAsia="zh-CN"/>
        </w:rPr>
        <w:t>八</w:t>
      </w:r>
      <w:r>
        <w:rPr>
          <w:rStyle w:val="48"/>
          <w:rFonts w:ascii="宋体"/>
          <w:b/>
          <w:sz w:val="24"/>
          <w:szCs w:val="24"/>
        </w:rPr>
        <w:t>、质量保修</w:t>
      </w:r>
      <w:r>
        <w:rPr>
          <w:rFonts w:ascii="宋体"/>
          <w:sz w:val="24"/>
          <w:szCs w:val="24"/>
        </w:rPr>
        <w:tab/>
      </w:r>
      <w:r>
        <w:rPr>
          <w:rFonts w:hint="eastAsia" w:ascii="宋体"/>
          <w:sz w:val="24"/>
          <w:szCs w:val="24"/>
          <w:lang w:val="en-US" w:eastAsia="zh-CN"/>
        </w:rPr>
        <w:t>8</w:t>
      </w:r>
      <w:r>
        <w:rPr>
          <w:rFonts w:ascii="宋体"/>
          <w:sz w:val="24"/>
          <w:szCs w:val="24"/>
        </w:rPr>
        <w:fldChar w:fldCharType="end"/>
      </w:r>
    </w:p>
    <w:p w14:paraId="54B4263B">
      <w:pPr>
        <w:pStyle w:val="36"/>
        <w:ind w:left="450" w:right="393" w:rightChars="131"/>
        <w:rPr>
          <w:rFonts w:ascii="宋体" w:cstheme="minorBidi"/>
          <w:sz w:val="24"/>
          <w:szCs w:val="24"/>
          <w14:ligatures w14:val="standardContextual"/>
        </w:rPr>
      </w:pPr>
      <w:r>
        <w:fldChar w:fldCharType="begin"/>
      </w:r>
      <w:r>
        <w:instrText xml:space="preserve"> HYPERLINK \l "_Toc169861811" </w:instrText>
      </w:r>
      <w:r>
        <w:fldChar w:fldCharType="separate"/>
      </w:r>
      <w:r>
        <w:rPr>
          <w:rStyle w:val="48"/>
          <w:rFonts w:hint="eastAsia" w:ascii="宋体"/>
          <w:b/>
          <w:sz w:val="24"/>
          <w:szCs w:val="24"/>
          <w:lang w:val="en-US" w:eastAsia="zh-CN"/>
        </w:rPr>
        <w:t>九</w:t>
      </w:r>
      <w:r>
        <w:rPr>
          <w:rStyle w:val="48"/>
          <w:rFonts w:ascii="宋体"/>
          <w:b/>
          <w:sz w:val="24"/>
          <w:szCs w:val="24"/>
        </w:rPr>
        <w:t>、工程结算</w:t>
      </w:r>
      <w:r>
        <w:rPr>
          <w:rFonts w:ascii="宋体"/>
          <w:sz w:val="24"/>
          <w:szCs w:val="24"/>
        </w:rPr>
        <w:tab/>
      </w:r>
      <w:r>
        <w:rPr>
          <w:rFonts w:hint="eastAsia" w:ascii="宋体"/>
          <w:sz w:val="24"/>
          <w:szCs w:val="24"/>
          <w:lang w:val="en-US" w:eastAsia="zh-CN"/>
        </w:rPr>
        <w:t>8</w:t>
      </w:r>
      <w:r>
        <w:rPr>
          <w:rFonts w:ascii="宋体"/>
          <w:sz w:val="24"/>
          <w:szCs w:val="24"/>
        </w:rPr>
        <w:fldChar w:fldCharType="end"/>
      </w:r>
    </w:p>
    <w:p w14:paraId="2673AF3D">
      <w:pPr>
        <w:pStyle w:val="36"/>
        <w:ind w:left="450" w:right="393" w:rightChars="131"/>
        <w:rPr>
          <w:rFonts w:ascii="宋体" w:cstheme="minorBidi"/>
          <w:sz w:val="24"/>
          <w:szCs w:val="24"/>
          <w14:ligatures w14:val="standardContextual"/>
        </w:rPr>
      </w:pPr>
      <w:r>
        <w:fldChar w:fldCharType="begin"/>
      </w:r>
      <w:r>
        <w:instrText xml:space="preserve"> HYPERLINK \l "_Toc169861812" </w:instrText>
      </w:r>
      <w:r>
        <w:fldChar w:fldCharType="separate"/>
      </w:r>
      <w:r>
        <w:rPr>
          <w:rStyle w:val="48"/>
          <w:rFonts w:hint="eastAsia" w:ascii="宋体"/>
          <w:b/>
          <w:sz w:val="24"/>
          <w:szCs w:val="24"/>
          <w:lang w:val="en-US" w:eastAsia="zh-CN"/>
        </w:rPr>
        <w:t>十</w:t>
      </w:r>
      <w:r>
        <w:rPr>
          <w:rStyle w:val="48"/>
          <w:rFonts w:ascii="宋体"/>
          <w:b/>
          <w:sz w:val="24"/>
          <w:szCs w:val="24"/>
        </w:rPr>
        <w:t>、结算方式</w:t>
      </w:r>
      <w:r>
        <w:rPr>
          <w:rFonts w:ascii="宋体"/>
          <w:sz w:val="24"/>
          <w:szCs w:val="24"/>
        </w:rPr>
        <w:tab/>
      </w:r>
      <w:r>
        <w:rPr>
          <w:rFonts w:hint="eastAsia" w:ascii="宋体"/>
          <w:sz w:val="24"/>
          <w:szCs w:val="24"/>
          <w:lang w:val="en-US" w:eastAsia="zh-CN"/>
        </w:rPr>
        <w:t>8</w:t>
      </w:r>
      <w:r>
        <w:rPr>
          <w:rFonts w:ascii="宋体"/>
          <w:sz w:val="24"/>
          <w:szCs w:val="24"/>
        </w:rPr>
        <w:fldChar w:fldCharType="end"/>
      </w:r>
    </w:p>
    <w:p w14:paraId="114A0A53">
      <w:pPr>
        <w:pStyle w:val="30"/>
        <w:tabs>
          <w:tab w:val="right" w:leader="dot" w:pos="7938"/>
          <w:tab w:val="clear" w:pos="8505"/>
        </w:tabs>
        <w:ind w:right="393" w:rightChars="131"/>
        <w:rPr>
          <w:rFonts w:ascii="宋体" w:cstheme="minorBidi"/>
          <w:bCs w:val="0"/>
          <w:sz w:val="24"/>
          <w:szCs w:val="24"/>
          <w14:ligatures w14:val="standardContextual"/>
        </w:rPr>
      </w:pPr>
      <w:r>
        <w:fldChar w:fldCharType="begin"/>
      </w:r>
      <w:r>
        <w:instrText xml:space="preserve"> HYPERLINK \l "_Toc169861813" </w:instrText>
      </w:r>
      <w:r>
        <w:fldChar w:fldCharType="separate"/>
      </w:r>
      <w:r>
        <w:rPr>
          <w:rStyle w:val="48"/>
          <w:rFonts w:ascii="宋体"/>
          <w:sz w:val="24"/>
          <w:szCs w:val="24"/>
        </w:rPr>
        <w:t>第三部分  供应商须知</w:t>
      </w:r>
      <w:r>
        <w:rPr>
          <w:rFonts w:ascii="宋体"/>
          <w:sz w:val="24"/>
          <w:szCs w:val="24"/>
        </w:rPr>
        <w:tab/>
      </w:r>
      <w:r>
        <w:rPr>
          <w:rFonts w:hint="eastAsia" w:ascii="宋体"/>
          <w:sz w:val="24"/>
          <w:szCs w:val="24"/>
          <w:lang w:val="en-US" w:eastAsia="zh-CN"/>
        </w:rPr>
        <w:t xml:space="preserve">  9</w:t>
      </w:r>
      <w:r>
        <w:rPr>
          <w:rFonts w:ascii="宋体"/>
          <w:sz w:val="24"/>
          <w:szCs w:val="24"/>
        </w:rPr>
        <w:fldChar w:fldCharType="end"/>
      </w:r>
    </w:p>
    <w:p w14:paraId="2E1EB758">
      <w:pPr>
        <w:pStyle w:val="36"/>
        <w:ind w:left="450" w:right="393" w:rightChars="131"/>
        <w:rPr>
          <w:rFonts w:ascii="宋体" w:cstheme="minorBidi"/>
          <w:sz w:val="24"/>
          <w:szCs w:val="24"/>
          <w14:ligatures w14:val="standardContextual"/>
        </w:rPr>
      </w:pPr>
      <w:r>
        <w:fldChar w:fldCharType="begin"/>
      </w:r>
      <w:r>
        <w:instrText xml:space="preserve"> HYPERLINK \l "_Toc169861814" </w:instrText>
      </w:r>
      <w:r>
        <w:fldChar w:fldCharType="separate"/>
      </w:r>
      <w:r>
        <w:rPr>
          <w:rStyle w:val="48"/>
          <w:rFonts w:ascii="宋体"/>
          <w:sz w:val="24"/>
          <w:szCs w:val="24"/>
        </w:rPr>
        <w:t>一、说  明</w:t>
      </w:r>
      <w:r>
        <w:rPr>
          <w:rFonts w:ascii="宋体"/>
          <w:sz w:val="24"/>
          <w:szCs w:val="24"/>
        </w:rPr>
        <w:tab/>
      </w:r>
      <w:r>
        <w:rPr>
          <w:rFonts w:hint="eastAsia" w:ascii="宋体"/>
          <w:sz w:val="24"/>
          <w:szCs w:val="24"/>
          <w:lang w:val="en-US" w:eastAsia="zh-CN"/>
        </w:rPr>
        <w:t>9</w:t>
      </w:r>
      <w:r>
        <w:rPr>
          <w:rFonts w:ascii="宋体"/>
          <w:sz w:val="24"/>
          <w:szCs w:val="24"/>
        </w:rPr>
        <w:fldChar w:fldCharType="end"/>
      </w:r>
    </w:p>
    <w:p w14:paraId="30C369A5">
      <w:pPr>
        <w:pStyle w:val="36"/>
        <w:ind w:left="450" w:right="393" w:rightChars="131"/>
        <w:rPr>
          <w:rFonts w:hint="eastAsia" w:ascii="宋体" w:eastAsia="宋体" w:cstheme="minorBidi"/>
          <w:sz w:val="24"/>
          <w:szCs w:val="24"/>
          <w:lang w:val="en-US" w:eastAsia="zh-CN"/>
          <w14:ligatures w14:val="standardContextual"/>
        </w:rPr>
      </w:pPr>
      <w:r>
        <w:fldChar w:fldCharType="begin"/>
      </w:r>
      <w:r>
        <w:instrText xml:space="preserve"> HYPERLINK \l "_Toc169861815" </w:instrText>
      </w:r>
      <w:r>
        <w:fldChar w:fldCharType="separate"/>
      </w:r>
      <w:r>
        <w:rPr>
          <w:rStyle w:val="48"/>
          <w:rFonts w:ascii="宋体"/>
          <w:sz w:val="24"/>
          <w:szCs w:val="24"/>
        </w:rPr>
        <w:t>二、</w:t>
      </w:r>
      <w:r>
        <w:rPr>
          <w:rStyle w:val="48"/>
          <w:rFonts w:hint="eastAsia" w:ascii="宋体"/>
          <w:sz w:val="24"/>
          <w:szCs w:val="24"/>
          <w:lang w:eastAsia="zh-CN"/>
        </w:rPr>
        <w:t>遴选</w:t>
      </w:r>
      <w:r>
        <w:rPr>
          <w:rStyle w:val="48"/>
          <w:rFonts w:ascii="宋体"/>
          <w:sz w:val="24"/>
          <w:szCs w:val="24"/>
        </w:rPr>
        <w:t>文件说明</w:t>
      </w:r>
      <w:r>
        <w:rPr>
          <w:rFonts w:ascii="宋体"/>
          <w:sz w:val="24"/>
          <w:szCs w:val="24"/>
        </w:rPr>
        <w:tab/>
      </w:r>
      <w:r>
        <w:rPr>
          <w:rFonts w:hint="eastAsia" w:ascii="宋体"/>
          <w:sz w:val="24"/>
          <w:szCs w:val="24"/>
          <w:lang w:val="en-US" w:eastAsia="zh-CN"/>
        </w:rPr>
        <w:t>1</w:t>
      </w:r>
      <w:r>
        <w:rPr>
          <w:rFonts w:ascii="宋体"/>
          <w:sz w:val="24"/>
          <w:szCs w:val="24"/>
        </w:rPr>
        <w:fldChar w:fldCharType="end"/>
      </w:r>
      <w:r>
        <w:rPr>
          <w:rFonts w:hint="eastAsia" w:ascii="宋体"/>
          <w:sz w:val="24"/>
          <w:szCs w:val="24"/>
          <w:lang w:val="en-US" w:eastAsia="zh-CN"/>
        </w:rPr>
        <w:t>1</w:t>
      </w:r>
    </w:p>
    <w:p w14:paraId="0F66F806">
      <w:pPr>
        <w:pStyle w:val="36"/>
        <w:ind w:left="450" w:right="393" w:rightChars="131"/>
        <w:rPr>
          <w:rFonts w:hint="eastAsia" w:ascii="宋体" w:eastAsia="宋体" w:cstheme="minorBidi"/>
          <w:sz w:val="24"/>
          <w:szCs w:val="24"/>
          <w:lang w:val="en-US" w:eastAsia="zh-CN"/>
          <w14:ligatures w14:val="standardContextual"/>
        </w:rPr>
      </w:pPr>
      <w:r>
        <w:fldChar w:fldCharType="begin"/>
      </w:r>
      <w:r>
        <w:instrText xml:space="preserve"> HYPERLINK \l "_Toc169861816" </w:instrText>
      </w:r>
      <w:r>
        <w:fldChar w:fldCharType="separate"/>
      </w:r>
      <w:r>
        <w:rPr>
          <w:rStyle w:val="48"/>
          <w:rFonts w:ascii="宋体"/>
          <w:sz w:val="24"/>
          <w:szCs w:val="24"/>
        </w:rPr>
        <w:t>三、响应文件的制作</w:t>
      </w:r>
      <w:r>
        <w:rPr>
          <w:rFonts w:ascii="宋体"/>
          <w:sz w:val="24"/>
          <w:szCs w:val="24"/>
        </w:rPr>
        <w:tab/>
      </w:r>
      <w:r>
        <w:rPr>
          <w:rFonts w:hint="eastAsia" w:ascii="宋体"/>
          <w:sz w:val="24"/>
          <w:szCs w:val="24"/>
          <w:lang w:val="en-US" w:eastAsia="zh-CN"/>
        </w:rPr>
        <w:t>1</w:t>
      </w:r>
      <w:r>
        <w:rPr>
          <w:rFonts w:ascii="宋体"/>
          <w:sz w:val="24"/>
          <w:szCs w:val="24"/>
        </w:rPr>
        <w:fldChar w:fldCharType="end"/>
      </w:r>
      <w:r>
        <w:rPr>
          <w:rFonts w:hint="eastAsia" w:ascii="宋体"/>
          <w:sz w:val="24"/>
          <w:szCs w:val="24"/>
          <w:lang w:val="en-US" w:eastAsia="zh-CN"/>
        </w:rPr>
        <w:t>1</w:t>
      </w:r>
    </w:p>
    <w:p w14:paraId="405E9E8B">
      <w:pPr>
        <w:pStyle w:val="36"/>
        <w:ind w:left="450" w:right="393" w:rightChars="131"/>
        <w:rPr>
          <w:rFonts w:ascii="宋体" w:cstheme="minorBidi"/>
          <w:sz w:val="24"/>
          <w:szCs w:val="24"/>
          <w14:ligatures w14:val="standardContextual"/>
        </w:rPr>
      </w:pPr>
      <w:r>
        <w:fldChar w:fldCharType="begin"/>
      </w:r>
      <w:r>
        <w:instrText xml:space="preserve"> HYPERLINK \l "_Toc169861817" </w:instrText>
      </w:r>
      <w:r>
        <w:fldChar w:fldCharType="separate"/>
      </w:r>
      <w:r>
        <w:rPr>
          <w:rStyle w:val="48"/>
          <w:rFonts w:ascii="宋体"/>
          <w:sz w:val="24"/>
          <w:szCs w:val="24"/>
        </w:rPr>
        <w:t>四、响应文件的递交</w:t>
      </w:r>
      <w:r>
        <w:rPr>
          <w:rFonts w:ascii="宋体"/>
          <w:sz w:val="24"/>
          <w:szCs w:val="24"/>
        </w:rPr>
        <w:tab/>
      </w:r>
      <w:r>
        <w:rPr>
          <w:rFonts w:ascii="宋体"/>
          <w:sz w:val="24"/>
          <w:szCs w:val="24"/>
        </w:rPr>
        <w:fldChar w:fldCharType="begin"/>
      </w:r>
      <w:r>
        <w:rPr>
          <w:rFonts w:ascii="宋体"/>
          <w:sz w:val="24"/>
          <w:szCs w:val="24"/>
        </w:rPr>
        <w:instrText xml:space="preserve"> PAGEREF _Toc169861817 \h </w:instrText>
      </w:r>
      <w:r>
        <w:rPr>
          <w:rFonts w:ascii="宋体"/>
          <w:sz w:val="24"/>
          <w:szCs w:val="24"/>
        </w:rPr>
        <w:fldChar w:fldCharType="separate"/>
      </w:r>
      <w:r>
        <w:rPr>
          <w:rFonts w:ascii="宋体"/>
          <w:sz w:val="24"/>
          <w:szCs w:val="24"/>
        </w:rPr>
        <w:t>1</w:t>
      </w:r>
      <w:r>
        <w:rPr>
          <w:rFonts w:hint="eastAsia" w:ascii="宋体"/>
          <w:sz w:val="24"/>
          <w:szCs w:val="24"/>
          <w:lang w:val="en-US" w:eastAsia="zh-CN"/>
        </w:rPr>
        <w:t>3</w:t>
      </w:r>
      <w:r>
        <w:rPr>
          <w:rFonts w:ascii="宋体"/>
          <w:sz w:val="24"/>
          <w:szCs w:val="24"/>
        </w:rPr>
        <w:fldChar w:fldCharType="end"/>
      </w:r>
      <w:r>
        <w:rPr>
          <w:rFonts w:ascii="宋体"/>
          <w:sz w:val="24"/>
          <w:szCs w:val="24"/>
        </w:rPr>
        <w:fldChar w:fldCharType="end"/>
      </w:r>
    </w:p>
    <w:p w14:paraId="535FE202">
      <w:pPr>
        <w:pStyle w:val="30"/>
        <w:tabs>
          <w:tab w:val="right" w:leader="dot" w:pos="7938"/>
          <w:tab w:val="clear" w:pos="8505"/>
        </w:tabs>
        <w:ind w:right="393" w:rightChars="131"/>
        <w:rPr>
          <w:rFonts w:ascii="宋体" w:cstheme="minorBidi"/>
          <w:bCs w:val="0"/>
          <w:sz w:val="24"/>
          <w:szCs w:val="24"/>
          <w14:ligatures w14:val="standardContextual"/>
        </w:rPr>
      </w:pPr>
      <w:r>
        <w:fldChar w:fldCharType="begin"/>
      </w:r>
      <w:r>
        <w:instrText xml:space="preserve"> HYPERLINK \l "_Toc169861823" </w:instrText>
      </w:r>
      <w:r>
        <w:fldChar w:fldCharType="separate"/>
      </w:r>
      <w:r>
        <w:rPr>
          <w:rStyle w:val="48"/>
          <w:rFonts w:ascii="宋体"/>
          <w:sz w:val="24"/>
          <w:szCs w:val="24"/>
        </w:rPr>
        <w:t>第四部分 评审办法</w:t>
      </w:r>
      <w:r>
        <w:rPr>
          <w:rFonts w:ascii="宋体"/>
          <w:sz w:val="24"/>
          <w:szCs w:val="24"/>
        </w:rPr>
        <w:tab/>
      </w:r>
      <w:r>
        <w:rPr>
          <w:rFonts w:ascii="宋体"/>
          <w:sz w:val="24"/>
          <w:szCs w:val="24"/>
        </w:rPr>
        <w:fldChar w:fldCharType="begin"/>
      </w:r>
      <w:r>
        <w:rPr>
          <w:rFonts w:ascii="宋体"/>
          <w:sz w:val="24"/>
          <w:szCs w:val="24"/>
        </w:rPr>
        <w:instrText xml:space="preserve"> PAGEREF _Toc169861823 \h </w:instrText>
      </w:r>
      <w:r>
        <w:rPr>
          <w:rFonts w:ascii="宋体"/>
          <w:sz w:val="24"/>
          <w:szCs w:val="24"/>
        </w:rPr>
        <w:fldChar w:fldCharType="separate"/>
      </w:r>
      <w:r>
        <w:rPr>
          <w:rFonts w:ascii="宋体"/>
          <w:sz w:val="24"/>
          <w:szCs w:val="24"/>
        </w:rPr>
        <w:t>1</w:t>
      </w:r>
      <w:r>
        <w:rPr>
          <w:rFonts w:hint="eastAsia" w:ascii="宋体"/>
          <w:sz w:val="24"/>
          <w:szCs w:val="24"/>
          <w:lang w:val="en-US" w:eastAsia="zh-CN"/>
        </w:rPr>
        <w:t>5</w:t>
      </w:r>
      <w:r>
        <w:rPr>
          <w:rFonts w:ascii="宋体"/>
          <w:sz w:val="24"/>
          <w:szCs w:val="24"/>
        </w:rPr>
        <w:fldChar w:fldCharType="end"/>
      </w:r>
      <w:r>
        <w:rPr>
          <w:rFonts w:ascii="宋体"/>
          <w:sz w:val="24"/>
          <w:szCs w:val="24"/>
        </w:rPr>
        <w:fldChar w:fldCharType="end"/>
      </w:r>
    </w:p>
    <w:p w14:paraId="79727DEF">
      <w:pPr>
        <w:pStyle w:val="30"/>
        <w:tabs>
          <w:tab w:val="right" w:leader="dot" w:pos="7938"/>
          <w:tab w:val="clear" w:pos="8505"/>
        </w:tabs>
        <w:ind w:right="393" w:rightChars="131"/>
        <w:rPr>
          <w:rFonts w:ascii="宋体" w:cstheme="minorBidi"/>
          <w:bCs w:val="0"/>
          <w:sz w:val="24"/>
          <w:szCs w:val="24"/>
          <w14:ligatures w14:val="standardContextual"/>
        </w:rPr>
      </w:pPr>
      <w:r>
        <w:fldChar w:fldCharType="begin"/>
      </w:r>
      <w:r>
        <w:instrText xml:space="preserve"> HYPERLINK \l "_Toc169861824" </w:instrText>
      </w:r>
      <w:r>
        <w:fldChar w:fldCharType="separate"/>
      </w:r>
      <w:r>
        <w:rPr>
          <w:rStyle w:val="48"/>
          <w:rFonts w:ascii="宋体"/>
          <w:sz w:val="24"/>
          <w:szCs w:val="24"/>
        </w:rPr>
        <w:t>第五部分 合同书格式</w:t>
      </w:r>
      <w:r>
        <w:rPr>
          <w:rFonts w:ascii="宋体"/>
          <w:sz w:val="24"/>
          <w:szCs w:val="24"/>
        </w:rPr>
        <w:tab/>
      </w:r>
      <w:r>
        <w:rPr>
          <w:rFonts w:ascii="宋体"/>
          <w:sz w:val="24"/>
          <w:szCs w:val="24"/>
        </w:rPr>
        <w:fldChar w:fldCharType="begin"/>
      </w:r>
      <w:r>
        <w:rPr>
          <w:rFonts w:ascii="宋体"/>
          <w:sz w:val="24"/>
          <w:szCs w:val="24"/>
        </w:rPr>
        <w:instrText xml:space="preserve"> PAGEREF _Toc169861824 \h </w:instrText>
      </w:r>
      <w:r>
        <w:rPr>
          <w:rFonts w:ascii="宋体"/>
          <w:sz w:val="24"/>
          <w:szCs w:val="24"/>
        </w:rPr>
        <w:fldChar w:fldCharType="separate"/>
      </w:r>
      <w:r>
        <w:rPr>
          <w:rFonts w:ascii="宋体"/>
          <w:sz w:val="24"/>
          <w:szCs w:val="24"/>
        </w:rPr>
        <w:t>1</w:t>
      </w:r>
      <w:r>
        <w:rPr>
          <w:rFonts w:hint="eastAsia" w:ascii="宋体"/>
          <w:sz w:val="24"/>
          <w:szCs w:val="24"/>
          <w:lang w:val="en-US" w:eastAsia="zh-CN"/>
        </w:rPr>
        <w:t>7</w:t>
      </w:r>
      <w:r>
        <w:rPr>
          <w:rFonts w:ascii="宋体"/>
          <w:sz w:val="24"/>
          <w:szCs w:val="24"/>
        </w:rPr>
        <w:fldChar w:fldCharType="end"/>
      </w:r>
      <w:r>
        <w:rPr>
          <w:rFonts w:ascii="宋体"/>
          <w:sz w:val="24"/>
          <w:szCs w:val="24"/>
        </w:rPr>
        <w:fldChar w:fldCharType="end"/>
      </w:r>
    </w:p>
    <w:p w14:paraId="764858A1">
      <w:pPr>
        <w:pStyle w:val="30"/>
        <w:tabs>
          <w:tab w:val="right" w:leader="dot" w:pos="7938"/>
          <w:tab w:val="clear" w:pos="8505"/>
        </w:tabs>
        <w:ind w:right="393" w:rightChars="131"/>
        <w:rPr>
          <w:rFonts w:ascii="宋体" w:cstheme="minorBidi"/>
          <w:bCs w:val="0"/>
          <w:sz w:val="24"/>
          <w:szCs w:val="24"/>
          <w14:ligatures w14:val="standardContextual"/>
        </w:rPr>
      </w:pPr>
      <w:r>
        <w:fldChar w:fldCharType="begin"/>
      </w:r>
      <w:r>
        <w:instrText xml:space="preserve"> HYPERLINK \l "_Toc169861825" </w:instrText>
      </w:r>
      <w:r>
        <w:fldChar w:fldCharType="separate"/>
      </w:r>
      <w:r>
        <w:rPr>
          <w:rStyle w:val="48"/>
          <w:rFonts w:ascii="宋体"/>
          <w:sz w:val="24"/>
          <w:szCs w:val="24"/>
        </w:rPr>
        <w:t>第六部分 响应文件格式</w:t>
      </w:r>
      <w:r>
        <w:rPr>
          <w:rFonts w:ascii="宋体"/>
          <w:sz w:val="24"/>
          <w:szCs w:val="24"/>
        </w:rPr>
        <w:tab/>
      </w:r>
      <w:r>
        <w:rPr>
          <w:rFonts w:ascii="宋体"/>
          <w:sz w:val="24"/>
          <w:szCs w:val="24"/>
        </w:rPr>
        <w:fldChar w:fldCharType="begin"/>
      </w:r>
      <w:r>
        <w:rPr>
          <w:rFonts w:ascii="宋体"/>
          <w:sz w:val="24"/>
          <w:szCs w:val="24"/>
        </w:rPr>
        <w:instrText xml:space="preserve"> PAGEREF _Toc169861825 \h </w:instrText>
      </w:r>
      <w:r>
        <w:rPr>
          <w:rFonts w:ascii="宋体"/>
          <w:sz w:val="24"/>
          <w:szCs w:val="24"/>
        </w:rPr>
        <w:fldChar w:fldCharType="separate"/>
      </w:r>
      <w:r>
        <w:rPr>
          <w:rFonts w:ascii="宋体"/>
          <w:sz w:val="24"/>
          <w:szCs w:val="24"/>
        </w:rPr>
        <w:t>2</w:t>
      </w:r>
      <w:r>
        <w:rPr>
          <w:rFonts w:hint="eastAsia" w:ascii="宋体"/>
          <w:sz w:val="24"/>
          <w:szCs w:val="24"/>
          <w:lang w:val="en-US" w:eastAsia="zh-CN"/>
        </w:rPr>
        <w:t>8</w:t>
      </w:r>
      <w:r>
        <w:rPr>
          <w:rFonts w:ascii="宋体"/>
          <w:sz w:val="24"/>
          <w:szCs w:val="24"/>
        </w:rPr>
        <w:fldChar w:fldCharType="end"/>
      </w:r>
      <w:r>
        <w:rPr>
          <w:rFonts w:ascii="宋体"/>
          <w:sz w:val="24"/>
          <w:szCs w:val="24"/>
        </w:rPr>
        <w:fldChar w:fldCharType="end"/>
      </w:r>
    </w:p>
    <w:p w14:paraId="0F71F143">
      <w:pPr>
        <w:pStyle w:val="36"/>
        <w:tabs>
          <w:tab w:val="right" w:leader="dot" w:pos="7938"/>
          <w:tab w:val="clear" w:pos="8505"/>
        </w:tabs>
        <w:ind w:left="450" w:right="393" w:rightChars="131"/>
        <w:rPr>
          <w:rFonts w:ascii="宋体" w:cstheme="minorBidi"/>
          <w:sz w:val="24"/>
          <w:szCs w:val="24"/>
          <w14:ligatures w14:val="standardContextual"/>
        </w:rPr>
      </w:pPr>
      <w:r>
        <w:fldChar w:fldCharType="begin"/>
      </w:r>
      <w:r>
        <w:instrText xml:space="preserve"> HYPERLINK \l "_Toc169861826" </w:instrText>
      </w:r>
      <w:r>
        <w:fldChar w:fldCharType="separate"/>
      </w:r>
      <w:r>
        <w:rPr>
          <w:rStyle w:val="48"/>
          <w:rFonts w:ascii="宋体"/>
          <w:bCs/>
          <w:sz w:val="24"/>
          <w:szCs w:val="24"/>
        </w:rPr>
        <w:t>一、</w:t>
      </w:r>
      <w:r>
        <w:rPr>
          <w:rStyle w:val="48"/>
          <w:rFonts w:ascii="宋体"/>
          <w:sz w:val="24"/>
          <w:szCs w:val="24"/>
        </w:rPr>
        <w:t>响应书</w:t>
      </w:r>
      <w:r>
        <w:rPr>
          <w:rFonts w:ascii="宋体"/>
          <w:sz w:val="24"/>
          <w:szCs w:val="24"/>
        </w:rPr>
        <w:tab/>
      </w:r>
      <w:r>
        <w:rPr>
          <w:rFonts w:ascii="宋体"/>
          <w:sz w:val="24"/>
          <w:szCs w:val="24"/>
        </w:rPr>
        <w:fldChar w:fldCharType="begin"/>
      </w:r>
      <w:r>
        <w:rPr>
          <w:rFonts w:ascii="宋体"/>
          <w:sz w:val="24"/>
          <w:szCs w:val="24"/>
        </w:rPr>
        <w:instrText xml:space="preserve"> PAGEREF _Toc169861826 \h </w:instrText>
      </w:r>
      <w:r>
        <w:rPr>
          <w:rFonts w:ascii="宋体"/>
          <w:sz w:val="24"/>
          <w:szCs w:val="24"/>
        </w:rPr>
        <w:fldChar w:fldCharType="separate"/>
      </w:r>
      <w:r>
        <w:rPr>
          <w:rFonts w:ascii="宋体"/>
          <w:sz w:val="24"/>
          <w:szCs w:val="24"/>
        </w:rPr>
        <w:t>2</w:t>
      </w:r>
      <w:r>
        <w:rPr>
          <w:rFonts w:hint="eastAsia" w:ascii="宋体"/>
          <w:sz w:val="24"/>
          <w:szCs w:val="24"/>
          <w:lang w:val="en-US" w:eastAsia="zh-CN"/>
        </w:rPr>
        <w:t>8</w:t>
      </w:r>
      <w:r>
        <w:rPr>
          <w:rFonts w:ascii="宋体"/>
          <w:sz w:val="24"/>
          <w:szCs w:val="24"/>
        </w:rPr>
        <w:fldChar w:fldCharType="end"/>
      </w:r>
      <w:r>
        <w:rPr>
          <w:rFonts w:ascii="宋体"/>
          <w:sz w:val="24"/>
          <w:szCs w:val="24"/>
        </w:rPr>
        <w:fldChar w:fldCharType="end"/>
      </w:r>
    </w:p>
    <w:p w14:paraId="7A1273B9">
      <w:pPr>
        <w:pStyle w:val="36"/>
        <w:tabs>
          <w:tab w:val="right" w:leader="dot" w:pos="7938"/>
          <w:tab w:val="clear" w:pos="8505"/>
        </w:tabs>
        <w:ind w:left="450" w:right="393" w:rightChars="131"/>
        <w:rPr>
          <w:rFonts w:ascii="宋体" w:cstheme="minorBidi"/>
          <w:sz w:val="24"/>
          <w:szCs w:val="24"/>
          <w14:ligatures w14:val="standardContextual"/>
        </w:rPr>
      </w:pPr>
      <w:r>
        <w:fldChar w:fldCharType="begin"/>
      </w:r>
      <w:r>
        <w:instrText xml:space="preserve"> HYPERLINK \l "_Toc169861827" </w:instrText>
      </w:r>
      <w:r>
        <w:fldChar w:fldCharType="separate"/>
      </w:r>
      <w:r>
        <w:rPr>
          <w:rStyle w:val="48"/>
          <w:rFonts w:ascii="宋体"/>
          <w:bCs/>
          <w:sz w:val="24"/>
          <w:szCs w:val="24"/>
        </w:rPr>
        <w:t>二、报价一览表</w:t>
      </w:r>
      <w:r>
        <w:rPr>
          <w:rFonts w:ascii="宋体"/>
          <w:sz w:val="24"/>
          <w:szCs w:val="24"/>
        </w:rPr>
        <w:tab/>
      </w:r>
      <w:r>
        <w:rPr>
          <w:rFonts w:ascii="宋体"/>
          <w:sz w:val="24"/>
          <w:szCs w:val="24"/>
        </w:rPr>
        <w:fldChar w:fldCharType="begin"/>
      </w:r>
      <w:r>
        <w:rPr>
          <w:rFonts w:ascii="宋体"/>
          <w:sz w:val="24"/>
          <w:szCs w:val="24"/>
        </w:rPr>
        <w:instrText xml:space="preserve"> PAGEREF _Toc169861827 \h </w:instrText>
      </w:r>
      <w:r>
        <w:rPr>
          <w:rFonts w:ascii="宋体"/>
          <w:sz w:val="24"/>
          <w:szCs w:val="24"/>
        </w:rPr>
        <w:fldChar w:fldCharType="separate"/>
      </w:r>
      <w:r>
        <w:rPr>
          <w:rFonts w:ascii="宋体"/>
          <w:sz w:val="24"/>
          <w:szCs w:val="24"/>
        </w:rPr>
        <w:t>2</w:t>
      </w:r>
      <w:r>
        <w:rPr>
          <w:rFonts w:hint="eastAsia" w:ascii="宋体"/>
          <w:sz w:val="24"/>
          <w:szCs w:val="24"/>
          <w:lang w:val="en-US" w:eastAsia="zh-CN"/>
        </w:rPr>
        <w:t>9</w:t>
      </w:r>
      <w:r>
        <w:rPr>
          <w:rFonts w:ascii="宋体"/>
          <w:sz w:val="24"/>
          <w:szCs w:val="24"/>
        </w:rPr>
        <w:fldChar w:fldCharType="end"/>
      </w:r>
      <w:r>
        <w:rPr>
          <w:rFonts w:ascii="宋体"/>
          <w:sz w:val="24"/>
          <w:szCs w:val="24"/>
        </w:rPr>
        <w:fldChar w:fldCharType="end"/>
      </w:r>
    </w:p>
    <w:p w14:paraId="606D54C9">
      <w:pPr>
        <w:pStyle w:val="36"/>
        <w:tabs>
          <w:tab w:val="right" w:leader="dot" w:pos="7938"/>
          <w:tab w:val="clear" w:pos="8505"/>
        </w:tabs>
        <w:ind w:left="450" w:right="393" w:rightChars="131"/>
        <w:rPr>
          <w:rFonts w:hint="eastAsia" w:ascii="宋体" w:eastAsia="宋体" w:cstheme="minorBidi"/>
          <w:sz w:val="24"/>
          <w:szCs w:val="24"/>
          <w:lang w:val="en-US" w:eastAsia="zh-CN"/>
          <w14:ligatures w14:val="standardContextual"/>
        </w:rPr>
      </w:pPr>
      <w:r>
        <w:fldChar w:fldCharType="begin"/>
      </w:r>
      <w:r>
        <w:instrText xml:space="preserve"> HYPERLINK \l "_Toc169861828" </w:instrText>
      </w:r>
      <w:r>
        <w:fldChar w:fldCharType="separate"/>
      </w:r>
      <w:r>
        <w:rPr>
          <w:rStyle w:val="48"/>
          <w:rFonts w:ascii="宋体"/>
          <w:bCs/>
          <w:sz w:val="24"/>
          <w:szCs w:val="24"/>
        </w:rPr>
        <w:t>三、</w:t>
      </w:r>
      <w:r>
        <w:rPr>
          <w:rStyle w:val="48"/>
          <w:rFonts w:hint="eastAsia" w:ascii="宋体"/>
          <w:bCs/>
          <w:sz w:val="24"/>
          <w:szCs w:val="24"/>
          <w:lang w:val="en-US" w:eastAsia="zh-CN"/>
        </w:rPr>
        <w:t>投标服务方案</w:t>
      </w:r>
      <w:r>
        <w:rPr>
          <w:rFonts w:ascii="宋体"/>
          <w:sz w:val="24"/>
          <w:szCs w:val="24"/>
        </w:rPr>
        <w:tab/>
      </w:r>
      <w:r>
        <w:rPr>
          <w:rFonts w:hint="eastAsia" w:ascii="宋体"/>
          <w:sz w:val="24"/>
          <w:szCs w:val="24"/>
          <w:lang w:val="en-US" w:eastAsia="zh-CN"/>
        </w:rPr>
        <w:t>3</w:t>
      </w:r>
      <w:r>
        <w:rPr>
          <w:rFonts w:ascii="宋体"/>
          <w:sz w:val="24"/>
          <w:szCs w:val="24"/>
        </w:rPr>
        <w:fldChar w:fldCharType="end"/>
      </w:r>
      <w:r>
        <w:rPr>
          <w:rFonts w:hint="eastAsia" w:ascii="宋体"/>
          <w:sz w:val="24"/>
          <w:szCs w:val="24"/>
          <w:lang w:val="en-US" w:eastAsia="zh-CN"/>
        </w:rPr>
        <w:t>0</w:t>
      </w:r>
    </w:p>
    <w:p w14:paraId="4C006A1A">
      <w:pPr>
        <w:pStyle w:val="36"/>
        <w:tabs>
          <w:tab w:val="right" w:leader="dot" w:pos="7938"/>
          <w:tab w:val="clear" w:pos="8505"/>
        </w:tabs>
        <w:ind w:left="450" w:right="393" w:rightChars="131"/>
        <w:rPr>
          <w:rFonts w:ascii="宋体" w:cstheme="minorBidi"/>
          <w:sz w:val="24"/>
          <w:szCs w:val="24"/>
          <w14:ligatures w14:val="standardContextual"/>
        </w:rPr>
      </w:pPr>
      <w:r>
        <w:fldChar w:fldCharType="begin"/>
      </w:r>
      <w:r>
        <w:instrText xml:space="preserve"> HYPERLINK \l "_Toc169861830" </w:instrText>
      </w:r>
      <w:r>
        <w:fldChar w:fldCharType="separate"/>
      </w:r>
      <w:r>
        <w:rPr>
          <w:rStyle w:val="48"/>
          <w:rFonts w:hint="eastAsia" w:ascii="宋体"/>
          <w:bCs/>
          <w:sz w:val="24"/>
          <w:szCs w:val="24"/>
          <w:lang w:val="en-US" w:eastAsia="zh-CN"/>
        </w:rPr>
        <w:t>四</w:t>
      </w:r>
      <w:r>
        <w:rPr>
          <w:rStyle w:val="48"/>
          <w:rFonts w:ascii="宋体"/>
          <w:bCs/>
          <w:sz w:val="24"/>
          <w:szCs w:val="24"/>
        </w:rPr>
        <w:t>、针对本项目拟派人员一览表</w:t>
      </w:r>
      <w:r>
        <w:rPr>
          <w:rFonts w:ascii="宋体"/>
          <w:sz w:val="24"/>
          <w:szCs w:val="24"/>
        </w:rPr>
        <w:tab/>
      </w:r>
      <w:r>
        <w:rPr>
          <w:rFonts w:ascii="宋体"/>
          <w:sz w:val="24"/>
          <w:szCs w:val="24"/>
        </w:rPr>
        <w:fldChar w:fldCharType="begin"/>
      </w:r>
      <w:r>
        <w:rPr>
          <w:rFonts w:ascii="宋体"/>
          <w:sz w:val="24"/>
          <w:szCs w:val="24"/>
        </w:rPr>
        <w:instrText xml:space="preserve"> PAGEREF _Toc169861830 \h </w:instrText>
      </w:r>
      <w:r>
        <w:rPr>
          <w:rFonts w:ascii="宋体"/>
          <w:sz w:val="24"/>
          <w:szCs w:val="24"/>
        </w:rPr>
        <w:fldChar w:fldCharType="separate"/>
      </w:r>
      <w:r>
        <w:rPr>
          <w:rFonts w:ascii="宋体"/>
          <w:sz w:val="24"/>
          <w:szCs w:val="24"/>
        </w:rPr>
        <w:t>3</w:t>
      </w:r>
      <w:r>
        <w:rPr>
          <w:rFonts w:hint="eastAsia" w:ascii="宋体"/>
          <w:sz w:val="24"/>
          <w:szCs w:val="24"/>
          <w:lang w:val="en-US" w:eastAsia="zh-CN"/>
        </w:rPr>
        <w:t>1</w:t>
      </w:r>
      <w:r>
        <w:rPr>
          <w:rFonts w:ascii="宋体"/>
          <w:sz w:val="24"/>
          <w:szCs w:val="24"/>
        </w:rPr>
        <w:fldChar w:fldCharType="end"/>
      </w:r>
      <w:r>
        <w:rPr>
          <w:rFonts w:ascii="宋体"/>
          <w:sz w:val="24"/>
          <w:szCs w:val="24"/>
        </w:rPr>
        <w:fldChar w:fldCharType="end"/>
      </w:r>
    </w:p>
    <w:p w14:paraId="4CD53AC2">
      <w:pPr>
        <w:pStyle w:val="36"/>
        <w:tabs>
          <w:tab w:val="right" w:leader="dot" w:pos="7938"/>
          <w:tab w:val="clear" w:pos="8505"/>
        </w:tabs>
        <w:ind w:left="450" w:right="393" w:rightChars="131"/>
        <w:rPr>
          <w:rFonts w:ascii="宋体" w:cstheme="minorBidi"/>
          <w:sz w:val="24"/>
          <w:szCs w:val="24"/>
          <w14:ligatures w14:val="standardContextual"/>
        </w:rPr>
      </w:pPr>
      <w:r>
        <w:fldChar w:fldCharType="begin"/>
      </w:r>
      <w:r>
        <w:instrText xml:space="preserve"> HYPERLINK \l "_Toc169861831" </w:instrText>
      </w:r>
      <w:r>
        <w:fldChar w:fldCharType="separate"/>
      </w:r>
      <w:r>
        <w:rPr>
          <w:rStyle w:val="48"/>
          <w:rFonts w:hint="eastAsia" w:ascii="宋体"/>
          <w:bCs/>
          <w:sz w:val="24"/>
          <w:szCs w:val="24"/>
          <w:lang w:val="en-US" w:eastAsia="zh-CN"/>
        </w:rPr>
        <w:t>五</w:t>
      </w:r>
      <w:r>
        <w:rPr>
          <w:rStyle w:val="48"/>
          <w:rFonts w:ascii="宋体"/>
          <w:bCs/>
          <w:sz w:val="24"/>
          <w:szCs w:val="24"/>
        </w:rPr>
        <w:t>、从事类似项目的情况一览表</w:t>
      </w:r>
      <w:r>
        <w:rPr>
          <w:rFonts w:ascii="宋体"/>
          <w:sz w:val="24"/>
          <w:szCs w:val="24"/>
        </w:rPr>
        <w:tab/>
      </w:r>
      <w:r>
        <w:rPr>
          <w:rFonts w:ascii="宋体"/>
          <w:sz w:val="24"/>
          <w:szCs w:val="24"/>
        </w:rPr>
        <w:fldChar w:fldCharType="begin"/>
      </w:r>
      <w:r>
        <w:rPr>
          <w:rFonts w:ascii="宋体"/>
          <w:sz w:val="24"/>
          <w:szCs w:val="24"/>
        </w:rPr>
        <w:instrText xml:space="preserve"> PAGEREF _Toc169861831 \h </w:instrText>
      </w:r>
      <w:r>
        <w:rPr>
          <w:rFonts w:ascii="宋体"/>
          <w:sz w:val="24"/>
          <w:szCs w:val="24"/>
        </w:rPr>
        <w:fldChar w:fldCharType="separate"/>
      </w:r>
      <w:r>
        <w:rPr>
          <w:rFonts w:ascii="宋体"/>
          <w:sz w:val="24"/>
          <w:szCs w:val="24"/>
        </w:rPr>
        <w:t>3</w:t>
      </w:r>
      <w:r>
        <w:rPr>
          <w:rFonts w:hint="eastAsia" w:ascii="宋体"/>
          <w:sz w:val="24"/>
          <w:szCs w:val="24"/>
          <w:lang w:val="en-US" w:eastAsia="zh-CN"/>
        </w:rPr>
        <w:t>2</w:t>
      </w:r>
      <w:r>
        <w:rPr>
          <w:rFonts w:ascii="宋体"/>
          <w:sz w:val="24"/>
          <w:szCs w:val="24"/>
        </w:rPr>
        <w:fldChar w:fldCharType="end"/>
      </w:r>
      <w:r>
        <w:rPr>
          <w:rFonts w:ascii="宋体"/>
          <w:sz w:val="24"/>
          <w:szCs w:val="24"/>
        </w:rPr>
        <w:fldChar w:fldCharType="end"/>
      </w:r>
    </w:p>
    <w:p w14:paraId="00B0772E">
      <w:pPr>
        <w:pStyle w:val="36"/>
        <w:tabs>
          <w:tab w:val="right" w:leader="dot" w:pos="7938"/>
          <w:tab w:val="clear" w:pos="8505"/>
        </w:tabs>
        <w:ind w:left="450" w:right="393" w:rightChars="131"/>
        <w:rPr>
          <w:rFonts w:ascii="宋体" w:cstheme="minorBidi"/>
          <w:sz w:val="24"/>
          <w:szCs w:val="24"/>
          <w14:ligatures w14:val="standardContextual"/>
        </w:rPr>
      </w:pPr>
      <w:r>
        <w:fldChar w:fldCharType="begin"/>
      </w:r>
      <w:r>
        <w:instrText xml:space="preserve"> HYPERLINK \l "_Toc169861832" </w:instrText>
      </w:r>
      <w:r>
        <w:fldChar w:fldCharType="separate"/>
      </w:r>
      <w:r>
        <w:rPr>
          <w:rStyle w:val="48"/>
          <w:rFonts w:hint="eastAsia" w:ascii="宋体"/>
          <w:bCs/>
          <w:sz w:val="24"/>
          <w:szCs w:val="24"/>
          <w:lang w:val="en-US" w:eastAsia="zh-CN"/>
        </w:rPr>
        <w:t>六</w:t>
      </w:r>
      <w:r>
        <w:rPr>
          <w:rStyle w:val="48"/>
          <w:rFonts w:ascii="宋体"/>
          <w:bCs/>
          <w:sz w:val="24"/>
          <w:szCs w:val="24"/>
        </w:rPr>
        <w:t>、法定代表人证明书</w:t>
      </w:r>
      <w:r>
        <w:rPr>
          <w:rFonts w:ascii="宋体"/>
          <w:sz w:val="24"/>
          <w:szCs w:val="24"/>
        </w:rPr>
        <w:tab/>
      </w:r>
      <w:r>
        <w:rPr>
          <w:rFonts w:ascii="宋体"/>
          <w:sz w:val="24"/>
          <w:szCs w:val="24"/>
        </w:rPr>
        <w:fldChar w:fldCharType="begin"/>
      </w:r>
      <w:r>
        <w:rPr>
          <w:rFonts w:ascii="宋体"/>
          <w:sz w:val="24"/>
          <w:szCs w:val="24"/>
        </w:rPr>
        <w:instrText xml:space="preserve"> PAGEREF _Toc169861832 \h </w:instrText>
      </w:r>
      <w:r>
        <w:rPr>
          <w:rFonts w:ascii="宋体"/>
          <w:sz w:val="24"/>
          <w:szCs w:val="24"/>
        </w:rPr>
        <w:fldChar w:fldCharType="separate"/>
      </w:r>
      <w:r>
        <w:rPr>
          <w:rFonts w:ascii="宋体"/>
          <w:sz w:val="24"/>
          <w:szCs w:val="24"/>
        </w:rPr>
        <w:t>3</w:t>
      </w:r>
      <w:r>
        <w:rPr>
          <w:rFonts w:hint="eastAsia" w:ascii="宋体"/>
          <w:sz w:val="24"/>
          <w:szCs w:val="24"/>
          <w:lang w:val="en-US" w:eastAsia="zh-CN"/>
        </w:rPr>
        <w:t>3</w:t>
      </w:r>
      <w:r>
        <w:rPr>
          <w:rFonts w:ascii="宋体"/>
          <w:sz w:val="24"/>
          <w:szCs w:val="24"/>
        </w:rPr>
        <w:fldChar w:fldCharType="end"/>
      </w:r>
      <w:r>
        <w:rPr>
          <w:rFonts w:ascii="宋体"/>
          <w:sz w:val="24"/>
          <w:szCs w:val="24"/>
        </w:rPr>
        <w:fldChar w:fldCharType="end"/>
      </w:r>
    </w:p>
    <w:p w14:paraId="0CD401AE">
      <w:pPr>
        <w:pStyle w:val="36"/>
        <w:tabs>
          <w:tab w:val="right" w:leader="dot" w:pos="7938"/>
          <w:tab w:val="clear" w:pos="8505"/>
        </w:tabs>
        <w:ind w:left="450" w:right="393" w:rightChars="131"/>
        <w:rPr>
          <w:rFonts w:ascii="宋体" w:cstheme="minorBidi"/>
          <w:sz w:val="24"/>
          <w:szCs w:val="24"/>
          <w14:ligatures w14:val="standardContextual"/>
        </w:rPr>
      </w:pPr>
      <w:r>
        <w:fldChar w:fldCharType="begin"/>
      </w:r>
      <w:r>
        <w:instrText xml:space="preserve"> HYPERLINK \l "_Toc169861833" </w:instrText>
      </w:r>
      <w:r>
        <w:fldChar w:fldCharType="separate"/>
      </w:r>
      <w:r>
        <w:rPr>
          <w:rStyle w:val="48"/>
          <w:rFonts w:hint="eastAsia" w:ascii="宋体"/>
          <w:bCs/>
          <w:sz w:val="24"/>
          <w:szCs w:val="24"/>
          <w:lang w:val="en-US" w:eastAsia="zh-CN"/>
        </w:rPr>
        <w:t>七</w:t>
      </w:r>
      <w:r>
        <w:rPr>
          <w:rStyle w:val="48"/>
          <w:rFonts w:ascii="宋体"/>
          <w:bCs/>
          <w:sz w:val="24"/>
          <w:szCs w:val="24"/>
        </w:rPr>
        <w:t>、法定代表人授权委托书</w:t>
      </w:r>
      <w:r>
        <w:rPr>
          <w:rFonts w:ascii="宋体"/>
          <w:sz w:val="24"/>
          <w:szCs w:val="24"/>
        </w:rPr>
        <w:tab/>
      </w:r>
      <w:r>
        <w:rPr>
          <w:rFonts w:ascii="宋体"/>
          <w:sz w:val="24"/>
          <w:szCs w:val="24"/>
        </w:rPr>
        <w:fldChar w:fldCharType="begin"/>
      </w:r>
      <w:r>
        <w:rPr>
          <w:rFonts w:ascii="宋体"/>
          <w:sz w:val="24"/>
          <w:szCs w:val="24"/>
        </w:rPr>
        <w:instrText xml:space="preserve"> PAGEREF _Toc169861833 \h </w:instrText>
      </w:r>
      <w:r>
        <w:rPr>
          <w:rFonts w:ascii="宋体"/>
          <w:sz w:val="24"/>
          <w:szCs w:val="24"/>
        </w:rPr>
        <w:fldChar w:fldCharType="separate"/>
      </w:r>
      <w:r>
        <w:rPr>
          <w:rFonts w:ascii="宋体"/>
          <w:sz w:val="24"/>
          <w:szCs w:val="24"/>
        </w:rPr>
        <w:t>3</w:t>
      </w:r>
      <w:r>
        <w:rPr>
          <w:rFonts w:hint="eastAsia" w:ascii="宋体"/>
          <w:sz w:val="24"/>
          <w:szCs w:val="24"/>
          <w:lang w:val="en-US" w:eastAsia="zh-CN"/>
        </w:rPr>
        <w:t>4</w:t>
      </w:r>
      <w:r>
        <w:rPr>
          <w:rFonts w:ascii="宋体"/>
          <w:sz w:val="24"/>
          <w:szCs w:val="24"/>
        </w:rPr>
        <w:fldChar w:fldCharType="end"/>
      </w:r>
      <w:r>
        <w:rPr>
          <w:rFonts w:ascii="宋体"/>
          <w:sz w:val="24"/>
          <w:szCs w:val="24"/>
        </w:rPr>
        <w:fldChar w:fldCharType="end"/>
      </w:r>
    </w:p>
    <w:p w14:paraId="5C46EAAA">
      <w:pPr>
        <w:pStyle w:val="36"/>
        <w:tabs>
          <w:tab w:val="right" w:leader="dot" w:pos="7938"/>
          <w:tab w:val="clear" w:pos="8505"/>
        </w:tabs>
        <w:ind w:left="450" w:right="393" w:rightChars="131"/>
        <w:rPr>
          <w:rFonts w:ascii="宋体" w:cstheme="minorBidi"/>
          <w:sz w:val="24"/>
          <w:szCs w:val="24"/>
          <w14:ligatures w14:val="standardContextual"/>
        </w:rPr>
      </w:pPr>
      <w:r>
        <w:fldChar w:fldCharType="begin"/>
      </w:r>
      <w:r>
        <w:instrText xml:space="preserve"> HYPERLINK \l "_Toc169861834" </w:instrText>
      </w:r>
      <w:r>
        <w:fldChar w:fldCharType="separate"/>
      </w:r>
      <w:r>
        <w:rPr>
          <w:rStyle w:val="48"/>
          <w:rFonts w:hint="eastAsia" w:ascii="宋体"/>
          <w:bCs/>
          <w:sz w:val="24"/>
          <w:szCs w:val="24"/>
          <w:lang w:val="en-US" w:eastAsia="zh-CN"/>
        </w:rPr>
        <w:t>八</w:t>
      </w:r>
      <w:r>
        <w:rPr>
          <w:rStyle w:val="48"/>
          <w:rFonts w:ascii="宋体"/>
          <w:bCs/>
          <w:sz w:val="24"/>
          <w:szCs w:val="24"/>
        </w:rPr>
        <w:t>、关于资格的声明函</w:t>
      </w:r>
      <w:r>
        <w:rPr>
          <w:rFonts w:ascii="宋体"/>
          <w:sz w:val="24"/>
          <w:szCs w:val="24"/>
        </w:rPr>
        <w:tab/>
      </w:r>
      <w:r>
        <w:rPr>
          <w:rFonts w:ascii="宋体"/>
          <w:sz w:val="24"/>
          <w:szCs w:val="24"/>
        </w:rPr>
        <w:fldChar w:fldCharType="begin"/>
      </w:r>
      <w:r>
        <w:rPr>
          <w:rFonts w:ascii="宋体"/>
          <w:sz w:val="24"/>
          <w:szCs w:val="24"/>
        </w:rPr>
        <w:instrText xml:space="preserve"> PAGEREF _Toc169861834 \h </w:instrText>
      </w:r>
      <w:r>
        <w:rPr>
          <w:rFonts w:ascii="宋体"/>
          <w:sz w:val="24"/>
          <w:szCs w:val="24"/>
        </w:rPr>
        <w:fldChar w:fldCharType="separate"/>
      </w:r>
      <w:r>
        <w:rPr>
          <w:rFonts w:ascii="宋体"/>
          <w:sz w:val="24"/>
          <w:szCs w:val="24"/>
        </w:rPr>
        <w:t>3</w:t>
      </w:r>
      <w:r>
        <w:rPr>
          <w:rFonts w:hint="eastAsia" w:ascii="宋体"/>
          <w:sz w:val="24"/>
          <w:szCs w:val="24"/>
          <w:lang w:val="en-US" w:eastAsia="zh-CN"/>
        </w:rPr>
        <w:t>5</w:t>
      </w:r>
      <w:r>
        <w:rPr>
          <w:rFonts w:ascii="宋体"/>
          <w:sz w:val="24"/>
          <w:szCs w:val="24"/>
        </w:rPr>
        <w:fldChar w:fldCharType="end"/>
      </w:r>
      <w:r>
        <w:rPr>
          <w:rFonts w:ascii="宋体"/>
          <w:sz w:val="24"/>
          <w:szCs w:val="24"/>
        </w:rPr>
        <w:fldChar w:fldCharType="end"/>
      </w:r>
    </w:p>
    <w:p w14:paraId="579FF538">
      <w:pPr>
        <w:pStyle w:val="36"/>
        <w:tabs>
          <w:tab w:val="right" w:leader="dot" w:pos="7938"/>
          <w:tab w:val="clear" w:pos="8505"/>
        </w:tabs>
        <w:ind w:left="450" w:right="393" w:rightChars="131"/>
        <w:rPr>
          <w:rFonts w:ascii="宋体" w:cstheme="minorBidi"/>
          <w:sz w:val="24"/>
          <w:szCs w:val="24"/>
          <w14:ligatures w14:val="standardContextual"/>
        </w:rPr>
      </w:pPr>
      <w:r>
        <w:fldChar w:fldCharType="begin"/>
      </w:r>
      <w:r>
        <w:instrText xml:space="preserve"> HYPERLINK \l "_Toc169861835" </w:instrText>
      </w:r>
      <w:r>
        <w:fldChar w:fldCharType="separate"/>
      </w:r>
      <w:r>
        <w:rPr>
          <w:rStyle w:val="48"/>
          <w:rFonts w:hint="eastAsia" w:ascii="宋体"/>
          <w:bCs/>
          <w:sz w:val="24"/>
          <w:szCs w:val="24"/>
          <w:lang w:val="en-US" w:eastAsia="zh-CN"/>
        </w:rPr>
        <w:t>九</w:t>
      </w:r>
      <w:r>
        <w:rPr>
          <w:rStyle w:val="48"/>
          <w:rFonts w:ascii="宋体"/>
          <w:bCs/>
          <w:sz w:val="24"/>
          <w:szCs w:val="24"/>
        </w:rPr>
        <w:t>、响应资格证明书</w:t>
      </w:r>
      <w:r>
        <w:rPr>
          <w:rFonts w:ascii="宋体"/>
          <w:sz w:val="24"/>
          <w:szCs w:val="24"/>
        </w:rPr>
        <w:tab/>
      </w:r>
      <w:r>
        <w:rPr>
          <w:rFonts w:ascii="宋体"/>
          <w:sz w:val="24"/>
          <w:szCs w:val="24"/>
        </w:rPr>
        <w:fldChar w:fldCharType="begin"/>
      </w:r>
      <w:r>
        <w:rPr>
          <w:rFonts w:ascii="宋体"/>
          <w:sz w:val="24"/>
          <w:szCs w:val="24"/>
        </w:rPr>
        <w:instrText xml:space="preserve"> PAGEREF _Toc169861835 \h </w:instrText>
      </w:r>
      <w:r>
        <w:rPr>
          <w:rFonts w:ascii="宋体"/>
          <w:sz w:val="24"/>
          <w:szCs w:val="24"/>
        </w:rPr>
        <w:fldChar w:fldCharType="separate"/>
      </w:r>
      <w:r>
        <w:rPr>
          <w:rFonts w:ascii="宋体"/>
          <w:sz w:val="24"/>
          <w:szCs w:val="24"/>
        </w:rPr>
        <w:t>3</w:t>
      </w:r>
      <w:r>
        <w:rPr>
          <w:rFonts w:hint="eastAsia" w:ascii="宋体"/>
          <w:sz w:val="24"/>
          <w:szCs w:val="24"/>
          <w:lang w:val="en-US" w:eastAsia="zh-CN"/>
        </w:rPr>
        <w:t>6</w:t>
      </w:r>
      <w:r>
        <w:rPr>
          <w:rFonts w:ascii="宋体"/>
          <w:sz w:val="24"/>
          <w:szCs w:val="24"/>
        </w:rPr>
        <w:fldChar w:fldCharType="end"/>
      </w:r>
      <w:r>
        <w:rPr>
          <w:rFonts w:ascii="宋体"/>
          <w:sz w:val="24"/>
          <w:szCs w:val="24"/>
        </w:rPr>
        <w:fldChar w:fldCharType="end"/>
      </w:r>
    </w:p>
    <w:p w14:paraId="7693D308">
      <w:pPr>
        <w:pStyle w:val="36"/>
        <w:tabs>
          <w:tab w:val="right" w:leader="dot" w:pos="7938"/>
          <w:tab w:val="clear" w:pos="8505"/>
        </w:tabs>
        <w:ind w:left="450" w:right="393" w:rightChars="131"/>
        <w:rPr>
          <w:rFonts w:ascii="宋体" w:cstheme="minorBidi"/>
          <w:sz w:val="24"/>
          <w:szCs w:val="24"/>
          <w14:ligatures w14:val="standardContextual"/>
        </w:rPr>
      </w:pPr>
      <w:r>
        <w:fldChar w:fldCharType="begin"/>
      </w:r>
      <w:r>
        <w:instrText xml:space="preserve"> HYPERLINK \l "_Toc169861836" </w:instrText>
      </w:r>
      <w:r>
        <w:fldChar w:fldCharType="separate"/>
      </w:r>
      <w:r>
        <w:rPr>
          <w:rStyle w:val="48"/>
          <w:rFonts w:ascii="宋体"/>
          <w:bCs/>
          <w:sz w:val="24"/>
          <w:szCs w:val="24"/>
        </w:rPr>
        <w:t>十、响应承诺书</w:t>
      </w:r>
      <w:r>
        <w:rPr>
          <w:rFonts w:ascii="宋体"/>
          <w:sz w:val="24"/>
          <w:szCs w:val="24"/>
        </w:rPr>
        <w:tab/>
      </w:r>
      <w:r>
        <w:rPr>
          <w:rFonts w:ascii="宋体"/>
          <w:sz w:val="24"/>
          <w:szCs w:val="24"/>
        </w:rPr>
        <w:fldChar w:fldCharType="begin"/>
      </w:r>
      <w:r>
        <w:rPr>
          <w:rFonts w:ascii="宋体"/>
          <w:sz w:val="24"/>
          <w:szCs w:val="24"/>
        </w:rPr>
        <w:instrText xml:space="preserve"> PAGEREF _Toc169861836 \h </w:instrText>
      </w:r>
      <w:r>
        <w:rPr>
          <w:rFonts w:ascii="宋体"/>
          <w:sz w:val="24"/>
          <w:szCs w:val="24"/>
        </w:rPr>
        <w:fldChar w:fldCharType="separate"/>
      </w:r>
      <w:r>
        <w:rPr>
          <w:rFonts w:ascii="宋体"/>
          <w:sz w:val="24"/>
          <w:szCs w:val="24"/>
        </w:rPr>
        <w:t>3</w:t>
      </w:r>
      <w:r>
        <w:rPr>
          <w:rFonts w:hint="eastAsia" w:ascii="宋体"/>
          <w:sz w:val="24"/>
          <w:szCs w:val="24"/>
          <w:lang w:val="en-US" w:eastAsia="zh-CN"/>
        </w:rPr>
        <w:t>7</w:t>
      </w:r>
      <w:r>
        <w:rPr>
          <w:rFonts w:ascii="宋体"/>
          <w:sz w:val="24"/>
          <w:szCs w:val="24"/>
        </w:rPr>
        <w:fldChar w:fldCharType="end"/>
      </w:r>
      <w:r>
        <w:rPr>
          <w:rFonts w:ascii="宋体"/>
          <w:sz w:val="24"/>
          <w:szCs w:val="24"/>
        </w:rPr>
        <w:fldChar w:fldCharType="end"/>
      </w:r>
    </w:p>
    <w:p w14:paraId="252C6A2E">
      <w:pPr>
        <w:pStyle w:val="36"/>
        <w:tabs>
          <w:tab w:val="right" w:leader="dot" w:pos="7938"/>
          <w:tab w:val="clear" w:pos="8505"/>
        </w:tabs>
        <w:ind w:left="450" w:right="393" w:rightChars="131"/>
        <w:rPr>
          <w:rFonts w:ascii="宋体" w:cstheme="minorBidi"/>
          <w:sz w:val="24"/>
          <w:szCs w:val="24"/>
          <w14:ligatures w14:val="standardContextual"/>
        </w:rPr>
      </w:pPr>
    </w:p>
    <w:p w14:paraId="5015A6E6">
      <w:r>
        <w:rPr>
          <w:rFonts w:ascii="宋体" w:hAnsi="宋体" w:eastAsia="宋体"/>
          <w:b/>
          <w:sz w:val="24"/>
          <w:szCs w:val="24"/>
        </w:rPr>
        <w:fldChar w:fldCharType="end"/>
      </w:r>
      <w:bookmarkStart w:id="3" w:name="_Toc51756448"/>
      <w:bookmarkStart w:id="4" w:name="_Toc51939413"/>
      <w:bookmarkStart w:id="5" w:name="_Toc56352965"/>
      <w:bookmarkStart w:id="6" w:name="_Toc52021495"/>
      <w:bookmarkStart w:id="7" w:name="_Toc52027882"/>
      <w:bookmarkStart w:id="8" w:name="_Toc486671525"/>
      <w:bookmarkStart w:id="9" w:name="_Toc476976153"/>
      <w:bookmarkStart w:id="10" w:name="_Toc467236720"/>
      <w:r>
        <w:br w:type="page"/>
      </w:r>
    </w:p>
    <w:p w14:paraId="41452421">
      <w:pPr>
        <w:pStyle w:val="2"/>
        <w:keepNext w:val="0"/>
        <w:keepLines w:val="0"/>
        <w:snapToGrid w:val="0"/>
        <w:spacing w:before="0" w:after="0" w:line="360" w:lineRule="auto"/>
        <w:ind w:firstLine="426" w:firstLineChars="118"/>
        <w:jc w:val="center"/>
        <w:rPr>
          <w:rFonts w:ascii="Times New Roman"/>
          <w:sz w:val="36"/>
          <w:szCs w:val="28"/>
        </w:rPr>
      </w:pPr>
      <w:bookmarkStart w:id="11" w:name="_Toc169861802"/>
      <w:r>
        <w:rPr>
          <w:rFonts w:ascii="Times New Roman"/>
          <w:sz w:val="36"/>
          <w:szCs w:val="28"/>
        </w:rPr>
        <w:t>第一部分</w:t>
      </w:r>
      <w:bookmarkEnd w:id="3"/>
      <w:bookmarkEnd w:id="4"/>
      <w:bookmarkEnd w:id="5"/>
      <w:bookmarkEnd w:id="6"/>
      <w:bookmarkEnd w:id="7"/>
      <w:r>
        <w:rPr>
          <w:rFonts w:ascii="Times New Roman"/>
          <w:sz w:val="36"/>
          <w:szCs w:val="28"/>
        </w:rPr>
        <w:t xml:space="preserve">  </w:t>
      </w:r>
      <w:r>
        <w:rPr>
          <w:rFonts w:hint="eastAsia" w:ascii="Times New Roman"/>
          <w:sz w:val="36"/>
          <w:szCs w:val="28"/>
          <w:lang w:eastAsia="zh-CN"/>
        </w:rPr>
        <w:t>遴选</w:t>
      </w:r>
      <w:r>
        <w:rPr>
          <w:rFonts w:ascii="Times New Roman"/>
          <w:sz w:val="36"/>
          <w:szCs w:val="28"/>
        </w:rPr>
        <w:t>邀请函</w:t>
      </w:r>
      <w:bookmarkEnd w:id="0"/>
      <w:bookmarkEnd w:id="8"/>
      <w:bookmarkEnd w:id="9"/>
      <w:bookmarkEnd w:id="10"/>
      <w:bookmarkEnd w:id="11"/>
    </w:p>
    <w:p w14:paraId="387AE826">
      <w:pPr>
        <w:spacing w:line="360" w:lineRule="auto"/>
        <w:ind w:firstLine="480" w:firstLineChars="200"/>
        <w:rPr>
          <w:rFonts w:ascii="宋体" w:hAnsi="宋体" w:eastAsia="宋体" w:cs="宋体"/>
          <w:sz w:val="24"/>
          <w:szCs w:val="24"/>
        </w:rPr>
      </w:pPr>
      <w:bookmarkStart w:id="12" w:name="_Hlk169100961"/>
      <w:r>
        <w:rPr>
          <w:rFonts w:ascii="宋体" w:hAnsi="宋体" w:eastAsia="宋体"/>
          <w:bCs/>
          <w:sz w:val="24"/>
          <w:szCs w:val="21"/>
        </w:rPr>
        <w:t>就</w:t>
      </w:r>
      <w:r>
        <w:rPr>
          <w:rFonts w:hint="eastAsia" w:ascii="宋体" w:hAnsi="宋体" w:eastAsia="宋体"/>
          <w:b/>
          <w:bCs/>
          <w:sz w:val="24"/>
          <w:szCs w:val="21"/>
          <w:u w:val="none"/>
        </w:rPr>
        <w:t>开平市中心医院</w:t>
      </w:r>
      <w:r>
        <w:rPr>
          <w:rFonts w:hint="eastAsia" w:ascii="宋体" w:hAnsi="宋体" w:eastAsia="宋体"/>
          <w:b/>
          <w:bCs/>
          <w:sz w:val="24"/>
          <w:szCs w:val="21"/>
          <w:u w:val="none"/>
          <w:lang w:val="en-US" w:eastAsia="zh-CN"/>
        </w:rPr>
        <w:t>B配电房高压电缆联网土建</w:t>
      </w:r>
      <w:r>
        <w:rPr>
          <w:rFonts w:hint="eastAsia" w:ascii="宋体" w:hAnsi="宋体" w:eastAsia="宋体"/>
          <w:b/>
          <w:bCs/>
          <w:sz w:val="24"/>
          <w:szCs w:val="21"/>
          <w:u w:val="none"/>
        </w:rPr>
        <w:t>工程</w:t>
      </w:r>
      <w:r>
        <w:rPr>
          <w:rFonts w:ascii="宋体" w:hAnsi="宋体" w:eastAsia="宋体"/>
          <w:bCs/>
          <w:sz w:val="24"/>
          <w:szCs w:val="21"/>
        </w:rPr>
        <w:t>进行</w:t>
      </w:r>
      <w:r>
        <w:rPr>
          <w:rFonts w:hint="eastAsia" w:ascii="宋体" w:hAnsi="宋体" w:eastAsia="宋体"/>
          <w:b/>
          <w:bCs w:val="0"/>
          <w:sz w:val="24"/>
          <w:szCs w:val="21"/>
          <w:lang w:val="en-US" w:eastAsia="zh-CN"/>
        </w:rPr>
        <w:t>院内</w:t>
      </w:r>
      <w:r>
        <w:rPr>
          <w:rFonts w:hint="eastAsia" w:ascii="宋体" w:hAnsi="宋体" w:eastAsia="宋体"/>
          <w:b/>
          <w:sz w:val="24"/>
          <w:szCs w:val="21"/>
          <w:lang w:eastAsia="zh-CN"/>
        </w:rPr>
        <w:t>遴选</w:t>
      </w:r>
      <w:r>
        <w:rPr>
          <w:rFonts w:ascii="宋体" w:hAnsi="宋体" w:eastAsia="宋体"/>
          <w:bCs/>
          <w:sz w:val="24"/>
          <w:szCs w:val="21"/>
        </w:rPr>
        <w:t>采购。</w:t>
      </w:r>
      <w:r>
        <w:rPr>
          <w:rFonts w:hint="eastAsia" w:ascii="宋体" w:hAnsi="宋体" w:eastAsia="宋体"/>
          <w:bCs/>
          <w:sz w:val="24"/>
          <w:szCs w:val="21"/>
        </w:rPr>
        <w:t>现邀请有相应服务能</w:t>
      </w:r>
      <w:r>
        <w:rPr>
          <w:rFonts w:hint="eastAsia" w:ascii="宋体" w:hAnsi="宋体" w:eastAsia="宋体" w:cs="宋体"/>
          <w:sz w:val="24"/>
          <w:szCs w:val="24"/>
        </w:rPr>
        <w:t>力的企业，就下列相关服务提交密封响应文件。</w:t>
      </w:r>
    </w:p>
    <w:p w14:paraId="21610CD1">
      <w:pPr>
        <w:numPr>
          <w:ilvl w:val="0"/>
          <w:numId w:val="2"/>
        </w:numPr>
        <w:spacing w:line="360" w:lineRule="auto"/>
        <w:outlineLvl w:val="1"/>
        <w:rPr>
          <w:rFonts w:ascii="宋体" w:hAnsi="宋体" w:eastAsia="宋体"/>
          <w:b/>
          <w:bCs/>
          <w:sz w:val="24"/>
          <w:szCs w:val="21"/>
        </w:rPr>
      </w:pPr>
      <w:r>
        <w:rPr>
          <w:rFonts w:hint="eastAsia" w:ascii="宋体" w:hAnsi="宋体" w:eastAsia="宋体"/>
          <w:b/>
          <w:bCs/>
          <w:sz w:val="24"/>
          <w:szCs w:val="21"/>
        </w:rPr>
        <w:t>项目基本情况</w:t>
      </w:r>
    </w:p>
    <w:p w14:paraId="2E34D512">
      <w:pPr>
        <w:spacing w:line="360" w:lineRule="auto"/>
        <w:ind w:left="482"/>
        <w:rPr>
          <w:rFonts w:ascii="宋体" w:hAnsi="宋体" w:eastAsia="宋体"/>
          <w:b/>
          <w:bCs/>
          <w:sz w:val="24"/>
          <w:szCs w:val="21"/>
        </w:rPr>
      </w:pPr>
      <w:r>
        <w:rPr>
          <w:rFonts w:hint="eastAsia" w:ascii="宋体" w:hAnsi="宋体" w:eastAsia="宋体"/>
          <w:b/>
          <w:bCs/>
          <w:sz w:val="24"/>
          <w:szCs w:val="21"/>
        </w:rPr>
        <w:t>1、采购项目名称：</w:t>
      </w:r>
      <w:r>
        <w:rPr>
          <w:rFonts w:hint="eastAsia" w:ascii="宋体" w:hAnsi="宋体" w:eastAsia="宋体"/>
          <w:b/>
          <w:bCs/>
          <w:sz w:val="24"/>
          <w:szCs w:val="21"/>
          <w:u w:val="single"/>
        </w:rPr>
        <w:t>开平市中心医院</w:t>
      </w:r>
      <w:r>
        <w:rPr>
          <w:rFonts w:hint="eastAsia" w:ascii="宋体" w:hAnsi="宋体" w:eastAsia="宋体"/>
          <w:b/>
          <w:bCs/>
          <w:sz w:val="24"/>
          <w:szCs w:val="21"/>
          <w:u w:val="single"/>
          <w:lang w:val="en-US" w:eastAsia="zh-CN"/>
        </w:rPr>
        <w:t>B配电房高压电缆联网土建</w:t>
      </w:r>
      <w:r>
        <w:rPr>
          <w:rFonts w:hint="eastAsia" w:ascii="宋体" w:hAnsi="宋体" w:eastAsia="宋体"/>
          <w:b/>
          <w:bCs/>
          <w:sz w:val="24"/>
          <w:szCs w:val="21"/>
          <w:u w:val="single"/>
        </w:rPr>
        <w:t>工程</w:t>
      </w:r>
    </w:p>
    <w:p w14:paraId="62278AFA">
      <w:pPr>
        <w:spacing w:line="360" w:lineRule="auto"/>
        <w:ind w:left="482"/>
        <w:rPr>
          <w:rFonts w:hint="eastAsia" w:ascii="宋体" w:hAnsi="宋体" w:eastAsia="宋体"/>
          <w:b/>
          <w:bCs/>
          <w:sz w:val="24"/>
          <w:szCs w:val="21"/>
          <w:lang w:eastAsia="zh-CN"/>
        </w:rPr>
      </w:pPr>
      <w:r>
        <w:rPr>
          <w:rFonts w:hint="eastAsia" w:ascii="宋体" w:hAnsi="宋体" w:eastAsia="宋体"/>
          <w:b/>
          <w:bCs/>
          <w:sz w:val="24"/>
          <w:szCs w:val="21"/>
          <w:lang w:val="en-US" w:eastAsia="zh-CN"/>
        </w:rPr>
        <w:t>2</w:t>
      </w:r>
      <w:r>
        <w:rPr>
          <w:rFonts w:hint="eastAsia" w:ascii="宋体" w:hAnsi="宋体" w:eastAsia="宋体"/>
          <w:b/>
          <w:bCs/>
          <w:sz w:val="24"/>
          <w:szCs w:val="21"/>
        </w:rPr>
        <w:t>、采购项目预算金额：</w:t>
      </w:r>
      <w:r>
        <w:rPr>
          <w:rFonts w:hint="eastAsia" w:ascii="宋体" w:hAnsi="宋体" w:eastAsia="宋体"/>
          <w:b/>
          <w:bCs/>
          <w:sz w:val="24"/>
          <w:szCs w:val="21"/>
          <w:u w:val="single"/>
          <w:lang w:val="en-US" w:eastAsia="zh-CN"/>
        </w:rPr>
        <w:t>7.54</w:t>
      </w:r>
      <w:r>
        <w:rPr>
          <w:rFonts w:hint="eastAsia" w:ascii="宋体" w:hAnsi="宋体" w:eastAsia="宋体"/>
          <w:b/>
          <w:bCs/>
          <w:sz w:val="24"/>
          <w:szCs w:val="21"/>
          <w:u w:val="none"/>
          <w:lang w:val="en-US" w:eastAsia="zh-CN"/>
        </w:rPr>
        <w:t>万</w:t>
      </w:r>
      <w:r>
        <w:rPr>
          <w:rFonts w:hint="eastAsia" w:ascii="宋体" w:hAnsi="宋体" w:eastAsia="宋体"/>
          <w:b/>
          <w:bCs/>
          <w:sz w:val="24"/>
          <w:szCs w:val="21"/>
        </w:rPr>
        <w:t>元</w:t>
      </w:r>
      <w:r>
        <w:rPr>
          <w:rFonts w:hint="eastAsia" w:ascii="宋体" w:hAnsi="宋体" w:eastAsia="宋体"/>
          <w:b/>
          <w:bCs/>
          <w:sz w:val="24"/>
          <w:szCs w:val="21"/>
          <w:lang w:eastAsia="zh-CN"/>
        </w:rPr>
        <w:t>（</w:t>
      </w:r>
      <w:r>
        <w:rPr>
          <w:rFonts w:hint="eastAsia" w:ascii="宋体" w:hAnsi="宋体" w:eastAsia="宋体"/>
          <w:b/>
          <w:bCs/>
          <w:sz w:val="24"/>
          <w:szCs w:val="21"/>
          <w:lang w:val="en-US" w:eastAsia="zh-CN"/>
        </w:rPr>
        <w:t>含税</w:t>
      </w:r>
      <w:r>
        <w:rPr>
          <w:rFonts w:hint="eastAsia" w:ascii="宋体" w:hAnsi="宋体" w:eastAsia="宋体"/>
          <w:b/>
          <w:bCs/>
          <w:sz w:val="24"/>
          <w:szCs w:val="21"/>
          <w:lang w:eastAsia="zh-CN"/>
        </w:rPr>
        <w:t>）</w:t>
      </w:r>
    </w:p>
    <w:p w14:paraId="01FBCD7A">
      <w:pPr>
        <w:spacing w:line="360" w:lineRule="auto"/>
        <w:ind w:left="482"/>
        <w:rPr>
          <w:rFonts w:ascii="宋体" w:hAnsi="宋体" w:eastAsia="宋体"/>
          <w:b/>
          <w:bCs/>
          <w:sz w:val="24"/>
          <w:szCs w:val="21"/>
        </w:rPr>
      </w:pPr>
      <w:r>
        <w:rPr>
          <w:rFonts w:hint="eastAsia" w:ascii="宋体" w:hAnsi="宋体" w:eastAsia="宋体"/>
          <w:b/>
          <w:bCs/>
          <w:sz w:val="24"/>
          <w:szCs w:val="21"/>
          <w:lang w:val="en-US" w:eastAsia="zh-CN"/>
        </w:rPr>
        <w:t>3</w:t>
      </w:r>
      <w:r>
        <w:rPr>
          <w:rFonts w:hint="eastAsia" w:ascii="宋体" w:hAnsi="宋体" w:eastAsia="宋体"/>
          <w:b/>
          <w:bCs/>
          <w:sz w:val="24"/>
          <w:szCs w:val="21"/>
        </w:rPr>
        <w:t>、采购数量：</w:t>
      </w:r>
      <w:r>
        <w:rPr>
          <w:rFonts w:hint="eastAsia" w:ascii="宋体" w:hAnsi="宋体" w:eastAsia="宋体"/>
          <w:b/>
          <w:bCs/>
          <w:sz w:val="24"/>
          <w:szCs w:val="21"/>
          <w:u w:val="single"/>
        </w:rPr>
        <w:t xml:space="preserve"> 1 </w:t>
      </w:r>
      <w:r>
        <w:rPr>
          <w:rFonts w:hint="eastAsia" w:ascii="宋体" w:hAnsi="宋体" w:eastAsia="宋体"/>
          <w:b/>
          <w:bCs/>
          <w:sz w:val="24"/>
          <w:szCs w:val="21"/>
        </w:rPr>
        <w:t xml:space="preserve">项 </w:t>
      </w:r>
    </w:p>
    <w:p w14:paraId="1DA9C83A">
      <w:pPr>
        <w:spacing w:line="360" w:lineRule="auto"/>
        <w:ind w:left="482"/>
        <w:rPr>
          <w:rFonts w:hint="eastAsia" w:ascii="宋体" w:hAnsi="宋体" w:eastAsia="宋体"/>
          <w:b/>
          <w:bCs/>
          <w:sz w:val="24"/>
          <w:szCs w:val="21"/>
          <w:u w:val="single"/>
          <w:lang w:val="en-US" w:eastAsia="zh-CN"/>
        </w:rPr>
      </w:pPr>
      <w:r>
        <w:rPr>
          <w:rFonts w:hint="eastAsia" w:ascii="宋体" w:hAnsi="宋体" w:eastAsia="宋体"/>
          <w:b/>
          <w:bCs/>
          <w:sz w:val="24"/>
          <w:szCs w:val="21"/>
          <w:lang w:val="en-US" w:eastAsia="zh-CN"/>
        </w:rPr>
        <w:t>4</w:t>
      </w:r>
      <w:r>
        <w:rPr>
          <w:rFonts w:hint="eastAsia" w:ascii="宋体" w:hAnsi="宋体" w:eastAsia="宋体"/>
          <w:b/>
          <w:bCs/>
          <w:sz w:val="24"/>
          <w:szCs w:val="21"/>
        </w:rPr>
        <w:t>、项目内容及需求：</w:t>
      </w:r>
      <w:r>
        <w:rPr>
          <w:rFonts w:hint="eastAsia" w:ascii="宋体" w:hAnsi="宋体" w:eastAsia="宋体"/>
          <w:b/>
          <w:bCs/>
          <w:sz w:val="24"/>
          <w:szCs w:val="21"/>
          <w:u w:val="single"/>
        </w:rPr>
        <w:t>主要</w:t>
      </w:r>
      <w:r>
        <w:rPr>
          <w:rFonts w:hint="eastAsia" w:ascii="宋体" w:hAnsi="宋体" w:eastAsia="宋体"/>
          <w:b/>
          <w:bCs/>
          <w:sz w:val="24"/>
          <w:szCs w:val="21"/>
          <w:u w:val="single"/>
          <w:lang w:val="en-US" w:eastAsia="zh-CN"/>
        </w:rPr>
        <w:t>工程</w:t>
      </w:r>
      <w:r>
        <w:rPr>
          <w:rFonts w:hint="eastAsia" w:ascii="宋体" w:hAnsi="宋体" w:eastAsia="宋体"/>
          <w:b/>
          <w:bCs/>
          <w:sz w:val="24"/>
          <w:szCs w:val="21"/>
          <w:u w:val="single"/>
        </w:rPr>
        <w:t>内容包括</w:t>
      </w:r>
      <w:r>
        <w:rPr>
          <w:rFonts w:hint="eastAsia" w:ascii="宋体" w:hAnsi="宋体" w:eastAsia="宋体"/>
          <w:b/>
          <w:bCs/>
          <w:sz w:val="24"/>
          <w:szCs w:val="21"/>
          <w:u w:val="single"/>
          <w:lang w:val="en-US" w:eastAsia="zh-CN"/>
        </w:rPr>
        <w:t>机械顶管（3孔，孔径160mm）约40米，人工机械开挖电缆沟及预埋管约3.6米（含缆沟盖板），新做T字井（9盖）及行车转角井（7盖）各1座，电房墙身开孔，人工机械打凿混凝土路面及修复，余泥外运等。</w:t>
      </w:r>
    </w:p>
    <w:p w14:paraId="09F70244">
      <w:pPr>
        <w:spacing w:line="360" w:lineRule="auto"/>
        <w:ind w:firstLine="482" w:firstLineChars="200"/>
        <w:rPr>
          <w:rFonts w:hint="eastAsia" w:ascii="宋体" w:hAnsi="宋体" w:eastAsia="宋体"/>
          <w:b/>
          <w:bCs/>
          <w:sz w:val="24"/>
          <w:szCs w:val="21"/>
        </w:rPr>
      </w:pPr>
      <w:r>
        <w:rPr>
          <w:rFonts w:hint="eastAsia" w:ascii="宋体" w:hAnsi="宋体" w:eastAsia="宋体"/>
          <w:b/>
          <w:bCs/>
          <w:sz w:val="24"/>
          <w:szCs w:val="21"/>
          <w:lang w:val="en-US" w:eastAsia="zh-CN"/>
        </w:rPr>
        <w:t>5</w:t>
      </w:r>
      <w:r>
        <w:rPr>
          <w:rFonts w:hint="eastAsia" w:ascii="宋体" w:hAnsi="宋体" w:eastAsia="宋体"/>
          <w:b/>
          <w:bCs/>
          <w:sz w:val="24"/>
          <w:szCs w:val="21"/>
        </w:rPr>
        <w:t>、</w:t>
      </w:r>
      <w:bookmarkStart w:id="13" w:name="_Hlk169269332"/>
      <w:r>
        <w:rPr>
          <w:rFonts w:hint="eastAsia" w:ascii="宋体" w:hAnsi="宋体" w:eastAsia="宋体"/>
          <w:b/>
          <w:bCs/>
          <w:sz w:val="24"/>
          <w:szCs w:val="21"/>
        </w:rPr>
        <w:t>工期</w:t>
      </w:r>
      <w:bookmarkEnd w:id="13"/>
      <w:r>
        <w:rPr>
          <w:rFonts w:hint="eastAsia" w:ascii="宋体" w:hAnsi="宋体" w:eastAsia="宋体"/>
          <w:b/>
          <w:bCs/>
          <w:sz w:val="24"/>
          <w:szCs w:val="21"/>
        </w:rPr>
        <w:t>：</w:t>
      </w:r>
      <w:r>
        <w:rPr>
          <w:rFonts w:ascii="宋体" w:hAnsi="宋体" w:eastAsia="宋体"/>
          <w:b/>
          <w:bCs/>
          <w:sz w:val="24"/>
          <w:szCs w:val="21"/>
          <w:u w:val="single"/>
        </w:rPr>
        <w:t xml:space="preserve">  </w:t>
      </w:r>
      <w:r>
        <w:rPr>
          <w:rFonts w:hint="eastAsia" w:ascii="宋体" w:hAnsi="宋体" w:eastAsia="宋体"/>
          <w:b/>
          <w:bCs/>
          <w:sz w:val="24"/>
          <w:szCs w:val="21"/>
          <w:u w:val="single"/>
          <w:lang w:val="en-US" w:eastAsia="zh-CN"/>
        </w:rPr>
        <w:t>10</w:t>
      </w:r>
      <w:r>
        <w:rPr>
          <w:rFonts w:ascii="宋体" w:hAnsi="宋体" w:eastAsia="宋体"/>
          <w:b/>
          <w:bCs/>
          <w:sz w:val="24"/>
          <w:szCs w:val="21"/>
          <w:u w:val="single"/>
        </w:rPr>
        <w:t xml:space="preserve">  </w:t>
      </w:r>
      <w:r>
        <w:rPr>
          <w:rFonts w:hint="eastAsia" w:ascii="宋体" w:hAnsi="宋体" w:eastAsia="宋体"/>
          <w:b/>
          <w:bCs/>
          <w:sz w:val="24"/>
          <w:szCs w:val="21"/>
        </w:rPr>
        <w:t>个日历天，从合同签订生效之日起开始计算。</w:t>
      </w:r>
    </w:p>
    <w:p w14:paraId="292CF73A">
      <w:pPr>
        <w:spacing w:line="360" w:lineRule="auto"/>
        <w:ind w:firstLine="482" w:firstLineChars="200"/>
        <w:rPr>
          <w:rFonts w:hint="default" w:ascii="宋体" w:hAnsi="宋体" w:eastAsia="宋体"/>
          <w:b/>
          <w:bCs/>
          <w:color w:val="auto"/>
          <w:sz w:val="24"/>
          <w:szCs w:val="21"/>
          <w:lang w:val="en-US" w:eastAsia="zh-CN"/>
        </w:rPr>
      </w:pPr>
      <w:r>
        <w:rPr>
          <w:rFonts w:hint="eastAsia" w:ascii="宋体" w:hAnsi="宋体" w:eastAsia="宋体"/>
          <w:b/>
          <w:bCs/>
          <w:color w:val="auto"/>
          <w:sz w:val="24"/>
          <w:szCs w:val="21"/>
          <w:lang w:val="en-US" w:eastAsia="zh-CN"/>
        </w:rPr>
        <w:t>6、工程质量要求：合格。</w:t>
      </w:r>
    </w:p>
    <w:bookmarkEnd w:id="12"/>
    <w:p w14:paraId="2FEB06D7">
      <w:pPr>
        <w:numPr>
          <w:ilvl w:val="0"/>
          <w:numId w:val="2"/>
        </w:numPr>
        <w:spacing w:line="360" w:lineRule="auto"/>
        <w:outlineLvl w:val="1"/>
        <w:rPr>
          <w:rFonts w:eastAsia="宋体"/>
          <w:b/>
          <w:bCs/>
          <w:sz w:val="24"/>
          <w:szCs w:val="21"/>
        </w:rPr>
      </w:pPr>
      <w:r>
        <w:rPr>
          <w:rFonts w:hint="eastAsia" w:eastAsia="宋体"/>
          <w:b/>
          <w:bCs/>
          <w:sz w:val="24"/>
          <w:szCs w:val="21"/>
        </w:rPr>
        <w:t>供应商资格条件</w:t>
      </w:r>
    </w:p>
    <w:p w14:paraId="409851E8">
      <w:pPr>
        <w:spacing w:line="360" w:lineRule="auto"/>
        <w:ind w:firstLine="480" w:firstLineChars="200"/>
        <w:outlineLvl w:val="2"/>
        <w:rPr>
          <w:rFonts w:ascii="宋体" w:hAnsi="宋体" w:eastAsia="宋体"/>
          <w:sz w:val="24"/>
          <w:szCs w:val="21"/>
        </w:rPr>
      </w:pPr>
      <w:r>
        <w:rPr>
          <w:rFonts w:hint="eastAsia" w:ascii="宋体" w:hAnsi="宋体" w:eastAsia="宋体"/>
          <w:sz w:val="24"/>
          <w:szCs w:val="21"/>
        </w:rPr>
        <w:t>1、供应商应具备《政府采购法》第二十二条规定的条件；</w:t>
      </w:r>
    </w:p>
    <w:p w14:paraId="49D235B0">
      <w:pPr>
        <w:spacing w:line="360" w:lineRule="auto"/>
        <w:ind w:firstLine="480" w:firstLineChars="200"/>
        <w:rPr>
          <w:rFonts w:ascii="宋体" w:hAnsi="宋体" w:eastAsia="宋体"/>
          <w:sz w:val="24"/>
          <w:szCs w:val="21"/>
        </w:rPr>
      </w:pPr>
      <w:r>
        <w:rPr>
          <w:rFonts w:hint="eastAsia" w:ascii="宋体" w:hAnsi="宋体" w:eastAsia="宋体"/>
          <w:sz w:val="24"/>
          <w:szCs w:val="21"/>
        </w:rPr>
        <w:t>（1）具有独立承担民事责任的能力：在中华人民共和国境内注册的法人或其他组织或自然人，投标文件中提供有效的营业执照（或事业法人登记证或身份证等相关证明）副本复印件。</w:t>
      </w:r>
    </w:p>
    <w:p w14:paraId="5E739E8A">
      <w:pPr>
        <w:spacing w:line="360" w:lineRule="auto"/>
        <w:ind w:firstLine="480" w:firstLineChars="200"/>
        <w:rPr>
          <w:rFonts w:ascii="宋体" w:hAnsi="宋体" w:eastAsia="宋体"/>
          <w:sz w:val="24"/>
          <w:szCs w:val="21"/>
        </w:rPr>
      </w:pPr>
      <w:r>
        <w:rPr>
          <w:rFonts w:hint="eastAsia" w:ascii="宋体" w:hAnsi="宋体" w:eastAsia="宋体"/>
          <w:sz w:val="24"/>
          <w:szCs w:val="21"/>
        </w:rPr>
        <w:t>（2）有依法缴纳税收和社会保障资金的良好记录：提供投标文件截止时间前6个月内任意1个月依法缴纳税收和社会保障资金的相关材料。如依法免税或不需要缴纳社会保障资金的，提供相应证明材料。</w:t>
      </w:r>
    </w:p>
    <w:p w14:paraId="51092567">
      <w:pPr>
        <w:spacing w:line="360" w:lineRule="auto"/>
        <w:ind w:firstLine="480" w:firstLineChars="200"/>
        <w:rPr>
          <w:rFonts w:ascii="宋体" w:hAnsi="宋体" w:eastAsia="宋体"/>
          <w:sz w:val="24"/>
          <w:szCs w:val="21"/>
        </w:rPr>
      </w:pPr>
      <w:r>
        <w:rPr>
          <w:rFonts w:hint="eastAsia" w:ascii="宋体" w:hAnsi="宋体" w:eastAsia="宋体"/>
          <w:sz w:val="24"/>
          <w:szCs w:val="21"/>
        </w:rPr>
        <w:t>（3）具有良好的商业信誉和健全的财务会计制度：（提供2023年度财务状况或基本开户行出具的资信证明）</w:t>
      </w:r>
    </w:p>
    <w:p w14:paraId="3ABA2B6D">
      <w:pPr>
        <w:spacing w:line="360" w:lineRule="auto"/>
        <w:ind w:firstLine="480" w:firstLineChars="200"/>
        <w:rPr>
          <w:rFonts w:ascii="宋体" w:hAnsi="宋体" w:eastAsia="宋体"/>
          <w:sz w:val="24"/>
          <w:szCs w:val="21"/>
        </w:rPr>
      </w:pPr>
      <w:r>
        <w:rPr>
          <w:rFonts w:hint="eastAsia" w:ascii="宋体" w:hAnsi="宋体" w:eastAsia="宋体"/>
          <w:sz w:val="24"/>
          <w:szCs w:val="21"/>
        </w:rPr>
        <w:t>（4）履行合同所必需的设备和专业技术能力：按投标文件格式填报专业技术能力情况。</w:t>
      </w:r>
    </w:p>
    <w:p w14:paraId="75153BEE">
      <w:pPr>
        <w:spacing w:line="360" w:lineRule="auto"/>
        <w:ind w:firstLine="480" w:firstLineChars="200"/>
        <w:rPr>
          <w:rFonts w:hint="eastAsia" w:ascii="宋体" w:hAnsi="宋体" w:eastAsia="宋体"/>
          <w:sz w:val="24"/>
          <w:szCs w:val="21"/>
        </w:rPr>
      </w:pPr>
      <w:r>
        <w:rPr>
          <w:rFonts w:hint="eastAsia" w:ascii="宋体" w:hAnsi="宋体" w:eastAsia="宋体"/>
          <w:sz w:val="24"/>
          <w:szCs w:val="21"/>
        </w:rPr>
        <w:t>（5）参加采购活动前3年内，在经营活动中没有重大违法记录：按响应文件格式提供响应书。重大违法记录，是指供应商因违法经营受到刑事处罚或者责令停产停业、吊销许可证或者执照、较大数额罚款等行政处罚。（提供《关于资格的声明函》）。</w:t>
      </w:r>
    </w:p>
    <w:p w14:paraId="64462CEF">
      <w:pPr>
        <w:spacing w:line="360" w:lineRule="auto"/>
        <w:ind w:firstLine="480" w:firstLineChars="200"/>
        <w:rPr>
          <w:rFonts w:ascii="宋体" w:hAnsi="宋体" w:eastAsia="宋体"/>
          <w:sz w:val="24"/>
          <w:szCs w:val="21"/>
        </w:rPr>
      </w:pPr>
      <w:r>
        <w:rPr>
          <w:rFonts w:hint="eastAsia" w:ascii="宋体" w:hAnsi="宋体" w:eastAsia="宋体"/>
          <w:sz w:val="24"/>
          <w:szCs w:val="21"/>
        </w:rPr>
        <w:t>2、本项目特定的资格要求：</w:t>
      </w:r>
    </w:p>
    <w:p w14:paraId="4597C570">
      <w:pPr>
        <w:spacing w:line="360" w:lineRule="auto"/>
        <w:ind w:firstLine="480" w:firstLineChars="200"/>
        <w:rPr>
          <w:rFonts w:ascii="宋体" w:hAnsi="宋体" w:eastAsia="宋体"/>
          <w:sz w:val="24"/>
          <w:szCs w:val="21"/>
        </w:rPr>
      </w:pPr>
      <w:r>
        <w:rPr>
          <w:rFonts w:hint="eastAsia" w:ascii="宋体" w:hAnsi="宋体" w:eastAsia="宋体"/>
          <w:sz w:val="24"/>
          <w:szCs w:val="21"/>
        </w:rPr>
        <w:t>（1）供应商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w:t>
      </w:r>
    </w:p>
    <w:p w14:paraId="63FA6773">
      <w:pPr>
        <w:spacing w:line="360" w:lineRule="auto"/>
        <w:ind w:firstLine="480" w:firstLineChars="200"/>
        <w:rPr>
          <w:rFonts w:ascii="宋体" w:hAnsi="宋体" w:eastAsia="宋体"/>
          <w:b/>
          <w:bCs/>
          <w:sz w:val="24"/>
          <w:szCs w:val="21"/>
        </w:rPr>
      </w:pPr>
      <w:r>
        <w:rPr>
          <w:rFonts w:hint="eastAsia" w:ascii="宋体" w:hAnsi="宋体" w:eastAsia="宋体"/>
          <w:sz w:val="24"/>
          <w:szCs w:val="21"/>
        </w:rPr>
        <w:t>（</w:t>
      </w:r>
      <w:r>
        <w:rPr>
          <w:rFonts w:hint="eastAsia" w:ascii="宋体" w:hAnsi="宋体" w:eastAsia="宋体"/>
          <w:sz w:val="24"/>
          <w:szCs w:val="21"/>
          <w:lang w:val="en-US" w:eastAsia="zh-CN"/>
        </w:rPr>
        <w:t>2</w:t>
      </w:r>
      <w:r>
        <w:rPr>
          <w:rFonts w:hint="eastAsia" w:ascii="宋体" w:hAnsi="宋体" w:eastAsia="宋体"/>
          <w:sz w:val="24"/>
          <w:szCs w:val="21"/>
        </w:rPr>
        <w:t>）单位负责人为同一人或者存在直接控股、管理关系的不同供应商，不得同时参加本采购项目（或采购包）投标（响应）。为本项目提供整体设计、规范编制或者项目管理、 监理、 检测等服务的供应商，不得再参与本项目投标（响应）。</w:t>
      </w:r>
      <w:r>
        <w:rPr>
          <w:rFonts w:hint="eastAsia" w:ascii="宋体" w:hAnsi="宋体" w:eastAsia="宋体"/>
          <w:b/>
          <w:bCs/>
          <w:sz w:val="24"/>
          <w:szCs w:val="21"/>
        </w:rPr>
        <w:t>（提供《关于资格的声明函》）</w:t>
      </w:r>
    </w:p>
    <w:p w14:paraId="32F1F64E">
      <w:pPr>
        <w:spacing w:line="360" w:lineRule="auto"/>
        <w:ind w:firstLine="480" w:firstLineChars="200"/>
        <w:outlineLvl w:val="3"/>
        <w:rPr>
          <w:rFonts w:hint="eastAsia" w:ascii="宋体" w:hAnsi="宋体" w:eastAsia="宋体"/>
          <w:sz w:val="24"/>
          <w:szCs w:val="21"/>
        </w:rPr>
      </w:pPr>
      <w:r>
        <w:rPr>
          <w:rFonts w:hint="eastAsia" w:ascii="宋体" w:hAnsi="宋体" w:eastAsia="宋体"/>
          <w:sz w:val="24"/>
          <w:szCs w:val="21"/>
        </w:rPr>
        <w:t>（</w:t>
      </w:r>
      <w:r>
        <w:rPr>
          <w:rFonts w:hint="eastAsia" w:ascii="宋体" w:hAnsi="宋体" w:eastAsia="宋体"/>
          <w:sz w:val="24"/>
          <w:szCs w:val="21"/>
          <w:lang w:val="en-US" w:eastAsia="zh-CN"/>
        </w:rPr>
        <w:t>3</w:t>
      </w:r>
      <w:r>
        <w:rPr>
          <w:rFonts w:hint="eastAsia" w:ascii="宋体" w:hAnsi="宋体" w:eastAsia="宋体"/>
          <w:sz w:val="24"/>
          <w:szCs w:val="21"/>
        </w:rPr>
        <w:t>）本项目不接受联合体</w:t>
      </w:r>
      <w:r>
        <w:rPr>
          <w:rFonts w:hint="eastAsia" w:ascii="宋体" w:hAnsi="宋体" w:eastAsia="宋体"/>
          <w:sz w:val="24"/>
          <w:szCs w:val="21"/>
          <w:lang w:val="en-US" w:eastAsia="zh-CN"/>
        </w:rPr>
        <w:t>投标</w:t>
      </w:r>
      <w:r>
        <w:rPr>
          <w:rFonts w:hint="eastAsia" w:ascii="宋体" w:hAnsi="宋体" w:eastAsia="宋体"/>
          <w:sz w:val="24"/>
          <w:szCs w:val="21"/>
        </w:rPr>
        <w:t>。</w:t>
      </w:r>
    </w:p>
    <w:p w14:paraId="005BA7DF">
      <w:pPr>
        <w:spacing w:line="360" w:lineRule="auto"/>
        <w:ind w:firstLine="480" w:firstLineChars="200"/>
        <w:outlineLvl w:val="3"/>
        <w:rPr>
          <w:rFonts w:hint="eastAsia" w:ascii="宋体" w:hAnsi="宋体" w:eastAsia="宋体"/>
          <w:sz w:val="24"/>
          <w:szCs w:val="21"/>
        </w:rPr>
      </w:pPr>
      <w:r>
        <w:rPr>
          <w:rFonts w:hint="eastAsia" w:ascii="宋体" w:hAnsi="宋体" w:eastAsia="宋体"/>
          <w:sz w:val="24"/>
          <w:szCs w:val="21"/>
        </w:rPr>
        <w:t>（</w:t>
      </w:r>
      <w:r>
        <w:rPr>
          <w:rFonts w:hint="eastAsia" w:ascii="宋体" w:hAnsi="宋体" w:eastAsia="宋体"/>
          <w:sz w:val="24"/>
          <w:szCs w:val="21"/>
          <w:lang w:val="en-US" w:eastAsia="zh-CN"/>
        </w:rPr>
        <w:t>4</w:t>
      </w:r>
      <w:r>
        <w:rPr>
          <w:rFonts w:hint="eastAsia" w:ascii="宋体" w:hAnsi="宋体" w:eastAsia="宋体"/>
          <w:sz w:val="24"/>
          <w:szCs w:val="21"/>
        </w:rPr>
        <w:t>）供应商应具有</w:t>
      </w:r>
      <w:r>
        <w:rPr>
          <w:rFonts w:hint="eastAsia" w:ascii="宋体" w:hAnsi="宋体" w:eastAsia="宋体"/>
          <w:sz w:val="24"/>
          <w:szCs w:val="21"/>
          <w:lang w:val="en-US" w:eastAsia="zh-CN"/>
        </w:rPr>
        <w:t>市政</w:t>
      </w:r>
      <w:r>
        <w:rPr>
          <w:rFonts w:hint="eastAsia" w:ascii="宋体" w:hAnsi="宋体" w:eastAsia="宋体"/>
          <w:sz w:val="24"/>
          <w:szCs w:val="21"/>
        </w:rPr>
        <w:t>工程施工总承包三级</w:t>
      </w:r>
      <w:r>
        <w:rPr>
          <w:rFonts w:hint="eastAsia" w:ascii="宋体" w:hAnsi="宋体" w:eastAsia="宋体"/>
          <w:sz w:val="24"/>
          <w:szCs w:val="21"/>
          <w:lang w:val="en-US" w:eastAsia="zh-CN"/>
        </w:rPr>
        <w:t>或</w:t>
      </w:r>
      <w:r>
        <w:rPr>
          <w:rFonts w:hint="eastAsia" w:ascii="宋体" w:hAnsi="宋体" w:eastAsia="宋体"/>
          <w:sz w:val="24"/>
          <w:szCs w:val="21"/>
        </w:rPr>
        <w:t>以上资质（根据《江门市住房和城乡建设局关于建设工程企业办理资质延续期间投标人企业资质证书有效期的提示函》的要求，供应商企业资质证书有效期届满，已申请延续并经资质许可部门核查准予延续，经公示或公告通过，但暂未获得延期后的新资质证书，系统显示在资质证书制作状态或者已更新企业资质信息的，供应商应在响应文件中提供“三库一平台管理信息服务系统”或“全国建筑市场监管公共服务平台”网站显示的资质延续核准意见、公示或公告、资质证书制作状态或已更新资质信息的有关截图。供应商已提供核准资质延续相关证明材料的，</w:t>
      </w:r>
      <w:r>
        <w:rPr>
          <w:rFonts w:hint="eastAsia" w:ascii="宋体" w:hAnsi="宋体" w:eastAsia="宋体"/>
          <w:sz w:val="24"/>
          <w:szCs w:val="21"/>
          <w:lang w:val="en-US" w:eastAsia="zh-CN"/>
        </w:rPr>
        <w:t>评审</w:t>
      </w:r>
      <w:r>
        <w:rPr>
          <w:rFonts w:hint="eastAsia" w:ascii="宋体" w:hAnsi="宋体" w:eastAsia="宋体"/>
          <w:sz w:val="24"/>
          <w:szCs w:val="21"/>
        </w:rPr>
        <w:t>小组在评审时按企业资质在有效期内进行评审。未能按要求在响应文件中提供相关证明材料的供应商，资格审查不予通过）。</w:t>
      </w:r>
    </w:p>
    <w:p w14:paraId="1BE48179">
      <w:pPr>
        <w:spacing w:line="360" w:lineRule="auto"/>
        <w:ind w:firstLine="480" w:firstLineChars="200"/>
        <w:outlineLvl w:val="3"/>
        <w:rPr>
          <w:rFonts w:hint="eastAsia" w:ascii="宋体" w:hAnsi="宋体" w:eastAsia="宋体"/>
          <w:sz w:val="24"/>
          <w:szCs w:val="21"/>
        </w:rPr>
      </w:pPr>
      <w:r>
        <w:rPr>
          <w:rFonts w:hint="eastAsia" w:ascii="宋体" w:hAnsi="宋体" w:eastAsia="宋体"/>
          <w:sz w:val="24"/>
          <w:szCs w:val="21"/>
        </w:rPr>
        <w:t>（</w:t>
      </w:r>
      <w:r>
        <w:rPr>
          <w:rFonts w:hint="eastAsia" w:ascii="宋体" w:hAnsi="宋体" w:eastAsia="宋体"/>
          <w:sz w:val="24"/>
          <w:szCs w:val="21"/>
          <w:lang w:val="en-US" w:eastAsia="zh-CN"/>
        </w:rPr>
        <w:t>5</w:t>
      </w:r>
      <w:r>
        <w:rPr>
          <w:rFonts w:hint="eastAsia" w:ascii="宋体" w:hAnsi="宋体" w:eastAsia="宋体"/>
          <w:sz w:val="24"/>
          <w:szCs w:val="21"/>
        </w:rPr>
        <w:t>）供应商应具有建设主管部门核发的有效期内的安全生产许可证。</w:t>
      </w:r>
    </w:p>
    <w:p w14:paraId="2905CAD2">
      <w:pPr>
        <w:spacing w:line="360" w:lineRule="auto"/>
        <w:ind w:firstLine="482" w:firstLineChars="200"/>
        <w:rPr>
          <w:rFonts w:hint="default" w:eastAsia="宋体"/>
          <w:b/>
          <w:bCs/>
          <w:sz w:val="24"/>
          <w:szCs w:val="21"/>
          <w:lang w:val="en-US" w:eastAsia="zh-CN"/>
        </w:rPr>
      </w:pPr>
      <w:r>
        <w:rPr>
          <w:rFonts w:hint="eastAsia" w:eastAsia="宋体"/>
          <w:b/>
          <w:bCs/>
          <w:sz w:val="24"/>
          <w:szCs w:val="21"/>
          <w:lang w:val="en-US" w:eastAsia="zh-CN"/>
        </w:rPr>
        <w:t>三、现场勘察：</w:t>
      </w:r>
      <w:r>
        <w:rPr>
          <w:rFonts w:hint="eastAsia" w:eastAsia="宋体"/>
          <w:b w:val="0"/>
          <w:bCs w:val="0"/>
          <w:sz w:val="24"/>
          <w:szCs w:val="21"/>
          <w:lang w:val="en-US" w:eastAsia="zh-CN"/>
        </w:rPr>
        <w:t>采购人不统一组织现场勘察活动，潜在供应商如需现场勘察可联系采购人，勘察费用由供应商自行解决。</w:t>
      </w:r>
    </w:p>
    <w:p w14:paraId="352E302B">
      <w:pPr>
        <w:spacing w:line="360" w:lineRule="auto"/>
        <w:ind w:firstLine="482" w:firstLineChars="200"/>
        <w:rPr>
          <w:rFonts w:eastAsia="宋体"/>
          <w:b/>
          <w:sz w:val="24"/>
          <w:szCs w:val="21"/>
        </w:rPr>
      </w:pPr>
      <w:r>
        <w:rPr>
          <w:rFonts w:hint="eastAsia" w:eastAsia="宋体"/>
          <w:b/>
          <w:bCs/>
          <w:sz w:val="24"/>
          <w:szCs w:val="21"/>
          <w:lang w:val="en-US" w:eastAsia="zh-CN"/>
        </w:rPr>
        <w:t>四</w:t>
      </w:r>
      <w:r>
        <w:rPr>
          <w:rFonts w:eastAsia="宋体"/>
          <w:b/>
          <w:bCs/>
          <w:sz w:val="24"/>
          <w:szCs w:val="21"/>
        </w:rPr>
        <w:t>、</w:t>
      </w:r>
      <w:r>
        <w:rPr>
          <w:rFonts w:hint="eastAsia" w:eastAsia="宋体"/>
          <w:b/>
          <w:sz w:val="24"/>
          <w:szCs w:val="21"/>
        </w:rPr>
        <w:t>递交响应文件的</w:t>
      </w:r>
      <w:r>
        <w:rPr>
          <w:rFonts w:hint="eastAsia" w:eastAsia="宋体"/>
          <w:b/>
          <w:sz w:val="24"/>
          <w:szCs w:val="21"/>
          <w:lang w:val="en-US" w:eastAsia="zh-CN"/>
        </w:rPr>
        <w:t>要求、</w:t>
      </w:r>
      <w:r>
        <w:rPr>
          <w:rFonts w:hint="eastAsia" w:eastAsia="宋体"/>
          <w:b/>
          <w:sz w:val="24"/>
          <w:szCs w:val="21"/>
        </w:rPr>
        <w:t>时间、地点、截止时间及开</w:t>
      </w:r>
      <w:r>
        <w:rPr>
          <w:rFonts w:eastAsia="宋体"/>
          <w:b/>
          <w:sz w:val="24"/>
          <w:szCs w:val="21"/>
        </w:rPr>
        <w:t>标时间</w:t>
      </w:r>
    </w:p>
    <w:p w14:paraId="72B2E9C7">
      <w:pPr>
        <w:spacing w:line="360" w:lineRule="auto"/>
        <w:ind w:firstLine="482" w:firstLineChars="200"/>
        <w:outlineLvl w:val="2"/>
        <w:rPr>
          <w:rFonts w:hint="eastAsia" w:ascii="宋体" w:hAnsi="宋体" w:eastAsia="宋体"/>
          <w:b/>
          <w:bCs/>
          <w:sz w:val="24"/>
          <w:szCs w:val="24"/>
          <w:lang w:eastAsia="zh-CN"/>
        </w:rPr>
      </w:pPr>
      <w:r>
        <w:rPr>
          <w:rFonts w:hint="eastAsia" w:ascii="宋体" w:hAnsi="宋体" w:eastAsia="宋体"/>
          <w:b/>
          <w:bCs/>
          <w:sz w:val="24"/>
          <w:szCs w:val="24"/>
          <w:lang w:val="en-US" w:eastAsia="zh-CN"/>
        </w:rPr>
        <w:t>1</w:t>
      </w:r>
      <w:r>
        <w:rPr>
          <w:rFonts w:hint="eastAsia" w:ascii="宋体" w:hAnsi="宋体" w:eastAsia="宋体"/>
          <w:b/>
          <w:bCs/>
          <w:sz w:val="24"/>
          <w:szCs w:val="24"/>
        </w:rPr>
        <w:t xml:space="preserve">. </w:t>
      </w:r>
      <w:r>
        <w:rPr>
          <w:rFonts w:hint="eastAsia" w:ascii="宋体" w:hAnsi="宋体" w:eastAsia="宋体"/>
          <w:b/>
          <w:bCs/>
          <w:sz w:val="24"/>
          <w:szCs w:val="24"/>
          <w:lang w:val="en-US" w:eastAsia="zh-CN"/>
        </w:rPr>
        <w:t>递交响应文件</w:t>
      </w:r>
      <w:r>
        <w:rPr>
          <w:rFonts w:hint="eastAsia" w:ascii="宋体" w:hAnsi="宋体" w:eastAsia="宋体"/>
          <w:b/>
          <w:bCs/>
          <w:sz w:val="24"/>
          <w:szCs w:val="24"/>
        </w:rPr>
        <w:t>时供应商须提交以下资料:</w:t>
      </w:r>
      <w:r>
        <w:rPr>
          <w:rFonts w:hint="eastAsia" w:ascii="宋体" w:hAnsi="宋体" w:eastAsia="宋体"/>
          <w:b/>
          <w:bCs/>
          <w:sz w:val="24"/>
          <w:szCs w:val="24"/>
          <w:lang w:eastAsia="zh-CN"/>
        </w:rPr>
        <w:t>（</w:t>
      </w:r>
      <w:r>
        <w:rPr>
          <w:rFonts w:hint="eastAsia" w:ascii="宋体" w:hAnsi="宋体" w:eastAsia="宋体"/>
          <w:b/>
          <w:bCs/>
          <w:sz w:val="24"/>
          <w:szCs w:val="24"/>
        </w:rPr>
        <w:t>报名时提交采购</w:t>
      </w:r>
      <w:r>
        <w:rPr>
          <w:rFonts w:hint="eastAsia" w:ascii="宋体" w:hAnsi="宋体" w:eastAsia="宋体"/>
          <w:b/>
          <w:bCs/>
          <w:sz w:val="24"/>
          <w:szCs w:val="24"/>
          <w:lang w:val="en-US" w:eastAsia="zh-CN"/>
        </w:rPr>
        <w:t>人</w:t>
      </w:r>
      <w:r>
        <w:rPr>
          <w:rFonts w:hint="eastAsia" w:ascii="宋体" w:hAnsi="宋体" w:eastAsia="宋体"/>
          <w:b/>
          <w:bCs/>
          <w:sz w:val="24"/>
          <w:szCs w:val="24"/>
        </w:rPr>
        <w:t>审核</w:t>
      </w:r>
      <w:r>
        <w:rPr>
          <w:rFonts w:hint="eastAsia" w:ascii="宋体" w:hAnsi="宋体" w:eastAsia="宋体"/>
          <w:b/>
          <w:bCs/>
          <w:sz w:val="24"/>
          <w:szCs w:val="24"/>
          <w:lang w:eastAsia="zh-CN"/>
        </w:rPr>
        <w:t>）</w:t>
      </w:r>
    </w:p>
    <w:p w14:paraId="46898D07">
      <w:pPr>
        <w:spacing w:line="360" w:lineRule="auto"/>
        <w:ind w:firstLine="480" w:firstLineChars="200"/>
        <w:outlineLvl w:val="3"/>
        <w:rPr>
          <w:rFonts w:hint="eastAsia" w:ascii="宋体" w:hAnsi="宋体" w:eastAsia="宋体"/>
          <w:sz w:val="24"/>
          <w:szCs w:val="24"/>
          <w:lang w:val="en-US" w:eastAsia="zh-CN"/>
        </w:rPr>
      </w:pPr>
      <w:r>
        <w:rPr>
          <w:rFonts w:hint="eastAsia" w:ascii="宋体" w:hAnsi="宋体" w:eastAsia="宋体"/>
          <w:sz w:val="24"/>
          <w:szCs w:val="24"/>
        </w:rPr>
        <w:t>（1）</w:t>
      </w:r>
      <w:r>
        <w:rPr>
          <w:rFonts w:hint="eastAsia" w:ascii="宋体" w:hAnsi="宋体" w:eastAsia="宋体"/>
          <w:sz w:val="24"/>
          <w:szCs w:val="24"/>
          <w:lang w:val="en-US" w:eastAsia="zh-CN"/>
        </w:rPr>
        <w:t>附件1：报名表（一式两份）</w:t>
      </w:r>
    </w:p>
    <w:p w14:paraId="318FDADB">
      <w:pPr>
        <w:spacing w:line="360" w:lineRule="auto"/>
        <w:ind w:firstLine="480" w:firstLineChars="200"/>
        <w:outlineLvl w:val="3"/>
        <w:rPr>
          <w:rFonts w:ascii="宋体" w:hAnsi="宋体" w:eastAsia="宋体"/>
          <w:sz w:val="24"/>
          <w:szCs w:val="24"/>
        </w:rPr>
      </w:pPr>
      <w:r>
        <w:rPr>
          <w:rFonts w:hint="eastAsia" w:ascii="宋体" w:hAnsi="宋体" w:eastAsia="宋体"/>
          <w:sz w:val="24"/>
          <w:szCs w:val="24"/>
          <w:lang w:eastAsia="zh-CN"/>
        </w:rPr>
        <w:t>（</w:t>
      </w:r>
      <w:r>
        <w:rPr>
          <w:rFonts w:hint="eastAsia" w:ascii="宋体" w:hAnsi="宋体" w:eastAsia="宋体"/>
          <w:sz w:val="24"/>
          <w:szCs w:val="24"/>
          <w:lang w:val="en-US" w:eastAsia="zh-CN"/>
        </w:rPr>
        <w:t>2</w:t>
      </w:r>
      <w:r>
        <w:rPr>
          <w:rFonts w:hint="eastAsia" w:ascii="宋体" w:hAnsi="宋体" w:eastAsia="宋体"/>
          <w:sz w:val="24"/>
          <w:szCs w:val="24"/>
          <w:lang w:eastAsia="zh-CN"/>
        </w:rPr>
        <w:t>）</w:t>
      </w:r>
      <w:r>
        <w:rPr>
          <w:rFonts w:hint="eastAsia" w:ascii="宋体" w:hAnsi="宋体" w:eastAsia="宋体"/>
          <w:sz w:val="24"/>
          <w:szCs w:val="24"/>
        </w:rPr>
        <w:t>营业执照副本复印件</w:t>
      </w:r>
    </w:p>
    <w:p w14:paraId="5E4BD5CB">
      <w:pPr>
        <w:spacing w:line="360" w:lineRule="auto"/>
        <w:ind w:firstLine="480" w:firstLineChars="200"/>
        <w:rPr>
          <w:rFonts w:ascii="宋体" w:hAnsi="宋体" w:eastAsia="宋体"/>
          <w:sz w:val="24"/>
          <w:szCs w:val="24"/>
        </w:rPr>
      </w:pPr>
      <w:r>
        <w:rPr>
          <w:rFonts w:hint="eastAsia" w:ascii="宋体" w:hAnsi="宋体" w:eastAsia="宋体"/>
          <w:sz w:val="24"/>
          <w:szCs w:val="24"/>
        </w:rPr>
        <w:t>（</w:t>
      </w:r>
      <w:r>
        <w:rPr>
          <w:rFonts w:hint="eastAsia" w:ascii="宋体" w:hAnsi="宋体" w:eastAsia="宋体"/>
          <w:sz w:val="24"/>
          <w:szCs w:val="24"/>
          <w:lang w:val="en-US" w:eastAsia="zh-CN"/>
        </w:rPr>
        <w:t>3</w:t>
      </w:r>
      <w:r>
        <w:rPr>
          <w:rFonts w:hint="eastAsia" w:ascii="宋体" w:hAnsi="宋体" w:eastAsia="宋体"/>
          <w:sz w:val="24"/>
          <w:szCs w:val="24"/>
        </w:rPr>
        <w:t>）法定代表人证明书、法人委托证明书及其本人身份证原件、复印件。</w:t>
      </w:r>
    </w:p>
    <w:p w14:paraId="2998799F">
      <w:pPr>
        <w:spacing w:line="360" w:lineRule="auto"/>
        <w:ind w:firstLine="482" w:firstLineChars="200"/>
        <w:rPr>
          <w:rFonts w:eastAsia="宋体"/>
          <w:b/>
          <w:sz w:val="24"/>
          <w:szCs w:val="21"/>
        </w:rPr>
      </w:pPr>
      <w:r>
        <w:rPr>
          <w:rFonts w:hint="eastAsia" w:ascii="宋体" w:hAnsi="宋体" w:eastAsia="宋体"/>
          <w:b/>
          <w:bCs/>
          <w:sz w:val="24"/>
          <w:szCs w:val="24"/>
        </w:rPr>
        <w:t>以上资料所有复印件加盖供应商公章。</w:t>
      </w:r>
    </w:p>
    <w:p w14:paraId="756DCDD3">
      <w:pPr>
        <w:spacing w:line="360" w:lineRule="auto"/>
        <w:ind w:firstLine="480" w:firstLineChars="200"/>
        <w:rPr>
          <w:rFonts w:hint="eastAsia" w:eastAsia="宋体"/>
          <w:sz w:val="24"/>
          <w:szCs w:val="22"/>
          <w:lang w:val="en-US" w:eastAsia="zh-CN"/>
        </w:rPr>
      </w:pPr>
      <w:r>
        <w:rPr>
          <w:rFonts w:hint="eastAsia" w:eastAsia="宋体"/>
          <w:sz w:val="24"/>
          <w:szCs w:val="22"/>
          <w:lang w:val="en-US" w:eastAsia="zh-CN"/>
        </w:rPr>
        <w:t>2</w:t>
      </w:r>
      <w:r>
        <w:rPr>
          <w:rFonts w:hint="eastAsia" w:eastAsia="宋体"/>
          <w:sz w:val="24"/>
          <w:szCs w:val="22"/>
          <w:lang w:eastAsia="zh-CN"/>
        </w:rPr>
        <w:t>.</w:t>
      </w:r>
      <w:r>
        <w:rPr>
          <w:rFonts w:hint="eastAsia" w:eastAsia="宋体"/>
          <w:sz w:val="24"/>
          <w:szCs w:val="22"/>
          <w:lang w:val="en-US" w:eastAsia="zh-CN"/>
        </w:rPr>
        <w:t>响应</w:t>
      </w:r>
      <w:r>
        <w:rPr>
          <w:rFonts w:hint="eastAsia" w:eastAsia="宋体"/>
          <w:sz w:val="24"/>
          <w:szCs w:val="22"/>
        </w:rPr>
        <w:t>文件递交</w:t>
      </w:r>
      <w:r>
        <w:rPr>
          <w:rFonts w:hint="eastAsia" w:eastAsia="宋体"/>
          <w:sz w:val="24"/>
          <w:szCs w:val="22"/>
          <w:lang w:val="en-US" w:eastAsia="zh-CN"/>
        </w:rPr>
        <w:t>方式：现场提交或邮寄</w:t>
      </w:r>
    </w:p>
    <w:p w14:paraId="0B0D6619">
      <w:pPr>
        <w:spacing w:line="360" w:lineRule="auto"/>
        <w:ind w:firstLine="480" w:firstLineChars="200"/>
        <w:rPr>
          <w:rFonts w:hint="eastAsia" w:eastAsia="宋体"/>
          <w:sz w:val="24"/>
          <w:szCs w:val="22"/>
          <w:lang w:val="en-US" w:eastAsia="zh-CN"/>
        </w:rPr>
      </w:pPr>
      <w:r>
        <w:rPr>
          <w:rFonts w:hint="eastAsia" w:eastAsia="宋体"/>
          <w:sz w:val="24"/>
          <w:szCs w:val="22"/>
          <w:lang w:val="en-US" w:eastAsia="zh-CN"/>
        </w:rPr>
        <w:t>（1）将附件2遴选响应文件格式参考中所需的资料按照顺序进行装订，一正两副，副本可为正本复印件（正本副本用文件袋装好一起密封，所有密封封皮上注明遴选响应人名称，并加盖骑缝章）。</w:t>
      </w:r>
    </w:p>
    <w:p w14:paraId="654E7B13">
      <w:pPr>
        <w:spacing w:line="360" w:lineRule="auto"/>
        <w:ind w:firstLine="480" w:firstLineChars="200"/>
        <w:rPr>
          <w:rFonts w:hint="default" w:eastAsia="宋体"/>
          <w:sz w:val="24"/>
          <w:szCs w:val="22"/>
          <w:lang w:val="en-US" w:eastAsia="zh-CN"/>
        </w:rPr>
      </w:pPr>
      <w:r>
        <w:rPr>
          <w:rFonts w:hint="default" w:eastAsia="宋体"/>
          <w:sz w:val="24"/>
          <w:szCs w:val="22"/>
          <w:lang w:val="en-US" w:eastAsia="zh-CN"/>
        </w:rPr>
        <w:t>（</w:t>
      </w:r>
      <w:r>
        <w:rPr>
          <w:rFonts w:hint="eastAsia" w:eastAsia="宋体"/>
          <w:sz w:val="24"/>
          <w:szCs w:val="22"/>
          <w:lang w:val="en-US" w:eastAsia="zh-CN"/>
        </w:rPr>
        <w:t>2</w:t>
      </w:r>
      <w:r>
        <w:rPr>
          <w:rFonts w:hint="default" w:eastAsia="宋体"/>
          <w:sz w:val="24"/>
          <w:szCs w:val="22"/>
          <w:lang w:val="en-US" w:eastAsia="zh-CN"/>
        </w:rPr>
        <w:t>）现场提交地点：</w:t>
      </w:r>
      <w:r>
        <w:rPr>
          <w:rFonts w:hint="eastAsia" w:eastAsia="宋体"/>
          <w:sz w:val="24"/>
          <w:szCs w:val="22"/>
          <w:lang w:val="en-US" w:eastAsia="zh-CN"/>
        </w:rPr>
        <w:t>开平市中心医院</w:t>
      </w:r>
      <w:r>
        <w:rPr>
          <w:rFonts w:hint="default" w:eastAsia="宋体"/>
          <w:sz w:val="24"/>
          <w:szCs w:val="22"/>
          <w:lang w:val="en-US" w:eastAsia="zh-CN"/>
        </w:rPr>
        <w:t>张襯大楼六楼后勤股</w:t>
      </w:r>
      <w:r>
        <w:rPr>
          <w:rFonts w:hint="eastAsia" w:eastAsia="宋体"/>
          <w:sz w:val="24"/>
          <w:szCs w:val="22"/>
          <w:lang w:val="en-US" w:eastAsia="zh-CN"/>
        </w:rPr>
        <w:t>（地址：</w:t>
      </w:r>
      <w:r>
        <w:rPr>
          <w:rFonts w:hint="default" w:eastAsia="宋体"/>
          <w:sz w:val="24"/>
          <w:szCs w:val="22"/>
          <w:lang w:val="en-US" w:eastAsia="zh-CN"/>
        </w:rPr>
        <w:t>开平市长沙街道办事处三江A7区）</w:t>
      </w:r>
    </w:p>
    <w:p w14:paraId="40AB2ACA">
      <w:pPr>
        <w:spacing w:line="360" w:lineRule="auto"/>
        <w:ind w:firstLine="480" w:firstLineChars="200"/>
        <w:rPr>
          <w:rFonts w:hint="default" w:eastAsia="宋体"/>
          <w:sz w:val="24"/>
          <w:szCs w:val="22"/>
          <w:lang w:val="en-US" w:eastAsia="zh-CN"/>
        </w:rPr>
      </w:pPr>
      <w:r>
        <w:rPr>
          <w:rFonts w:hint="default" w:eastAsia="宋体"/>
          <w:sz w:val="24"/>
          <w:szCs w:val="22"/>
          <w:lang w:val="en-US" w:eastAsia="zh-CN"/>
        </w:rPr>
        <w:t>（</w:t>
      </w:r>
      <w:r>
        <w:rPr>
          <w:rFonts w:hint="eastAsia" w:eastAsia="宋体"/>
          <w:sz w:val="24"/>
          <w:szCs w:val="22"/>
          <w:lang w:val="en-US" w:eastAsia="zh-CN"/>
        </w:rPr>
        <w:t>3</w:t>
      </w:r>
      <w:r>
        <w:rPr>
          <w:rFonts w:hint="default" w:eastAsia="宋体"/>
          <w:sz w:val="24"/>
          <w:szCs w:val="22"/>
          <w:lang w:val="en-US" w:eastAsia="zh-CN"/>
        </w:rPr>
        <w:t>）邮寄信息：联系人：龚小姐，联系电话：15917318304，地址：开平市长沙街道办事处三江A7区张襯大楼</w:t>
      </w:r>
    </w:p>
    <w:p w14:paraId="4F5150A2">
      <w:pPr>
        <w:spacing w:line="360" w:lineRule="auto"/>
        <w:ind w:firstLine="480" w:firstLineChars="200"/>
        <w:rPr>
          <w:rFonts w:ascii="宋体" w:hAnsi="宋体" w:eastAsia="宋体"/>
          <w:sz w:val="24"/>
          <w:szCs w:val="22"/>
          <w:highlight w:val="none"/>
        </w:rPr>
      </w:pPr>
      <w:r>
        <w:rPr>
          <w:rFonts w:hint="eastAsia" w:ascii="宋体" w:hAnsi="宋体" w:eastAsia="宋体"/>
          <w:sz w:val="24"/>
          <w:szCs w:val="22"/>
          <w:lang w:val="en-US" w:eastAsia="zh-CN"/>
        </w:rPr>
        <w:t>3</w:t>
      </w:r>
      <w:r>
        <w:rPr>
          <w:rFonts w:ascii="宋体" w:hAnsi="宋体" w:eastAsia="宋体"/>
          <w:sz w:val="24"/>
          <w:szCs w:val="22"/>
        </w:rPr>
        <w:t>.</w:t>
      </w:r>
      <w:r>
        <w:rPr>
          <w:rFonts w:hint="eastAsia" w:ascii="宋体" w:hAnsi="宋体" w:eastAsia="宋体"/>
          <w:sz w:val="24"/>
          <w:szCs w:val="22"/>
        </w:rPr>
        <w:t>递交</w:t>
      </w:r>
      <w:r>
        <w:rPr>
          <w:rFonts w:hint="eastAsia" w:ascii="宋体" w:hAnsi="宋体" w:eastAsia="宋体"/>
          <w:sz w:val="24"/>
          <w:szCs w:val="22"/>
          <w:lang w:val="en-US" w:eastAsia="zh-CN"/>
        </w:rPr>
        <w:t>响应</w:t>
      </w:r>
      <w:r>
        <w:rPr>
          <w:rFonts w:hint="eastAsia" w:ascii="宋体" w:hAnsi="宋体" w:eastAsia="宋体"/>
          <w:sz w:val="24"/>
          <w:szCs w:val="22"/>
        </w:rPr>
        <w:t>文件时间：</w:t>
      </w:r>
      <w:r>
        <w:rPr>
          <w:rFonts w:ascii="宋体" w:hAnsi="宋体" w:eastAsia="宋体"/>
          <w:sz w:val="24"/>
          <w:szCs w:val="22"/>
          <w:highlight w:val="none"/>
        </w:rPr>
        <w:t>202</w:t>
      </w:r>
      <w:r>
        <w:rPr>
          <w:rFonts w:hint="eastAsia" w:ascii="宋体" w:hAnsi="宋体" w:eastAsia="宋体"/>
          <w:sz w:val="24"/>
          <w:szCs w:val="22"/>
          <w:highlight w:val="none"/>
          <w:lang w:val="en-US" w:eastAsia="zh-CN"/>
        </w:rPr>
        <w:t>5</w:t>
      </w:r>
      <w:r>
        <w:rPr>
          <w:rFonts w:hint="eastAsia" w:ascii="宋体" w:hAnsi="宋体" w:eastAsia="宋体"/>
          <w:sz w:val="24"/>
          <w:szCs w:val="22"/>
          <w:highlight w:val="none"/>
        </w:rPr>
        <w:t>年</w:t>
      </w:r>
      <w:r>
        <w:rPr>
          <w:rFonts w:hint="eastAsia" w:ascii="宋体" w:hAnsi="宋体" w:eastAsia="宋体"/>
          <w:sz w:val="24"/>
          <w:szCs w:val="22"/>
          <w:highlight w:val="none"/>
          <w:lang w:val="en-US" w:eastAsia="zh-CN"/>
        </w:rPr>
        <w:t>3</w:t>
      </w:r>
      <w:r>
        <w:rPr>
          <w:rFonts w:hint="eastAsia" w:ascii="宋体" w:hAnsi="宋体" w:eastAsia="宋体"/>
          <w:sz w:val="24"/>
          <w:szCs w:val="22"/>
          <w:highlight w:val="none"/>
        </w:rPr>
        <w:t>月</w:t>
      </w:r>
      <w:r>
        <w:rPr>
          <w:rFonts w:hint="eastAsia" w:ascii="宋体" w:hAnsi="宋体" w:eastAsia="宋体"/>
          <w:sz w:val="24"/>
          <w:szCs w:val="22"/>
          <w:highlight w:val="none"/>
          <w:lang w:val="en-US" w:eastAsia="zh-CN"/>
        </w:rPr>
        <w:t>27</w:t>
      </w:r>
      <w:r>
        <w:rPr>
          <w:rFonts w:hint="eastAsia" w:ascii="宋体" w:hAnsi="宋体" w:eastAsia="宋体"/>
          <w:sz w:val="24"/>
          <w:szCs w:val="22"/>
          <w:highlight w:val="none"/>
        </w:rPr>
        <w:t>日</w:t>
      </w:r>
      <w:r>
        <w:rPr>
          <w:rFonts w:hint="eastAsia" w:ascii="宋体" w:hAnsi="宋体" w:eastAsia="宋体"/>
          <w:sz w:val="24"/>
          <w:szCs w:val="22"/>
          <w:highlight w:val="none"/>
          <w:lang w:val="en-US" w:eastAsia="zh-CN"/>
        </w:rPr>
        <w:t>8</w:t>
      </w:r>
      <w:r>
        <w:rPr>
          <w:rFonts w:hint="eastAsia" w:ascii="宋体" w:hAnsi="宋体" w:eastAsia="宋体"/>
          <w:sz w:val="24"/>
          <w:szCs w:val="22"/>
          <w:highlight w:val="none"/>
        </w:rPr>
        <w:t>:00时至</w:t>
      </w:r>
      <w:r>
        <w:rPr>
          <w:rFonts w:hint="eastAsia" w:ascii="宋体" w:hAnsi="宋体" w:eastAsia="宋体"/>
          <w:sz w:val="24"/>
          <w:szCs w:val="22"/>
          <w:highlight w:val="none"/>
          <w:lang w:val="en-US" w:eastAsia="zh-CN"/>
        </w:rPr>
        <w:t>2025年4月2日17:30时</w:t>
      </w:r>
      <w:r>
        <w:rPr>
          <w:rFonts w:hint="eastAsia" w:ascii="宋体" w:hAnsi="宋体" w:eastAsia="宋体"/>
          <w:sz w:val="24"/>
          <w:szCs w:val="22"/>
          <w:highlight w:val="none"/>
        </w:rPr>
        <w:t>（北京时间）。提前、逾期递交或不符合规定的</w:t>
      </w:r>
      <w:r>
        <w:rPr>
          <w:rFonts w:hint="eastAsia" w:ascii="宋体" w:hAnsi="宋体" w:eastAsia="宋体"/>
          <w:sz w:val="24"/>
          <w:szCs w:val="22"/>
          <w:highlight w:val="none"/>
          <w:lang w:val="en-US" w:eastAsia="zh-CN"/>
        </w:rPr>
        <w:t>响应</w:t>
      </w:r>
      <w:r>
        <w:rPr>
          <w:rFonts w:hint="eastAsia" w:ascii="宋体" w:hAnsi="宋体" w:eastAsia="宋体"/>
          <w:sz w:val="24"/>
          <w:szCs w:val="22"/>
          <w:highlight w:val="none"/>
        </w:rPr>
        <w:t>文件恕不接受。</w:t>
      </w:r>
    </w:p>
    <w:p w14:paraId="495CDED7">
      <w:pPr>
        <w:spacing w:line="360" w:lineRule="auto"/>
        <w:ind w:firstLine="480" w:firstLineChars="200"/>
        <w:rPr>
          <w:rFonts w:eastAsia="宋体"/>
          <w:sz w:val="24"/>
          <w:szCs w:val="22"/>
          <w:highlight w:val="none"/>
        </w:rPr>
      </w:pPr>
      <w:r>
        <w:rPr>
          <w:rFonts w:hint="eastAsia" w:ascii="宋体" w:hAnsi="宋体" w:eastAsia="宋体"/>
          <w:sz w:val="24"/>
          <w:szCs w:val="22"/>
          <w:highlight w:val="none"/>
          <w:lang w:val="en-US" w:eastAsia="zh-CN"/>
        </w:rPr>
        <w:t>4</w:t>
      </w:r>
      <w:r>
        <w:rPr>
          <w:rFonts w:ascii="宋体" w:hAnsi="宋体" w:eastAsia="宋体"/>
          <w:sz w:val="24"/>
          <w:szCs w:val="22"/>
          <w:highlight w:val="none"/>
        </w:rPr>
        <w:t>.</w:t>
      </w:r>
      <w:r>
        <w:rPr>
          <w:rFonts w:hint="eastAsia" w:ascii="宋体" w:hAnsi="宋体" w:eastAsia="宋体"/>
          <w:sz w:val="24"/>
          <w:szCs w:val="22"/>
          <w:highlight w:val="none"/>
        </w:rPr>
        <w:t>投标截止时间</w:t>
      </w:r>
      <w:r>
        <w:rPr>
          <w:rFonts w:hint="eastAsia" w:ascii="宋体" w:hAnsi="宋体" w:eastAsia="宋体"/>
          <w:sz w:val="24"/>
          <w:szCs w:val="22"/>
          <w:highlight w:val="none"/>
          <w:lang w:eastAsia="zh-CN"/>
        </w:rPr>
        <w:t>：</w:t>
      </w:r>
      <w:r>
        <w:rPr>
          <w:rFonts w:ascii="宋体" w:hAnsi="宋体" w:eastAsia="宋体"/>
          <w:sz w:val="24"/>
          <w:szCs w:val="22"/>
          <w:highlight w:val="none"/>
        </w:rPr>
        <w:t>202</w:t>
      </w:r>
      <w:r>
        <w:rPr>
          <w:rFonts w:hint="eastAsia" w:ascii="宋体" w:hAnsi="宋体" w:eastAsia="宋体"/>
          <w:sz w:val="24"/>
          <w:szCs w:val="22"/>
          <w:highlight w:val="none"/>
          <w:lang w:val="en-US" w:eastAsia="zh-CN"/>
        </w:rPr>
        <w:t>5</w:t>
      </w:r>
      <w:r>
        <w:rPr>
          <w:rFonts w:hint="eastAsia" w:ascii="宋体" w:hAnsi="宋体" w:eastAsia="宋体"/>
          <w:sz w:val="24"/>
          <w:szCs w:val="22"/>
          <w:highlight w:val="none"/>
        </w:rPr>
        <w:t>年</w:t>
      </w:r>
      <w:r>
        <w:rPr>
          <w:rFonts w:hint="eastAsia" w:ascii="宋体" w:hAnsi="宋体" w:eastAsia="宋体"/>
          <w:sz w:val="24"/>
          <w:szCs w:val="22"/>
          <w:highlight w:val="none"/>
          <w:lang w:val="en-US" w:eastAsia="zh-CN"/>
        </w:rPr>
        <w:t>4</w:t>
      </w:r>
      <w:r>
        <w:rPr>
          <w:rFonts w:hint="eastAsia" w:ascii="宋体" w:hAnsi="宋体" w:eastAsia="宋体"/>
          <w:sz w:val="24"/>
          <w:szCs w:val="22"/>
          <w:highlight w:val="none"/>
        </w:rPr>
        <w:t>月</w:t>
      </w:r>
      <w:r>
        <w:rPr>
          <w:rFonts w:hint="eastAsia" w:ascii="宋体" w:hAnsi="宋体" w:eastAsia="宋体"/>
          <w:sz w:val="24"/>
          <w:szCs w:val="22"/>
          <w:highlight w:val="none"/>
          <w:lang w:val="en-US" w:eastAsia="zh-CN"/>
        </w:rPr>
        <w:t>2</w:t>
      </w:r>
      <w:r>
        <w:rPr>
          <w:rFonts w:hint="eastAsia" w:ascii="宋体" w:hAnsi="宋体" w:eastAsia="宋体"/>
          <w:sz w:val="24"/>
          <w:szCs w:val="22"/>
          <w:highlight w:val="none"/>
        </w:rPr>
        <w:t>日</w:t>
      </w:r>
      <w:r>
        <w:rPr>
          <w:rFonts w:hint="eastAsia" w:ascii="宋体" w:hAnsi="宋体" w:eastAsia="宋体"/>
          <w:sz w:val="24"/>
          <w:szCs w:val="22"/>
          <w:highlight w:val="none"/>
          <w:lang w:val="en-US" w:eastAsia="zh-CN"/>
        </w:rPr>
        <w:t>17</w:t>
      </w:r>
      <w:r>
        <w:rPr>
          <w:rFonts w:hint="eastAsia" w:ascii="宋体" w:hAnsi="宋体" w:eastAsia="宋体"/>
          <w:sz w:val="24"/>
          <w:szCs w:val="22"/>
          <w:highlight w:val="none"/>
        </w:rPr>
        <w:t>:</w:t>
      </w:r>
      <w:r>
        <w:rPr>
          <w:rFonts w:ascii="宋体" w:hAnsi="宋体" w:eastAsia="宋体"/>
          <w:sz w:val="24"/>
          <w:szCs w:val="22"/>
          <w:highlight w:val="none"/>
        </w:rPr>
        <w:t>30</w:t>
      </w:r>
      <w:r>
        <w:rPr>
          <w:rFonts w:hint="eastAsia" w:ascii="宋体" w:hAnsi="宋体" w:eastAsia="宋体"/>
          <w:sz w:val="24"/>
          <w:szCs w:val="22"/>
          <w:highlight w:val="none"/>
        </w:rPr>
        <w:t>时（北京</w:t>
      </w:r>
      <w:r>
        <w:rPr>
          <w:rFonts w:hint="eastAsia" w:eastAsia="宋体"/>
          <w:sz w:val="24"/>
          <w:szCs w:val="22"/>
          <w:highlight w:val="none"/>
        </w:rPr>
        <w:t>时间）。</w:t>
      </w:r>
    </w:p>
    <w:p w14:paraId="603377AA">
      <w:pPr>
        <w:spacing w:line="360" w:lineRule="auto"/>
        <w:ind w:firstLine="480" w:firstLineChars="200"/>
        <w:outlineLvl w:val="2"/>
        <w:rPr>
          <w:rFonts w:hint="default" w:eastAsia="宋体"/>
          <w:sz w:val="24"/>
          <w:szCs w:val="22"/>
          <w:highlight w:val="none"/>
          <w:lang w:val="en-US" w:eastAsia="zh-CN"/>
        </w:rPr>
      </w:pPr>
      <w:r>
        <w:rPr>
          <w:rFonts w:hint="eastAsia" w:eastAsia="宋体"/>
          <w:sz w:val="24"/>
          <w:szCs w:val="22"/>
          <w:highlight w:val="none"/>
          <w:lang w:val="en-US" w:eastAsia="zh-CN"/>
        </w:rPr>
        <w:t>5</w:t>
      </w:r>
      <w:r>
        <w:rPr>
          <w:rFonts w:hint="eastAsia" w:eastAsia="宋体"/>
          <w:sz w:val="24"/>
          <w:szCs w:val="22"/>
          <w:highlight w:val="none"/>
        </w:rPr>
        <w:t>.开</w:t>
      </w:r>
      <w:r>
        <w:rPr>
          <w:rFonts w:eastAsia="宋体"/>
          <w:sz w:val="24"/>
          <w:szCs w:val="22"/>
          <w:highlight w:val="none"/>
        </w:rPr>
        <w:t>标时间：202</w:t>
      </w:r>
      <w:r>
        <w:rPr>
          <w:rFonts w:hint="eastAsia" w:eastAsia="宋体"/>
          <w:sz w:val="24"/>
          <w:szCs w:val="22"/>
          <w:highlight w:val="none"/>
          <w:lang w:val="en-US" w:eastAsia="zh-CN"/>
        </w:rPr>
        <w:t>5</w:t>
      </w:r>
      <w:r>
        <w:rPr>
          <w:rFonts w:hint="eastAsia" w:eastAsia="宋体"/>
          <w:sz w:val="24"/>
          <w:szCs w:val="22"/>
          <w:highlight w:val="none"/>
        </w:rPr>
        <w:t>年</w:t>
      </w:r>
      <w:r>
        <w:rPr>
          <w:rFonts w:hint="eastAsia" w:eastAsia="宋体"/>
          <w:sz w:val="24"/>
          <w:szCs w:val="22"/>
          <w:highlight w:val="none"/>
          <w:lang w:val="en-US" w:eastAsia="zh-CN"/>
        </w:rPr>
        <w:t>4</w:t>
      </w:r>
      <w:r>
        <w:rPr>
          <w:rFonts w:hint="eastAsia" w:eastAsia="宋体"/>
          <w:sz w:val="24"/>
          <w:szCs w:val="22"/>
          <w:highlight w:val="none"/>
        </w:rPr>
        <w:t>月</w:t>
      </w:r>
    </w:p>
    <w:p w14:paraId="765978A6">
      <w:pPr>
        <w:spacing w:line="360" w:lineRule="auto"/>
        <w:ind w:firstLine="482" w:firstLineChars="200"/>
        <w:outlineLvl w:val="1"/>
        <w:rPr>
          <w:rFonts w:eastAsia="宋体"/>
          <w:b/>
          <w:bCs/>
          <w:sz w:val="24"/>
          <w:szCs w:val="21"/>
          <w:highlight w:val="none"/>
        </w:rPr>
      </w:pPr>
      <w:r>
        <w:rPr>
          <w:rFonts w:hint="eastAsia" w:eastAsia="宋体"/>
          <w:b/>
          <w:bCs/>
          <w:sz w:val="24"/>
          <w:szCs w:val="21"/>
          <w:highlight w:val="none"/>
          <w:lang w:val="en-US" w:eastAsia="zh-CN"/>
        </w:rPr>
        <w:t>五</w:t>
      </w:r>
      <w:r>
        <w:rPr>
          <w:rFonts w:eastAsia="宋体"/>
          <w:b/>
          <w:bCs/>
          <w:sz w:val="24"/>
          <w:szCs w:val="21"/>
          <w:highlight w:val="none"/>
        </w:rPr>
        <w:t>、联系方式：</w:t>
      </w:r>
    </w:p>
    <w:p w14:paraId="7E4F0B0A">
      <w:pPr>
        <w:spacing w:line="360" w:lineRule="auto"/>
        <w:ind w:firstLine="480" w:firstLineChars="200"/>
        <w:rPr>
          <w:rFonts w:ascii="宋体" w:hAnsi="宋体" w:eastAsia="宋体"/>
          <w:bCs/>
          <w:sz w:val="24"/>
          <w:szCs w:val="21"/>
          <w:highlight w:val="none"/>
        </w:rPr>
      </w:pPr>
      <w:r>
        <w:rPr>
          <w:rFonts w:hint="eastAsia" w:ascii="宋体" w:hAnsi="宋体" w:eastAsia="宋体"/>
          <w:bCs/>
          <w:sz w:val="24"/>
          <w:szCs w:val="21"/>
          <w:highlight w:val="none"/>
        </w:rPr>
        <w:t>联系地址：开平市长沙街道办事处三江A7区</w:t>
      </w:r>
    </w:p>
    <w:p w14:paraId="4F710B2A">
      <w:pPr>
        <w:spacing w:line="360" w:lineRule="auto"/>
        <w:ind w:firstLine="480" w:firstLineChars="200"/>
        <w:rPr>
          <w:rFonts w:ascii="宋体" w:hAnsi="宋体" w:eastAsia="宋体"/>
          <w:bCs/>
          <w:sz w:val="24"/>
          <w:szCs w:val="21"/>
          <w:highlight w:val="none"/>
          <w:u w:val="single"/>
        </w:rPr>
      </w:pPr>
      <w:r>
        <w:rPr>
          <w:rFonts w:hint="eastAsia" w:ascii="宋体" w:hAnsi="宋体" w:eastAsia="宋体"/>
          <w:bCs/>
          <w:sz w:val="24"/>
          <w:szCs w:val="21"/>
          <w:highlight w:val="none"/>
        </w:rPr>
        <w:t>联 系 人：</w:t>
      </w:r>
      <w:r>
        <w:rPr>
          <w:rFonts w:hint="eastAsia" w:eastAsia="宋体"/>
          <w:bCs/>
          <w:sz w:val="24"/>
          <w:szCs w:val="21"/>
          <w:highlight w:val="none"/>
        </w:rPr>
        <w:t>龚小姐</w:t>
      </w:r>
    </w:p>
    <w:p w14:paraId="294E0AC6">
      <w:pPr>
        <w:spacing w:line="360" w:lineRule="auto"/>
        <w:ind w:firstLine="480" w:firstLineChars="200"/>
        <w:rPr>
          <w:rFonts w:hint="eastAsia" w:eastAsia="宋体"/>
          <w:bCs/>
          <w:sz w:val="24"/>
          <w:szCs w:val="21"/>
          <w:highlight w:val="none"/>
        </w:rPr>
      </w:pPr>
      <w:r>
        <w:rPr>
          <w:rFonts w:hint="eastAsia" w:ascii="宋体" w:hAnsi="宋体" w:eastAsia="宋体"/>
          <w:bCs/>
          <w:sz w:val="24"/>
          <w:szCs w:val="21"/>
          <w:highlight w:val="none"/>
        </w:rPr>
        <w:t>联系电话：</w:t>
      </w:r>
      <w:r>
        <w:rPr>
          <w:rFonts w:hint="eastAsia" w:eastAsia="宋体"/>
          <w:bCs/>
          <w:sz w:val="24"/>
          <w:szCs w:val="21"/>
          <w:highlight w:val="none"/>
        </w:rPr>
        <w:t>0750-2371848</w:t>
      </w:r>
      <w:bookmarkStart w:id="260" w:name="_GoBack"/>
      <w:bookmarkEnd w:id="260"/>
    </w:p>
    <w:p w14:paraId="6A4AF9E7">
      <w:pPr>
        <w:spacing w:line="360" w:lineRule="auto"/>
        <w:ind w:firstLine="480" w:firstLineChars="200"/>
        <w:rPr>
          <w:rFonts w:hint="eastAsia" w:eastAsia="宋体"/>
          <w:bCs/>
          <w:sz w:val="24"/>
          <w:szCs w:val="21"/>
          <w:highlight w:val="none"/>
        </w:rPr>
      </w:pPr>
    </w:p>
    <w:p w14:paraId="102209D4">
      <w:pPr>
        <w:spacing w:line="360" w:lineRule="auto"/>
        <w:ind w:firstLine="480" w:firstLineChars="200"/>
        <w:jc w:val="right"/>
        <w:rPr>
          <w:rFonts w:hint="eastAsia" w:eastAsia="宋体"/>
          <w:sz w:val="24"/>
          <w:szCs w:val="21"/>
          <w:highlight w:val="none"/>
          <w:lang w:eastAsia="zh-CN"/>
        </w:rPr>
      </w:pPr>
      <w:r>
        <w:rPr>
          <w:rFonts w:eastAsia="宋体"/>
          <w:sz w:val="24"/>
          <w:szCs w:val="21"/>
          <w:highlight w:val="none"/>
        </w:rPr>
        <w:t xml:space="preserve">                                 </w:t>
      </w:r>
      <w:r>
        <w:rPr>
          <w:rFonts w:hint="eastAsia" w:eastAsia="宋体"/>
          <w:sz w:val="24"/>
          <w:szCs w:val="21"/>
          <w:highlight w:val="none"/>
          <w:lang w:val="en-US" w:eastAsia="zh-CN"/>
        </w:rPr>
        <w:t>开平市中心医院</w:t>
      </w:r>
    </w:p>
    <w:p w14:paraId="386DC8ED">
      <w:pPr>
        <w:spacing w:line="360" w:lineRule="auto"/>
        <w:ind w:left="160"/>
        <w:jc w:val="right"/>
      </w:pPr>
      <w:r>
        <w:rPr>
          <w:rFonts w:eastAsia="宋体"/>
          <w:sz w:val="24"/>
          <w:szCs w:val="21"/>
          <w:highlight w:val="none"/>
        </w:rPr>
        <w:t>202</w:t>
      </w:r>
      <w:r>
        <w:rPr>
          <w:rFonts w:hint="eastAsia" w:eastAsia="宋体"/>
          <w:sz w:val="24"/>
          <w:szCs w:val="21"/>
          <w:highlight w:val="none"/>
          <w:lang w:val="en-US" w:eastAsia="zh-CN"/>
        </w:rPr>
        <w:t>5</w:t>
      </w:r>
      <w:r>
        <w:rPr>
          <w:rFonts w:eastAsia="宋体"/>
          <w:sz w:val="24"/>
          <w:szCs w:val="21"/>
          <w:highlight w:val="none"/>
        </w:rPr>
        <w:t>年</w:t>
      </w:r>
      <w:r>
        <w:rPr>
          <w:rFonts w:hint="eastAsia" w:eastAsia="宋体"/>
          <w:sz w:val="24"/>
          <w:szCs w:val="21"/>
          <w:highlight w:val="none"/>
          <w:lang w:val="en-US" w:eastAsia="zh-CN"/>
        </w:rPr>
        <w:t>3</w:t>
      </w:r>
      <w:r>
        <w:rPr>
          <w:rFonts w:eastAsia="宋体"/>
          <w:sz w:val="24"/>
          <w:szCs w:val="21"/>
          <w:highlight w:val="none"/>
        </w:rPr>
        <w:t>月</w:t>
      </w:r>
      <w:r>
        <w:rPr>
          <w:rFonts w:hint="eastAsia" w:eastAsia="宋体"/>
          <w:sz w:val="24"/>
          <w:szCs w:val="21"/>
          <w:highlight w:val="none"/>
          <w:lang w:val="en-US" w:eastAsia="zh-CN"/>
        </w:rPr>
        <w:t>26</w:t>
      </w:r>
      <w:r>
        <w:rPr>
          <w:rFonts w:eastAsia="宋体"/>
          <w:sz w:val="24"/>
          <w:szCs w:val="21"/>
          <w:highlight w:val="none"/>
        </w:rPr>
        <w:t>日</w:t>
      </w:r>
      <w:bookmarkStart w:id="14" w:name="_Toc56352967"/>
      <w:bookmarkStart w:id="15" w:name="_Toc51756450"/>
      <w:bookmarkStart w:id="16" w:name="_Toc52027884"/>
      <w:bookmarkStart w:id="17" w:name="_Toc51939415"/>
      <w:bookmarkStart w:id="18" w:name="_Toc52021497"/>
      <w:bookmarkStart w:id="19" w:name="_Toc486671526"/>
      <w:bookmarkStart w:id="20" w:name="_Toc467236722"/>
      <w:bookmarkStart w:id="21" w:name="_Toc476976154"/>
      <w:bookmarkStart w:id="22" w:name="_Toc458262591"/>
      <w:r>
        <w:br w:type="page"/>
      </w:r>
      <w:bookmarkStart w:id="23" w:name="_Toc169861803"/>
    </w:p>
    <w:p w14:paraId="4E417AAA">
      <w:pPr>
        <w:spacing w:line="360" w:lineRule="auto"/>
        <w:ind w:left="160"/>
        <w:jc w:val="center"/>
      </w:pPr>
      <w:r>
        <w:rPr>
          <w:rFonts w:ascii="Times New Roman"/>
          <w:sz w:val="36"/>
          <w:szCs w:val="28"/>
        </w:rPr>
        <w:t>第二部分</w:t>
      </w:r>
      <w:bookmarkEnd w:id="14"/>
      <w:bookmarkEnd w:id="15"/>
      <w:bookmarkEnd w:id="16"/>
      <w:bookmarkEnd w:id="17"/>
      <w:bookmarkEnd w:id="18"/>
      <w:r>
        <w:rPr>
          <w:rFonts w:ascii="Times New Roman"/>
          <w:sz w:val="36"/>
          <w:szCs w:val="28"/>
        </w:rPr>
        <w:t xml:space="preserve">  </w:t>
      </w:r>
      <w:bookmarkEnd w:id="19"/>
      <w:bookmarkEnd w:id="20"/>
      <w:bookmarkEnd w:id="21"/>
      <w:bookmarkEnd w:id="22"/>
      <w:r>
        <w:rPr>
          <w:rFonts w:ascii="Times New Roman"/>
          <w:sz w:val="36"/>
          <w:szCs w:val="28"/>
        </w:rPr>
        <w:t>采购需求</w:t>
      </w:r>
      <w:bookmarkEnd w:id="23"/>
      <w:bookmarkStart w:id="24" w:name="_Toc480021035"/>
      <w:bookmarkStart w:id="25" w:name="_Toc480010690"/>
      <w:bookmarkStart w:id="26" w:name="_Toc480171861"/>
      <w:bookmarkStart w:id="27" w:name="_Toc468157518"/>
      <w:bookmarkStart w:id="28" w:name="_Toc479991564"/>
      <w:bookmarkStart w:id="29" w:name="_Toc468606011"/>
      <w:bookmarkStart w:id="30" w:name="_Toc480020239"/>
    </w:p>
    <w:p w14:paraId="6B05F7F5">
      <w:pPr>
        <w:pStyle w:val="23"/>
        <w:spacing w:line="360" w:lineRule="auto"/>
        <w:ind w:firstLine="482"/>
        <w:outlineLvl w:val="1"/>
        <w:rPr>
          <w:rFonts w:hAnsi="宋体"/>
          <w:b/>
          <w:sz w:val="24"/>
          <w:szCs w:val="24"/>
        </w:rPr>
      </w:pPr>
      <w:bookmarkStart w:id="31" w:name="_Toc169861804"/>
      <w:r>
        <w:rPr>
          <w:rFonts w:hAnsi="宋体"/>
          <w:b/>
          <w:sz w:val="24"/>
          <w:szCs w:val="24"/>
        </w:rPr>
        <w:t>一、</w:t>
      </w:r>
      <w:r>
        <w:rPr>
          <w:rFonts w:hint="eastAsia" w:hAnsi="宋体"/>
          <w:b/>
          <w:sz w:val="24"/>
          <w:szCs w:val="24"/>
        </w:rPr>
        <w:t>项目</w:t>
      </w:r>
      <w:r>
        <w:rPr>
          <w:rFonts w:hAnsi="宋体"/>
          <w:b/>
          <w:sz w:val="24"/>
          <w:szCs w:val="24"/>
        </w:rPr>
        <w:t>概况</w:t>
      </w:r>
      <w:bookmarkEnd w:id="31"/>
    </w:p>
    <w:p w14:paraId="41C57A60">
      <w:pPr>
        <w:spacing w:line="360" w:lineRule="auto"/>
        <w:ind w:firstLine="480" w:firstLineChars="200"/>
        <w:rPr>
          <w:rFonts w:hint="eastAsia" w:ascii="宋体" w:hAnsi="宋体" w:eastAsia="宋体"/>
          <w:sz w:val="24"/>
          <w:szCs w:val="21"/>
          <w:u w:val="single"/>
          <w:lang w:eastAsia="zh-CN"/>
        </w:rPr>
      </w:pPr>
      <w:r>
        <w:rPr>
          <w:rFonts w:hint="eastAsia" w:ascii="宋体" w:hAnsi="宋体" w:eastAsia="宋体"/>
          <w:sz w:val="24"/>
          <w:szCs w:val="21"/>
        </w:rPr>
        <w:t>本工程为</w:t>
      </w:r>
      <w:r>
        <w:rPr>
          <w:rFonts w:hint="eastAsia" w:ascii="宋体" w:hAnsi="宋体" w:eastAsia="宋体"/>
          <w:b/>
          <w:bCs/>
          <w:sz w:val="24"/>
          <w:szCs w:val="21"/>
          <w:u w:val="single"/>
        </w:rPr>
        <w:t>开平市中心医院</w:t>
      </w:r>
      <w:r>
        <w:rPr>
          <w:rFonts w:hint="eastAsia" w:ascii="宋体" w:hAnsi="宋体" w:eastAsia="宋体"/>
          <w:b/>
          <w:bCs/>
          <w:sz w:val="24"/>
          <w:szCs w:val="21"/>
          <w:u w:val="single"/>
          <w:lang w:val="en-US" w:eastAsia="zh-CN"/>
        </w:rPr>
        <w:t>B配电房高压电缆联网土建</w:t>
      </w:r>
      <w:r>
        <w:rPr>
          <w:rFonts w:hint="eastAsia" w:ascii="宋体" w:hAnsi="宋体" w:eastAsia="宋体"/>
          <w:b/>
          <w:bCs/>
          <w:sz w:val="24"/>
          <w:szCs w:val="21"/>
          <w:u w:val="single"/>
        </w:rPr>
        <w:t>工程</w:t>
      </w:r>
      <w:r>
        <w:rPr>
          <w:rFonts w:hint="eastAsia" w:ascii="宋体" w:hAnsi="宋体" w:eastAsia="宋体"/>
          <w:sz w:val="24"/>
          <w:szCs w:val="21"/>
          <w:lang w:eastAsia="zh-CN"/>
        </w:rPr>
        <w:t>，</w:t>
      </w:r>
      <w:r>
        <w:rPr>
          <w:rFonts w:hint="eastAsia" w:ascii="宋体" w:hAnsi="宋体" w:eastAsia="宋体"/>
          <w:sz w:val="24"/>
          <w:szCs w:val="21"/>
          <w:lang w:val="en-US" w:eastAsia="zh-CN"/>
        </w:rPr>
        <w:t>工程</w:t>
      </w:r>
      <w:r>
        <w:rPr>
          <w:rFonts w:hint="eastAsia" w:ascii="宋体" w:hAnsi="宋体" w:eastAsia="宋体"/>
          <w:sz w:val="24"/>
          <w:szCs w:val="21"/>
        </w:rPr>
        <w:t>主要内容：</w:t>
      </w:r>
      <w:r>
        <w:rPr>
          <w:rFonts w:hint="eastAsia" w:ascii="宋体" w:hAnsi="宋体" w:eastAsia="宋体"/>
          <w:sz w:val="24"/>
          <w:szCs w:val="21"/>
          <w:lang w:val="en-US" w:eastAsia="zh-CN"/>
        </w:rPr>
        <w:t>机械顶管（3孔，孔径160mm）约40米，人工机械开挖电缆沟及预埋管约3.6米（含缆沟盖板），新做T字井（9盖）及行车转角井（7盖）各1座，电房墙身开孔，人工机械打凿混凝土路面及修复，余泥外运等</w:t>
      </w:r>
      <w:r>
        <w:rPr>
          <w:rFonts w:hint="eastAsia" w:ascii="宋体" w:hAnsi="宋体" w:eastAsia="宋体"/>
          <w:sz w:val="24"/>
          <w:szCs w:val="21"/>
          <w:u w:val="none"/>
          <w:lang w:eastAsia="zh-CN"/>
        </w:rPr>
        <w:t>。</w:t>
      </w:r>
    </w:p>
    <w:p w14:paraId="75760852">
      <w:pPr>
        <w:spacing w:line="360" w:lineRule="auto"/>
        <w:ind w:firstLine="480" w:firstLineChars="200"/>
        <w:rPr>
          <w:rFonts w:ascii="宋体" w:hAnsi="Courier New" w:eastAsia="宋体"/>
          <w:sz w:val="24"/>
          <w:szCs w:val="21"/>
        </w:rPr>
      </w:pPr>
      <w:r>
        <w:rPr>
          <w:rFonts w:hint="eastAsia" w:ascii="宋体" w:hAnsi="Courier New" w:eastAsia="宋体"/>
          <w:sz w:val="24"/>
          <w:szCs w:val="21"/>
        </w:rPr>
        <w:t>1、</w:t>
      </w:r>
      <w:r>
        <w:rPr>
          <w:rFonts w:hint="eastAsia" w:ascii="宋体" w:hAnsi="Courier New" w:eastAsia="宋体"/>
          <w:sz w:val="24"/>
          <w:szCs w:val="21"/>
          <w:lang w:val="en-US" w:eastAsia="zh-CN"/>
        </w:rPr>
        <w:t>工程</w:t>
      </w:r>
      <w:r>
        <w:rPr>
          <w:rFonts w:hint="eastAsia" w:ascii="宋体" w:hAnsi="Courier New" w:eastAsia="宋体"/>
          <w:sz w:val="24"/>
          <w:szCs w:val="21"/>
        </w:rPr>
        <w:t>地点：</w:t>
      </w:r>
      <w:r>
        <w:rPr>
          <w:rFonts w:hint="eastAsia" w:ascii="宋体" w:hAnsi="Courier New" w:eastAsia="宋体"/>
          <w:sz w:val="24"/>
          <w:szCs w:val="21"/>
          <w:u w:val="single"/>
        </w:rPr>
        <w:t xml:space="preserve"> 开平市中心医院</w:t>
      </w:r>
      <w:r>
        <w:rPr>
          <w:rFonts w:hint="eastAsia" w:ascii="宋体" w:hAnsi="Courier New" w:eastAsia="宋体"/>
          <w:sz w:val="24"/>
          <w:szCs w:val="21"/>
          <w:u w:val="single"/>
          <w:lang w:val="en-US" w:eastAsia="zh-CN"/>
        </w:rPr>
        <w:t>B配电房</w:t>
      </w:r>
      <w:r>
        <w:rPr>
          <w:rFonts w:ascii="宋体" w:hAnsi="Courier New" w:eastAsia="宋体"/>
          <w:sz w:val="24"/>
          <w:szCs w:val="21"/>
          <w:u w:val="single"/>
        </w:rPr>
        <w:t xml:space="preserve">  </w:t>
      </w:r>
    </w:p>
    <w:p w14:paraId="7B60C564">
      <w:pPr>
        <w:spacing w:line="360" w:lineRule="auto"/>
        <w:ind w:left="482"/>
        <w:rPr>
          <w:rFonts w:hint="eastAsia" w:ascii="宋体" w:hAnsi="宋体" w:eastAsia="宋体"/>
          <w:sz w:val="24"/>
          <w:szCs w:val="21"/>
          <w:lang w:eastAsia="zh-CN"/>
        </w:rPr>
      </w:pPr>
      <w:r>
        <w:rPr>
          <w:rFonts w:hint="eastAsia" w:ascii="宋体" w:hAnsi="宋体" w:eastAsia="宋体"/>
          <w:sz w:val="24"/>
          <w:szCs w:val="21"/>
        </w:rPr>
        <w:t>2、采购项目预算金额：</w:t>
      </w:r>
      <w:r>
        <w:rPr>
          <w:rFonts w:hint="eastAsia" w:ascii="宋体" w:hAnsi="宋体" w:eastAsia="宋体"/>
          <w:sz w:val="24"/>
          <w:szCs w:val="21"/>
          <w:u w:val="single"/>
          <w:lang w:val="en-US" w:eastAsia="zh-CN"/>
        </w:rPr>
        <w:t>7.54</w:t>
      </w:r>
      <w:r>
        <w:rPr>
          <w:rFonts w:hint="eastAsia" w:ascii="宋体" w:hAnsi="宋体" w:eastAsia="宋体"/>
          <w:sz w:val="24"/>
          <w:szCs w:val="21"/>
          <w:u w:val="none"/>
          <w:lang w:val="en-US" w:eastAsia="zh-CN"/>
        </w:rPr>
        <w:t>万</w:t>
      </w:r>
      <w:r>
        <w:rPr>
          <w:rFonts w:hint="eastAsia" w:ascii="宋体" w:hAnsi="宋体" w:eastAsia="宋体"/>
          <w:sz w:val="24"/>
          <w:szCs w:val="21"/>
        </w:rPr>
        <w:t>元</w:t>
      </w:r>
      <w:r>
        <w:rPr>
          <w:rFonts w:hint="eastAsia" w:ascii="宋体" w:hAnsi="宋体" w:eastAsia="宋体"/>
          <w:sz w:val="24"/>
          <w:szCs w:val="21"/>
          <w:lang w:eastAsia="zh-CN"/>
        </w:rPr>
        <w:t>（</w:t>
      </w:r>
      <w:r>
        <w:rPr>
          <w:rFonts w:hint="eastAsia" w:ascii="宋体" w:hAnsi="宋体" w:eastAsia="宋体"/>
          <w:sz w:val="24"/>
          <w:szCs w:val="21"/>
          <w:lang w:val="en-US" w:eastAsia="zh-CN"/>
        </w:rPr>
        <w:t>含税</w:t>
      </w:r>
      <w:r>
        <w:rPr>
          <w:rFonts w:hint="eastAsia" w:ascii="宋体" w:hAnsi="宋体" w:eastAsia="宋体"/>
          <w:sz w:val="24"/>
          <w:szCs w:val="21"/>
          <w:lang w:eastAsia="zh-CN"/>
        </w:rPr>
        <w:t>）</w:t>
      </w:r>
    </w:p>
    <w:p w14:paraId="24C30DD1">
      <w:pPr>
        <w:spacing w:line="360" w:lineRule="auto"/>
        <w:ind w:firstLine="480" w:firstLineChars="200"/>
        <w:rPr>
          <w:rFonts w:ascii="宋体" w:hAnsi="Courier New" w:eastAsia="宋体"/>
          <w:sz w:val="24"/>
          <w:szCs w:val="21"/>
        </w:rPr>
      </w:pPr>
      <w:r>
        <w:rPr>
          <w:rFonts w:hint="eastAsia" w:ascii="宋体" w:hAnsi="Courier New" w:eastAsia="宋体"/>
          <w:sz w:val="24"/>
          <w:szCs w:val="21"/>
        </w:rPr>
        <w:t>3、</w:t>
      </w:r>
      <w:r>
        <w:rPr>
          <w:rFonts w:hint="eastAsia" w:ascii="宋体" w:hAnsi="Courier New" w:eastAsia="宋体"/>
          <w:sz w:val="24"/>
          <w:szCs w:val="21"/>
          <w:lang w:val="en-US" w:eastAsia="zh-CN"/>
        </w:rPr>
        <w:t>工程</w:t>
      </w:r>
      <w:r>
        <w:rPr>
          <w:rFonts w:hint="eastAsia" w:ascii="宋体" w:hAnsi="Courier New" w:eastAsia="宋体"/>
          <w:sz w:val="24"/>
          <w:szCs w:val="21"/>
        </w:rPr>
        <w:t>范围：具体以</w:t>
      </w:r>
      <w:r>
        <w:rPr>
          <w:rFonts w:hint="eastAsia" w:ascii="宋体" w:hAnsi="Courier New" w:eastAsia="宋体"/>
          <w:sz w:val="24"/>
          <w:szCs w:val="21"/>
          <w:lang w:eastAsia="zh-CN"/>
        </w:rPr>
        <w:t>遴选</w:t>
      </w:r>
      <w:r>
        <w:rPr>
          <w:rFonts w:hint="eastAsia" w:ascii="宋体" w:hAnsi="Courier New" w:eastAsia="宋体"/>
          <w:sz w:val="24"/>
          <w:szCs w:val="21"/>
        </w:rPr>
        <w:t>文件</w:t>
      </w:r>
      <w:r>
        <w:rPr>
          <w:rFonts w:hint="eastAsia" w:ascii="宋体" w:hAnsi="Courier New" w:eastAsia="宋体"/>
          <w:sz w:val="24"/>
          <w:szCs w:val="21"/>
          <w:lang w:val="en-US" w:eastAsia="zh-CN"/>
        </w:rPr>
        <w:t>和相关</w:t>
      </w:r>
      <w:r>
        <w:rPr>
          <w:rFonts w:hint="eastAsia" w:ascii="宋体" w:hAnsi="Courier New" w:eastAsia="宋体"/>
          <w:sz w:val="24"/>
          <w:szCs w:val="21"/>
        </w:rPr>
        <w:t>图纸为准。</w:t>
      </w:r>
    </w:p>
    <w:p w14:paraId="4805A2D4">
      <w:pPr>
        <w:spacing w:line="360" w:lineRule="auto"/>
        <w:ind w:firstLine="480" w:firstLineChars="200"/>
        <w:rPr>
          <w:rFonts w:ascii="宋体" w:hAnsi="Courier New" w:eastAsia="宋体"/>
          <w:sz w:val="24"/>
          <w:szCs w:val="21"/>
        </w:rPr>
      </w:pPr>
      <w:r>
        <w:rPr>
          <w:rFonts w:hint="eastAsia" w:ascii="宋体" w:hAnsi="Courier New" w:eastAsia="宋体"/>
          <w:sz w:val="24"/>
          <w:szCs w:val="21"/>
        </w:rPr>
        <w:t>4、工期：</w:t>
      </w:r>
      <w:r>
        <w:rPr>
          <w:rFonts w:hint="eastAsia" w:ascii="宋体" w:hAnsi="Courier New" w:eastAsia="宋体"/>
          <w:sz w:val="24"/>
          <w:szCs w:val="21"/>
          <w:u w:val="single"/>
        </w:rPr>
        <w:t xml:space="preserve"> </w:t>
      </w:r>
      <w:r>
        <w:rPr>
          <w:rFonts w:hint="eastAsia" w:ascii="宋体" w:hAnsi="Courier New" w:eastAsia="宋体"/>
          <w:sz w:val="24"/>
          <w:szCs w:val="21"/>
          <w:u w:val="single"/>
          <w:lang w:val="en-US" w:eastAsia="zh-CN"/>
        </w:rPr>
        <w:t>1</w:t>
      </w:r>
      <w:r>
        <w:rPr>
          <w:rFonts w:hint="eastAsia" w:ascii="宋体" w:hAnsi="Courier New" w:eastAsia="宋体"/>
          <w:sz w:val="24"/>
          <w:szCs w:val="21"/>
          <w:u w:val="single"/>
        </w:rPr>
        <w:t>0</w:t>
      </w:r>
      <w:r>
        <w:rPr>
          <w:rFonts w:ascii="宋体" w:hAnsi="Courier New" w:eastAsia="宋体"/>
          <w:sz w:val="24"/>
          <w:szCs w:val="21"/>
          <w:u w:val="single"/>
        </w:rPr>
        <w:t xml:space="preserve"> </w:t>
      </w:r>
      <w:r>
        <w:rPr>
          <w:rFonts w:hint="eastAsia" w:ascii="宋体" w:hAnsi="Courier New" w:eastAsia="宋体"/>
          <w:sz w:val="24"/>
          <w:szCs w:val="21"/>
        </w:rPr>
        <w:t>个日历天，从合同签订生效之日起开始计算。</w:t>
      </w:r>
    </w:p>
    <w:p w14:paraId="4E737DBB">
      <w:pPr>
        <w:pStyle w:val="23"/>
        <w:spacing w:line="360" w:lineRule="auto"/>
        <w:ind w:firstLine="482"/>
        <w:outlineLvl w:val="1"/>
        <w:rPr>
          <w:rFonts w:hAnsi="宋体"/>
          <w:b/>
          <w:sz w:val="24"/>
          <w:szCs w:val="24"/>
        </w:rPr>
      </w:pPr>
      <w:bookmarkStart w:id="32" w:name="_Toc169861805"/>
      <w:r>
        <w:rPr>
          <w:rFonts w:hint="eastAsia" w:hAnsi="宋体"/>
          <w:b/>
          <w:sz w:val="24"/>
          <w:szCs w:val="24"/>
        </w:rPr>
        <w:t>二、</w:t>
      </w:r>
      <w:bookmarkStart w:id="33" w:name="_Hlk96871101"/>
      <w:r>
        <w:rPr>
          <w:rFonts w:hint="eastAsia" w:hAnsi="宋体"/>
          <w:b/>
          <w:sz w:val="24"/>
          <w:szCs w:val="24"/>
        </w:rPr>
        <w:t>供应商资格条件</w:t>
      </w:r>
      <w:bookmarkEnd w:id="32"/>
      <w:bookmarkEnd w:id="33"/>
    </w:p>
    <w:p w14:paraId="572C720D">
      <w:pPr>
        <w:spacing w:line="360" w:lineRule="auto"/>
        <w:ind w:firstLine="480" w:firstLineChars="200"/>
        <w:outlineLvl w:val="2"/>
        <w:rPr>
          <w:rFonts w:ascii="宋体" w:hAnsi="宋体" w:eastAsia="宋体"/>
          <w:sz w:val="24"/>
          <w:szCs w:val="21"/>
        </w:rPr>
      </w:pPr>
      <w:bookmarkStart w:id="34" w:name="_Toc53651885"/>
      <w:bookmarkStart w:id="35" w:name="_Toc169861806"/>
      <w:bookmarkStart w:id="36" w:name="_Toc81905139"/>
      <w:r>
        <w:rPr>
          <w:rFonts w:hint="eastAsia" w:ascii="宋体" w:hAnsi="宋体" w:eastAsia="宋体"/>
          <w:sz w:val="24"/>
          <w:szCs w:val="21"/>
        </w:rPr>
        <w:t>1、供应商应具备《政府采购法》第二十二条规定的条件；</w:t>
      </w:r>
    </w:p>
    <w:p w14:paraId="508B4065">
      <w:pPr>
        <w:spacing w:line="360" w:lineRule="auto"/>
        <w:ind w:firstLine="480" w:firstLineChars="200"/>
        <w:rPr>
          <w:rFonts w:ascii="宋体" w:hAnsi="宋体" w:eastAsia="宋体"/>
          <w:sz w:val="24"/>
          <w:szCs w:val="21"/>
        </w:rPr>
      </w:pPr>
      <w:r>
        <w:rPr>
          <w:rFonts w:hint="eastAsia" w:ascii="宋体" w:hAnsi="宋体" w:eastAsia="宋体"/>
          <w:sz w:val="24"/>
          <w:szCs w:val="21"/>
        </w:rPr>
        <w:t>（1）具有独立承担民事责任的能力：在中华人民共和国境内注册的法人或其他组织或自然人，投标文件中提供有效的营业执照（或事业法人登记证或身份证等相关证明）副本复印件。</w:t>
      </w:r>
    </w:p>
    <w:p w14:paraId="7A634E6B">
      <w:pPr>
        <w:spacing w:line="360" w:lineRule="auto"/>
        <w:ind w:firstLine="480" w:firstLineChars="200"/>
        <w:rPr>
          <w:rFonts w:ascii="宋体" w:hAnsi="宋体" w:eastAsia="宋体"/>
          <w:sz w:val="24"/>
          <w:szCs w:val="21"/>
        </w:rPr>
      </w:pPr>
      <w:r>
        <w:rPr>
          <w:rFonts w:hint="eastAsia" w:ascii="宋体" w:hAnsi="宋体" w:eastAsia="宋体"/>
          <w:sz w:val="24"/>
          <w:szCs w:val="21"/>
        </w:rPr>
        <w:t>（2）有依法缴纳税收和社会保障资金的良好记录：提供投标文件截止时间前6个月内任意1个月依法缴纳税收和社会保障资金的相关材料。如依法免税或不需要缴纳社会保障资金的，提供相应证明材料。</w:t>
      </w:r>
    </w:p>
    <w:p w14:paraId="78BE9904">
      <w:pPr>
        <w:spacing w:line="360" w:lineRule="auto"/>
        <w:ind w:firstLine="480" w:firstLineChars="200"/>
        <w:rPr>
          <w:rFonts w:ascii="宋体" w:hAnsi="宋体" w:eastAsia="宋体"/>
          <w:sz w:val="24"/>
          <w:szCs w:val="21"/>
        </w:rPr>
      </w:pPr>
      <w:r>
        <w:rPr>
          <w:rFonts w:hint="eastAsia" w:ascii="宋体" w:hAnsi="宋体" w:eastAsia="宋体"/>
          <w:sz w:val="24"/>
          <w:szCs w:val="21"/>
        </w:rPr>
        <w:t>（3）具有良好的商业信誉和健全的财务会计制度：（提供2023年度财务状况或基本开户行出具的资信证明）</w:t>
      </w:r>
    </w:p>
    <w:p w14:paraId="55BC5517">
      <w:pPr>
        <w:spacing w:line="360" w:lineRule="auto"/>
        <w:ind w:firstLine="480" w:firstLineChars="200"/>
        <w:rPr>
          <w:rFonts w:ascii="宋体" w:hAnsi="宋体" w:eastAsia="宋体"/>
          <w:sz w:val="24"/>
          <w:szCs w:val="21"/>
        </w:rPr>
      </w:pPr>
      <w:r>
        <w:rPr>
          <w:rFonts w:hint="eastAsia" w:ascii="宋体" w:hAnsi="宋体" w:eastAsia="宋体"/>
          <w:sz w:val="24"/>
          <w:szCs w:val="21"/>
        </w:rPr>
        <w:t>（4）履行合同所必需的设备和专业技术能力：按投标文件格式填报专业技术能力情况。</w:t>
      </w:r>
    </w:p>
    <w:p w14:paraId="57450E37">
      <w:pPr>
        <w:spacing w:line="360" w:lineRule="auto"/>
        <w:ind w:firstLine="480" w:firstLineChars="200"/>
        <w:rPr>
          <w:rFonts w:ascii="宋体" w:hAnsi="宋体" w:eastAsia="宋体"/>
          <w:sz w:val="24"/>
          <w:szCs w:val="21"/>
        </w:rPr>
      </w:pPr>
      <w:r>
        <w:rPr>
          <w:rFonts w:hint="eastAsia" w:ascii="宋体" w:hAnsi="宋体" w:eastAsia="宋体"/>
          <w:sz w:val="24"/>
          <w:szCs w:val="21"/>
        </w:rPr>
        <w:t>（5）参加采购活动前3年内，在经营活动中没有重大违法记录：按响应文件格式提供响应书。重大违法记录，是指供应商因违法经营受到刑事处罚或者责令停产停业、吊销许可证或者执照、较大数额罚款等行政处罚。（提供《关于资格的声明函》）。</w:t>
      </w:r>
    </w:p>
    <w:p w14:paraId="2C7170AF">
      <w:pPr>
        <w:spacing w:line="360" w:lineRule="auto"/>
        <w:ind w:firstLine="480" w:firstLineChars="200"/>
        <w:outlineLvl w:val="2"/>
        <w:rPr>
          <w:rFonts w:ascii="宋体" w:hAnsi="宋体" w:eastAsia="宋体"/>
          <w:sz w:val="24"/>
          <w:szCs w:val="21"/>
        </w:rPr>
      </w:pPr>
      <w:r>
        <w:rPr>
          <w:rFonts w:hint="eastAsia" w:ascii="宋体" w:hAnsi="宋体" w:eastAsia="宋体"/>
          <w:sz w:val="24"/>
          <w:szCs w:val="21"/>
        </w:rPr>
        <w:t>2、本项目特定的资格要求：</w:t>
      </w:r>
    </w:p>
    <w:p w14:paraId="019CE8AC">
      <w:pPr>
        <w:spacing w:line="360" w:lineRule="auto"/>
        <w:ind w:firstLine="480" w:firstLineChars="200"/>
        <w:rPr>
          <w:rFonts w:ascii="宋体" w:hAnsi="宋体" w:eastAsia="宋体"/>
          <w:sz w:val="24"/>
          <w:szCs w:val="21"/>
        </w:rPr>
      </w:pPr>
      <w:r>
        <w:rPr>
          <w:rFonts w:hint="eastAsia" w:ascii="宋体" w:hAnsi="宋体" w:eastAsia="宋体"/>
          <w:sz w:val="24"/>
          <w:szCs w:val="21"/>
        </w:rPr>
        <w:t>（1）供应商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w:t>
      </w:r>
    </w:p>
    <w:p w14:paraId="045FA189">
      <w:pPr>
        <w:spacing w:line="360" w:lineRule="auto"/>
        <w:ind w:firstLine="480" w:firstLineChars="200"/>
        <w:rPr>
          <w:rFonts w:ascii="宋体" w:hAnsi="宋体" w:eastAsia="宋体"/>
          <w:b/>
          <w:bCs/>
          <w:sz w:val="24"/>
          <w:szCs w:val="21"/>
        </w:rPr>
      </w:pPr>
      <w:r>
        <w:rPr>
          <w:rFonts w:hint="eastAsia" w:ascii="宋体" w:hAnsi="宋体" w:eastAsia="宋体"/>
          <w:sz w:val="24"/>
          <w:szCs w:val="21"/>
        </w:rPr>
        <w:t>（</w:t>
      </w:r>
      <w:r>
        <w:rPr>
          <w:rFonts w:hint="eastAsia" w:ascii="宋体" w:hAnsi="宋体" w:eastAsia="宋体"/>
          <w:sz w:val="24"/>
          <w:szCs w:val="21"/>
          <w:lang w:val="en-US" w:eastAsia="zh-CN"/>
        </w:rPr>
        <w:t>2</w:t>
      </w:r>
      <w:r>
        <w:rPr>
          <w:rFonts w:hint="eastAsia" w:ascii="宋体" w:hAnsi="宋体" w:eastAsia="宋体"/>
          <w:sz w:val="24"/>
          <w:szCs w:val="21"/>
        </w:rPr>
        <w:t>）单位负责人为同一人或者存在直接控股、管理关系的不同供应商，不得同时参加本采购项目（或采购包）投标（响应）。</w:t>
      </w:r>
    </w:p>
    <w:p w14:paraId="53980D7A">
      <w:pPr>
        <w:spacing w:line="360" w:lineRule="auto"/>
        <w:ind w:firstLine="480" w:firstLineChars="200"/>
        <w:outlineLvl w:val="3"/>
        <w:rPr>
          <w:rFonts w:hint="eastAsia" w:ascii="宋体" w:hAnsi="宋体" w:eastAsia="宋体"/>
          <w:sz w:val="24"/>
          <w:szCs w:val="21"/>
        </w:rPr>
      </w:pPr>
      <w:r>
        <w:rPr>
          <w:rFonts w:hint="eastAsia" w:ascii="宋体" w:hAnsi="宋体" w:eastAsia="宋体"/>
          <w:sz w:val="24"/>
          <w:szCs w:val="21"/>
        </w:rPr>
        <w:t>（</w:t>
      </w:r>
      <w:r>
        <w:rPr>
          <w:rFonts w:hint="eastAsia" w:ascii="宋体" w:hAnsi="宋体" w:eastAsia="宋体"/>
          <w:sz w:val="24"/>
          <w:szCs w:val="21"/>
          <w:lang w:val="en-US" w:eastAsia="zh-CN"/>
        </w:rPr>
        <w:t>3</w:t>
      </w:r>
      <w:r>
        <w:rPr>
          <w:rFonts w:hint="eastAsia" w:ascii="宋体" w:hAnsi="宋体" w:eastAsia="宋体"/>
          <w:sz w:val="24"/>
          <w:szCs w:val="21"/>
        </w:rPr>
        <w:t>）本项目不接受联合体</w:t>
      </w:r>
      <w:r>
        <w:rPr>
          <w:rFonts w:hint="eastAsia" w:ascii="宋体" w:hAnsi="宋体" w:eastAsia="宋体"/>
          <w:sz w:val="24"/>
          <w:szCs w:val="21"/>
          <w:lang w:val="en-US" w:eastAsia="zh-CN"/>
        </w:rPr>
        <w:t>投标</w:t>
      </w:r>
      <w:r>
        <w:rPr>
          <w:rFonts w:hint="eastAsia" w:ascii="宋体" w:hAnsi="宋体" w:eastAsia="宋体"/>
          <w:sz w:val="24"/>
          <w:szCs w:val="21"/>
        </w:rPr>
        <w:t>。</w:t>
      </w:r>
    </w:p>
    <w:p w14:paraId="6933EC2B">
      <w:pPr>
        <w:spacing w:line="360" w:lineRule="auto"/>
        <w:ind w:firstLine="480" w:firstLineChars="200"/>
        <w:outlineLvl w:val="3"/>
        <w:rPr>
          <w:rFonts w:hint="eastAsia" w:ascii="宋体" w:hAnsi="宋体" w:eastAsia="宋体"/>
          <w:sz w:val="24"/>
          <w:szCs w:val="21"/>
        </w:rPr>
      </w:pPr>
      <w:r>
        <w:rPr>
          <w:rFonts w:hint="eastAsia" w:ascii="宋体" w:hAnsi="宋体" w:eastAsia="宋体"/>
          <w:sz w:val="24"/>
          <w:szCs w:val="21"/>
        </w:rPr>
        <w:t>（</w:t>
      </w:r>
      <w:r>
        <w:rPr>
          <w:rFonts w:hint="eastAsia" w:ascii="宋体" w:hAnsi="宋体" w:eastAsia="宋体"/>
          <w:sz w:val="24"/>
          <w:szCs w:val="21"/>
          <w:lang w:val="en-US" w:eastAsia="zh-CN"/>
        </w:rPr>
        <w:t>4</w:t>
      </w:r>
      <w:r>
        <w:rPr>
          <w:rFonts w:hint="eastAsia" w:ascii="宋体" w:hAnsi="宋体" w:eastAsia="宋体"/>
          <w:sz w:val="24"/>
          <w:szCs w:val="21"/>
        </w:rPr>
        <w:t>）供应商应具有</w:t>
      </w:r>
      <w:r>
        <w:rPr>
          <w:rFonts w:hint="eastAsia" w:ascii="宋体" w:hAnsi="宋体" w:eastAsia="宋体"/>
          <w:sz w:val="24"/>
          <w:szCs w:val="21"/>
          <w:lang w:val="en-US" w:eastAsia="zh-CN"/>
        </w:rPr>
        <w:t>市政</w:t>
      </w:r>
      <w:r>
        <w:rPr>
          <w:rFonts w:hint="eastAsia" w:ascii="宋体" w:hAnsi="宋体" w:eastAsia="宋体"/>
          <w:sz w:val="24"/>
          <w:szCs w:val="21"/>
        </w:rPr>
        <w:t>工程施工总承包三级</w:t>
      </w:r>
      <w:r>
        <w:rPr>
          <w:rFonts w:hint="eastAsia" w:ascii="宋体" w:hAnsi="宋体" w:eastAsia="宋体"/>
          <w:sz w:val="24"/>
          <w:szCs w:val="21"/>
          <w:lang w:val="en-US" w:eastAsia="zh-CN"/>
        </w:rPr>
        <w:t>或</w:t>
      </w:r>
      <w:r>
        <w:rPr>
          <w:rFonts w:hint="eastAsia" w:ascii="宋体" w:hAnsi="宋体" w:eastAsia="宋体"/>
          <w:sz w:val="24"/>
          <w:szCs w:val="21"/>
        </w:rPr>
        <w:t>以上资质（根据《江门市住房和城乡建设局关于建设工程企业办理资质延续期间投标人企业资质证书有效期的提示函》的要求，供应商企业资质证书有效期届满，已申请延续并经资质许可部门核查准予延续，经公示或公告通过，但暂未获得延期后的新资质证书，系统显示在资质证书制作状态或者已更新企业资质信息的，供应商应在响应文件中提供“三库一平台管理信息服务系统”或“全国建筑市场监管公共服务平台”网站显示的资质延续核准意见、公示或公告、资质证书制作状态或已更新资质信息的有关截图。供应商已提供核准资质延续相关证明材料的，</w:t>
      </w:r>
      <w:r>
        <w:rPr>
          <w:rFonts w:hint="eastAsia" w:ascii="宋体" w:hAnsi="宋体" w:eastAsia="宋体"/>
          <w:sz w:val="24"/>
          <w:szCs w:val="21"/>
          <w:lang w:val="en-US" w:eastAsia="zh-CN"/>
        </w:rPr>
        <w:t>评审</w:t>
      </w:r>
      <w:r>
        <w:rPr>
          <w:rFonts w:hint="eastAsia" w:ascii="宋体" w:hAnsi="宋体" w:eastAsia="宋体"/>
          <w:sz w:val="24"/>
          <w:szCs w:val="21"/>
        </w:rPr>
        <w:t>小组在评审时按企业资质在有效期内进行评审。未能按要求在响应文件中提供相关证明材料的供应商，资格审查不予通过）。</w:t>
      </w:r>
    </w:p>
    <w:p w14:paraId="6A03E873">
      <w:pPr>
        <w:spacing w:line="360" w:lineRule="auto"/>
        <w:ind w:firstLine="480" w:firstLineChars="200"/>
        <w:outlineLvl w:val="3"/>
        <w:rPr>
          <w:rFonts w:hint="eastAsia" w:ascii="宋体" w:hAnsi="宋体" w:eastAsia="宋体"/>
          <w:sz w:val="24"/>
          <w:szCs w:val="21"/>
        </w:rPr>
      </w:pPr>
      <w:r>
        <w:rPr>
          <w:rFonts w:hint="eastAsia" w:ascii="宋体" w:hAnsi="宋体" w:eastAsia="宋体"/>
          <w:sz w:val="24"/>
          <w:szCs w:val="21"/>
        </w:rPr>
        <w:t>（</w:t>
      </w:r>
      <w:r>
        <w:rPr>
          <w:rFonts w:hint="eastAsia" w:ascii="宋体" w:hAnsi="宋体" w:eastAsia="宋体"/>
          <w:sz w:val="24"/>
          <w:szCs w:val="21"/>
          <w:lang w:val="en-US" w:eastAsia="zh-CN"/>
        </w:rPr>
        <w:t>5</w:t>
      </w:r>
      <w:r>
        <w:rPr>
          <w:rFonts w:hint="eastAsia" w:ascii="宋体" w:hAnsi="宋体" w:eastAsia="宋体"/>
          <w:sz w:val="24"/>
          <w:szCs w:val="21"/>
        </w:rPr>
        <w:t>）供应商应具有建设主管部门核发的有效期内的安全生产许可证。</w:t>
      </w:r>
    </w:p>
    <w:p w14:paraId="683781EC">
      <w:pPr>
        <w:pStyle w:val="23"/>
        <w:spacing w:line="360" w:lineRule="auto"/>
        <w:ind w:firstLine="482"/>
        <w:outlineLvl w:val="1"/>
        <w:rPr>
          <w:rFonts w:hAnsi="宋体"/>
          <w:b/>
          <w:sz w:val="24"/>
          <w:szCs w:val="24"/>
        </w:rPr>
      </w:pPr>
      <w:r>
        <w:rPr>
          <w:rFonts w:hint="eastAsia" w:hAnsi="宋体"/>
          <w:b/>
          <w:sz w:val="24"/>
          <w:szCs w:val="24"/>
        </w:rPr>
        <w:t>三、施工要求</w:t>
      </w:r>
      <w:bookmarkEnd w:id="34"/>
      <w:bookmarkEnd w:id="35"/>
      <w:bookmarkEnd w:id="36"/>
    </w:p>
    <w:p w14:paraId="089EA319">
      <w:pPr>
        <w:spacing w:line="336" w:lineRule="auto"/>
        <w:ind w:firstLine="480" w:firstLineChars="200"/>
        <w:outlineLvl w:val="2"/>
        <w:rPr>
          <w:rFonts w:ascii="宋体" w:hAnsi="宋体" w:eastAsia="宋体"/>
          <w:sz w:val="24"/>
          <w:szCs w:val="21"/>
        </w:rPr>
      </w:pPr>
      <w:r>
        <w:rPr>
          <w:rFonts w:hint="eastAsia" w:ascii="宋体" w:hAnsi="宋体" w:eastAsia="宋体"/>
          <w:sz w:val="24"/>
          <w:szCs w:val="21"/>
        </w:rPr>
        <w:t>1. 严格执行国家、行业及广东省等相关技术标准及规范要求。</w:t>
      </w:r>
    </w:p>
    <w:p w14:paraId="610F02B5">
      <w:pPr>
        <w:spacing w:line="336" w:lineRule="auto"/>
        <w:ind w:firstLine="480" w:firstLineChars="200"/>
        <w:rPr>
          <w:rFonts w:hint="default" w:ascii="宋体" w:hAnsi="宋体" w:eastAsia="宋体"/>
          <w:sz w:val="24"/>
          <w:szCs w:val="21"/>
          <w:lang w:val="en-US" w:eastAsia="zh-CN"/>
        </w:rPr>
      </w:pPr>
      <w:r>
        <w:rPr>
          <w:rFonts w:hint="eastAsia" w:ascii="宋体" w:hAnsi="宋体" w:eastAsia="宋体"/>
          <w:sz w:val="24"/>
          <w:szCs w:val="21"/>
          <w:lang w:val="en-US" w:eastAsia="zh-CN"/>
        </w:rPr>
        <w:t>2</w:t>
      </w:r>
      <w:r>
        <w:rPr>
          <w:rFonts w:hint="eastAsia" w:ascii="宋体" w:hAnsi="宋体" w:eastAsia="宋体"/>
          <w:sz w:val="24"/>
          <w:szCs w:val="21"/>
        </w:rPr>
        <w:t>. 成交供应商若对业主提供的</w:t>
      </w:r>
      <w:r>
        <w:rPr>
          <w:rFonts w:hint="eastAsia" w:ascii="宋体" w:hAnsi="宋体" w:eastAsia="宋体"/>
          <w:sz w:val="24"/>
          <w:szCs w:val="21"/>
          <w:lang w:val="en-US" w:eastAsia="zh-CN"/>
        </w:rPr>
        <w:t>相关</w:t>
      </w:r>
      <w:r>
        <w:rPr>
          <w:rFonts w:hint="eastAsia" w:ascii="宋体" w:hAnsi="宋体" w:eastAsia="宋体"/>
          <w:sz w:val="24"/>
          <w:szCs w:val="21"/>
        </w:rPr>
        <w:t>图纸、施工要求等存在异议，必须与业主</w:t>
      </w:r>
      <w:r>
        <w:rPr>
          <w:rFonts w:hint="eastAsia" w:ascii="宋体" w:hAnsi="宋体" w:eastAsia="宋体"/>
          <w:sz w:val="24"/>
          <w:szCs w:val="21"/>
          <w:lang w:val="en-US" w:eastAsia="zh-CN"/>
        </w:rPr>
        <w:t>及时</w:t>
      </w:r>
      <w:r>
        <w:rPr>
          <w:rFonts w:hint="eastAsia" w:ascii="宋体" w:hAnsi="宋体" w:eastAsia="宋体"/>
          <w:sz w:val="24"/>
          <w:szCs w:val="21"/>
        </w:rPr>
        <w:t>进行沟通</w:t>
      </w:r>
      <w:r>
        <w:rPr>
          <w:rFonts w:hint="eastAsia" w:ascii="宋体" w:hAnsi="宋体" w:eastAsia="宋体"/>
          <w:sz w:val="24"/>
          <w:szCs w:val="21"/>
          <w:lang w:eastAsia="zh-CN"/>
        </w:rPr>
        <w:t>，</w:t>
      </w:r>
      <w:r>
        <w:rPr>
          <w:rFonts w:hint="eastAsia" w:ascii="宋体" w:hAnsi="宋体" w:eastAsia="宋体"/>
          <w:sz w:val="24"/>
          <w:szCs w:val="21"/>
          <w:lang w:val="en-US" w:eastAsia="zh-CN"/>
        </w:rPr>
        <w:t>成交供应商可对施工方案提出更优建议，方案修改或优化必须经业主书面同意后方可实施</w:t>
      </w:r>
      <w:r>
        <w:rPr>
          <w:rFonts w:hint="eastAsia" w:ascii="宋体" w:hAnsi="宋体" w:eastAsia="宋体"/>
          <w:sz w:val="24"/>
          <w:szCs w:val="21"/>
        </w:rPr>
        <w:t>。</w:t>
      </w:r>
    </w:p>
    <w:p w14:paraId="30C3BD33">
      <w:pPr>
        <w:pStyle w:val="15"/>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ascii="宋体" w:hAnsi="宋体" w:eastAsia="宋体"/>
          <w:sz w:val="24"/>
          <w:szCs w:val="24"/>
        </w:rPr>
      </w:pPr>
      <w:r>
        <w:rPr>
          <w:rFonts w:hint="eastAsia" w:ascii="宋体" w:hAnsi="宋体" w:eastAsia="宋体"/>
          <w:sz w:val="24"/>
          <w:szCs w:val="21"/>
          <w:lang w:val="en-US" w:eastAsia="zh-CN"/>
        </w:rPr>
        <w:t>3</w:t>
      </w:r>
      <w:r>
        <w:rPr>
          <w:rFonts w:hint="eastAsia" w:ascii="宋体" w:hAnsi="宋体" w:eastAsia="宋体"/>
          <w:sz w:val="24"/>
          <w:szCs w:val="21"/>
        </w:rPr>
        <w:t>.</w:t>
      </w:r>
      <w:r>
        <w:rPr>
          <w:rFonts w:hint="eastAsia" w:ascii="宋体" w:hAnsi="宋体"/>
          <w:sz w:val="24"/>
          <w:szCs w:val="21"/>
          <w:lang w:val="en-US" w:eastAsia="zh-CN"/>
        </w:rPr>
        <w:t>成</w:t>
      </w:r>
      <w:r>
        <w:rPr>
          <w:rFonts w:hint="eastAsia"/>
          <w:sz w:val="24"/>
          <w:szCs w:val="24"/>
          <w:lang w:val="en-US" w:eastAsia="zh-CN"/>
        </w:rPr>
        <w:t>交供应商应保护现场原有设施或埋管，如有损坏免费修复及赔偿损失。</w:t>
      </w:r>
    </w:p>
    <w:p w14:paraId="5BD838BF">
      <w:pPr>
        <w:spacing w:line="336" w:lineRule="auto"/>
        <w:ind w:firstLine="480" w:firstLineChars="200"/>
        <w:rPr>
          <w:rFonts w:hint="default" w:ascii="宋体" w:hAnsi="宋体" w:eastAsia="宋体"/>
          <w:sz w:val="24"/>
          <w:szCs w:val="21"/>
          <w:lang w:val="en-US"/>
        </w:rPr>
      </w:pPr>
      <w:r>
        <w:rPr>
          <w:rFonts w:hint="eastAsia" w:ascii="宋体" w:hAnsi="宋体" w:eastAsia="宋体"/>
          <w:sz w:val="24"/>
          <w:szCs w:val="21"/>
          <w:lang w:val="en-US" w:eastAsia="zh-CN"/>
        </w:rPr>
        <w:t>4</w:t>
      </w:r>
      <w:r>
        <w:rPr>
          <w:rFonts w:hint="eastAsia" w:ascii="宋体" w:hAnsi="宋体" w:eastAsia="宋体"/>
          <w:sz w:val="24"/>
          <w:szCs w:val="21"/>
        </w:rPr>
        <w:t xml:space="preserve">. </w:t>
      </w:r>
      <w:r>
        <w:rPr>
          <w:rFonts w:hint="eastAsia" w:ascii="宋体" w:hAnsi="宋体" w:eastAsia="宋体" w:cs="宋体"/>
          <w:sz w:val="24"/>
          <w:szCs w:val="24"/>
          <w:lang w:val="en-US" w:eastAsia="zh-CN"/>
        </w:rPr>
        <w:t>成交供应商应做好防尘、防噪等必要措施，做好施工现场安全围蔽工作，施工期间尽量减少交通影响，避开交通高峰期施工，必须做到安全文明施工。</w:t>
      </w:r>
    </w:p>
    <w:p w14:paraId="46F1B9CA">
      <w:pPr>
        <w:spacing w:line="336" w:lineRule="auto"/>
        <w:ind w:firstLine="480" w:firstLineChars="200"/>
        <w:rPr>
          <w:rFonts w:ascii="宋体" w:hAnsi="宋体" w:eastAsia="宋体"/>
          <w:sz w:val="24"/>
          <w:szCs w:val="21"/>
        </w:rPr>
      </w:pPr>
      <w:r>
        <w:rPr>
          <w:rFonts w:hint="eastAsia" w:ascii="宋体" w:hAnsi="宋体" w:eastAsia="宋体"/>
          <w:sz w:val="24"/>
          <w:szCs w:val="21"/>
          <w:lang w:val="en-US" w:eastAsia="zh-CN"/>
        </w:rPr>
        <w:t>5</w:t>
      </w:r>
      <w:r>
        <w:rPr>
          <w:rFonts w:hint="eastAsia" w:ascii="宋体" w:hAnsi="宋体" w:eastAsia="宋体"/>
          <w:sz w:val="24"/>
          <w:szCs w:val="21"/>
        </w:rPr>
        <w:t xml:space="preserve">. </w:t>
      </w:r>
      <w:r>
        <w:rPr>
          <w:rFonts w:hint="eastAsia" w:ascii="宋体" w:hAnsi="宋体" w:eastAsia="宋体"/>
          <w:sz w:val="24"/>
          <w:szCs w:val="21"/>
          <w:lang w:val="en-US" w:eastAsia="zh-CN"/>
        </w:rPr>
        <w:t>成交供应商在实施工程中所使用的</w:t>
      </w:r>
      <w:r>
        <w:rPr>
          <w:rFonts w:hint="eastAsia" w:ascii="宋体" w:hAnsi="宋体" w:eastAsia="宋体"/>
          <w:sz w:val="24"/>
          <w:szCs w:val="21"/>
        </w:rPr>
        <w:t>主要材料的规格、型号</w:t>
      </w:r>
      <w:r>
        <w:rPr>
          <w:rFonts w:hint="eastAsia" w:ascii="宋体" w:hAnsi="宋体" w:eastAsia="宋体"/>
          <w:sz w:val="24"/>
          <w:szCs w:val="21"/>
          <w:lang w:eastAsia="zh-CN"/>
        </w:rPr>
        <w:t>、</w:t>
      </w:r>
      <w:r>
        <w:rPr>
          <w:rFonts w:hint="eastAsia" w:ascii="宋体" w:hAnsi="宋体" w:eastAsia="宋体"/>
          <w:sz w:val="24"/>
          <w:szCs w:val="21"/>
        </w:rPr>
        <w:t>质量</w:t>
      </w:r>
      <w:r>
        <w:rPr>
          <w:rFonts w:hint="eastAsia" w:ascii="宋体" w:hAnsi="宋体" w:eastAsia="宋体"/>
          <w:sz w:val="24"/>
          <w:szCs w:val="21"/>
          <w:lang w:val="en-US" w:eastAsia="zh-CN"/>
        </w:rPr>
        <w:t>等</w:t>
      </w:r>
      <w:r>
        <w:rPr>
          <w:rFonts w:hint="eastAsia" w:ascii="宋体" w:hAnsi="宋体" w:eastAsia="宋体"/>
          <w:sz w:val="24"/>
          <w:szCs w:val="21"/>
        </w:rPr>
        <w:t>必须满足国家</w:t>
      </w:r>
      <w:r>
        <w:rPr>
          <w:rFonts w:hint="eastAsia" w:ascii="宋体" w:hAnsi="宋体" w:eastAsia="宋体"/>
          <w:sz w:val="24"/>
          <w:szCs w:val="21"/>
          <w:lang w:val="en-US" w:eastAsia="zh-CN"/>
        </w:rPr>
        <w:t>和行业</w:t>
      </w:r>
      <w:r>
        <w:rPr>
          <w:rFonts w:hint="eastAsia" w:ascii="宋体" w:hAnsi="宋体" w:eastAsia="宋体"/>
          <w:sz w:val="24"/>
          <w:szCs w:val="21"/>
        </w:rPr>
        <w:t>相关</w:t>
      </w:r>
      <w:r>
        <w:rPr>
          <w:rFonts w:hint="eastAsia" w:ascii="宋体" w:hAnsi="宋体" w:eastAsia="宋体"/>
          <w:sz w:val="24"/>
          <w:szCs w:val="21"/>
          <w:lang w:val="en-US" w:eastAsia="zh-CN"/>
        </w:rPr>
        <w:t>标准和</w:t>
      </w:r>
      <w:r>
        <w:rPr>
          <w:rFonts w:hint="eastAsia" w:ascii="宋体" w:hAnsi="宋体" w:eastAsia="宋体"/>
          <w:sz w:val="24"/>
          <w:szCs w:val="21"/>
        </w:rPr>
        <w:t>规定的要求。</w:t>
      </w:r>
    </w:p>
    <w:p w14:paraId="38F09216">
      <w:pPr>
        <w:pStyle w:val="23"/>
        <w:spacing w:line="360" w:lineRule="auto"/>
        <w:ind w:firstLine="482"/>
        <w:outlineLvl w:val="1"/>
        <w:rPr>
          <w:rFonts w:hAnsi="宋体"/>
          <w:b/>
          <w:sz w:val="24"/>
          <w:szCs w:val="24"/>
        </w:rPr>
      </w:pPr>
      <w:bookmarkStart w:id="37" w:name="_Toc169861807"/>
      <w:r>
        <w:rPr>
          <w:rFonts w:hint="eastAsia" w:hAnsi="宋体"/>
          <w:b/>
          <w:sz w:val="24"/>
          <w:szCs w:val="24"/>
        </w:rPr>
        <w:t>四</w:t>
      </w:r>
      <w:r>
        <w:rPr>
          <w:rFonts w:hAnsi="宋体"/>
          <w:b/>
          <w:sz w:val="24"/>
          <w:szCs w:val="24"/>
        </w:rPr>
        <w:t>、承包方式</w:t>
      </w:r>
      <w:bookmarkEnd w:id="37"/>
    </w:p>
    <w:p w14:paraId="6DA5D49F">
      <w:pPr>
        <w:spacing w:line="336" w:lineRule="auto"/>
        <w:ind w:firstLine="480" w:firstLineChars="200"/>
        <w:rPr>
          <w:rFonts w:ascii="宋体" w:hAnsi="宋体" w:eastAsia="宋体"/>
          <w:sz w:val="24"/>
          <w:szCs w:val="21"/>
        </w:rPr>
      </w:pPr>
      <w:r>
        <w:rPr>
          <w:rFonts w:hint="eastAsia" w:ascii="宋体" w:hAnsi="宋体" w:eastAsia="宋体"/>
          <w:sz w:val="24"/>
          <w:szCs w:val="21"/>
        </w:rPr>
        <w:t>包工、包料、包工期、包质量、包安全文明施工。</w:t>
      </w:r>
    </w:p>
    <w:p w14:paraId="7FD646F5">
      <w:pPr>
        <w:pStyle w:val="23"/>
        <w:spacing w:line="360" w:lineRule="auto"/>
        <w:ind w:firstLine="482"/>
        <w:outlineLvl w:val="1"/>
        <w:rPr>
          <w:rFonts w:hAnsi="宋体"/>
          <w:b/>
          <w:sz w:val="24"/>
          <w:szCs w:val="24"/>
        </w:rPr>
      </w:pPr>
      <w:bookmarkStart w:id="38" w:name="_Toc169861808"/>
      <w:r>
        <w:rPr>
          <w:rFonts w:hint="eastAsia" w:hAnsi="宋体"/>
          <w:b/>
          <w:sz w:val="24"/>
          <w:szCs w:val="24"/>
        </w:rPr>
        <w:t>五、报价要求</w:t>
      </w:r>
      <w:bookmarkEnd w:id="38"/>
    </w:p>
    <w:p w14:paraId="1F83C566">
      <w:pPr>
        <w:spacing w:line="360" w:lineRule="auto"/>
        <w:ind w:firstLine="480" w:firstLineChars="200"/>
        <w:rPr>
          <w:rFonts w:ascii="宋体" w:hAnsi="宋体" w:eastAsia="宋体" w:cs="宋体"/>
          <w:sz w:val="24"/>
          <w:szCs w:val="24"/>
        </w:rPr>
      </w:pPr>
      <w:r>
        <w:rPr>
          <w:rFonts w:ascii="宋体" w:hAnsi="宋体" w:eastAsia="宋体" w:cs="宋体"/>
          <w:sz w:val="24"/>
          <w:szCs w:val="24"/>
        </w:rPr>
        <w:t xml:space="preserve">1. </w:t>
      </w:r>
      <w:r>
        <w:rPr>
          <w:rFonts w:hint="eastAsia" w:ascii="宋体" w:hAnsi="宋体" w:eastAsia="宋体" w:cs="宋体"/>
          <w:sz w:val="24"/>
          <w:szCs w:val="24"/>
        </w:rPr>
        <w:t>本项目最高限价金额为</w:t>
      </w:r>
      <w:r>
        <w:rPr>
          <w:rFonts w:hint="eastAsia" w:ascii="宋体" w:hAnsi="宋体" w:eastAsia="宋体" w:cs="宋体"/>
          <w:sz w:val="24"/>
          <w:szCs w:val="24"/>
          <w:u w:val="single"/>
        </w:rPr>
        <w:t xml:space="preserve"> </w:t>
      </w:r>
      <w:r>
        <w:rPr>
          <w:rFonts w:ascii="宋体" w:hAnsi="宋体" w:eastAsia="宋体" w:cs="宋体"/>
          <w:b/>
          <w:bCs/>
          <w:sz w:val="24"/>
          <w:szCs w:val="24"/>
          <w:u w:val="single"/>
        </w:rPr>
        <w:t>¥</w:t>
      </w:r>
      <w:r>
        <w:rPr>
          <w:rFonts w:hint="eastAsia" w:ascii="宋体" w:hAnsi="宋体" w:eastAsia="宋体" w:cs="宋体"/>
          <w:b/>
          <w:bCs/>
          <w:sz w:val="24"/>
          <w:szCs w:val="24"/>
          <w:u w:val="single"/>
          <w:lang w:val="en-US" w:eastAsia="zh-CN"/>
        </w:rPr>
        <w:t>7.54万</w:t>
      </w:r>
      <w:r>
        <w:rPr>
          <w:rFonts w:hint="eastAsia" w:ascii="宋体" w:hAnsi="宋体" w:eastAsia="宋体" w:cs="宋体"/>
          <w:b/>
          <w:bCs/>
          <w:sz w:val="24"/>
          <w:szCs w:val="24"/>
          <w:u w:val="single"/>
        </w:rPr>
        <w:t>元（大写：人民币</w:t>
      </w:r>
      <w:r>
        <w:rPr>
          <w:rFonts w:hint="eastAsia" w:ascii="宋体" w:hAnsi="宋体" w:eastAsia="宋体" w:cs="宋体"/>
          <w:b/>
          <w:bCs/>
          <w:sz w:val="24"/>
          <w:szCs w:val="24"/>
          <w:u w:val="single"/>
          <w:lang w:val="en-US" w:eastAsia="zh-CN"/>
        </w:rPr>
        <w:t>柒</w:t>
      </w:r>
      <w:r>
        <w:rPr>
          <w:rFonts w:hint="eastAsia" w:ascii="宋体" w:hAnsi="宋体" w:eastAsia="宋体" w:cs="宋体"/>
          <w:b/>
          <w:bCs/>
          <w:sz w:val="24"/>
          <w:szCs w:val="24"/>
          <w:u w:val="single"/>
        </w:rPr>
        <w:t>万</w:t>
      </w:r>
      <w:r>
        <w:rPr>
          <w:rFonts w:hint="eastAsia" w:ascii="宋体" w:hAnsi="宋体" w:eastAsia="宋体" w:cs="宋体"/>
          <w:b/>
          <w:bCs/>
          <w:sz w:val="24"/>
          <w:szCs w:val="24"/>
          <w:u w:val="single"/>
          <w:lang w:val="en-US" w:eastAsia="zh-CN"/>
        </w:rPr>
        <w:t>伍</w:t>
      </w:r>
      <w:r>
        <w:rPr>
          <w:rFonts w:hint="eastAsia" w:ascii="宋体" w:hAnsi="宋体" w:eastAsia="宋体" w:cs="宋体"/>
          <w:b/>
          <w:bCs/>
          <w:sz w:val="24"/>
          <w:szCs w:val="24"/>
          <w:u w:val="single"/>
        </w:rPr>
        <w:t>仟</w:t>
      </w:r>
      <w:r>
        <w:rPr>
          <w:rFonts w:hint="eastAsia" w:ascii="宋体" w:hAnsi="宋体" w:eastAsia="宋体" w:cs="宋体"/>
          <w:b/>
          <w:bCs/>
          <w:sz w:val="24"/>
          <w:szCs w:val="24"/>
          <w:u w:val="single"/>
          <w:lang w:val="en-US" w:eastAsia="zh-CN"/>
        </w:rPr>
        <w:t>肆佰</w:t>
      </w:r>
      <w:r>
        <w:rPr>
          <w:rFonts w:hint="eastAsia" w:ascii="宋体" w:hAnsi="宋体" w:eastAsia="宋体" w:cs="宋体"/>
          <w:b/>
          <w:bCs/>
          <w:sz w:val="24"/>
          <w:szCs w:val="24"/>
          <w:u w:val="single"/>
        </w:rPr>
        <w:t>元</w:t>
      </w:r>
      <w:r>
        <w:rPr>
          <w:rFonts w:hint="eastAsia" w:ascii="宋体" w:hAnsi="宋体" w:eastAsia="宋体" w:cs="宋体"/>
          <w:b/>
          <w:bCs/>
          <w:sz w:val="24"/>
          <w:szCs w:val="24"/>
          <w:u w:val="single"/>
          <w:lang w:val="en-US" w:eastAsia="zh-CN"/>
        </w:rPr>
        <w:t>整</w:t>
      </w:r>
      <w:r>
        <w:rPr>
          <w:rFonts w:hint="eastAsia" w:ascii="宋体" w:hAnsi="宋体" w:eastAsia="宋体" w:cs="宋体"/>
          <w:b/>
          <w:bCs/>
          <w:sz w:val="24"/>
          <w:szCs w:val="24"/>
          <w:u w:val="single"/>
        </w:rPr>
        <w:t>）</w:t>
      </w:r>
      <w:r>
        <w:rPr>
          <w:rFonts w:hint="eastAsia" w:ascii="宋体" w:hAnsi="宋体" w:eastAsia="宋体" w:cs="宋体"/>
          <w:b/>
          <w:bCs/>
          <w:sz w:val="24"/>
          <w:szCs w:val="24"/>
        </w:rPr>
        <w:t>。</w:t>
      </w:r>
      <w:r>
        <w:rPr>
          <w:rFonts w:hint="eastAsia" w:ascii="宋体" w:hAnsi="宋体" w:eastAsia="宋体" w:cs="宋体"/>
          <w:sz w:val="24"/>
          <w:szCs w:val="24"/>
        </w:rPr>
        <w:t>供应商的响应（</w:t>
      </w:r>
      <w:r>
        <w:rPr>
          <w:rFonts w:hint="eastAsia" w:ascii="宋体" w:hAnsi="宋体" w:eastAsia="宋体" w:cs="宋体"/>
          <w:sz w:val="24"/>
          <w:szCs w:val="24"/>
          <w:lang w:eastAsia="zh-CN"/>
        </w:rPr>
        <w:t>遴选</w:t>
      </w:r>
      <w:r>
        <w:rPr>
          <w:rFonts w:hint="eastAsia" w:ascii="宋体" w:hAnsi="宋体" w:eastAsia="宋体" w:cs="宋体"/>
          <w:sz w:val="24"/>
          <w:szCs w:val="24"/>
        </w:rPr>
        <w:t>）报价不得超过最高限价，否则作无效投标处理。</w:t>
      </w:r>
    </w:p>
    <w:p w14:paraId="06EEA637">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2.本工程</w:t>
      </w:r>
      <w:r>
        <w:rPr>
          <w:rFonts w:hint="eastAsia" w:ascii="宋体" w:hAnsi="宋体" w:eastAsia="宋体" w:cs="宋体"/>
          <w:sz w:val="24"/>
          <w:szCs w:val="24"/>
          <w:lang w:val="en-US" w:eastAsia="zh-CN"/>
        </w:rPr>
        <w:t>最高限价已</w:t>
      </w:r>
      <w:r>
        <w:rPr>
          <w:rFonts w:hint="eastAsia" w:ascii="宋体" w:hAnsi="宋体" w:eastAsia="宋体" w:cs="宋体"/>
          <w:sz w:val="24"/>
          <w:szCs w:val="24"/>
        </w:rPr>
        <w:t>包含绿色施工安全防护措施费，</w:t>
      </w:r>
      <w:r>
        <w:rPr>
          <w:rFonts w:hint="eastAsia" w:ascii="宋体" w:hAnsi="宋体" w:eastAsia="宋体" w:cs="宋体"/>
          <w:sz w:val="24"/>
          <w:szCs w:val="24"/>
          <w:lang w:val="en-US" w:eastAsia="zh-CN"/>
        </w:rPr>
        <w:t>该费用</w:t>
      </w:r>
      <w:r>
        <w:rPr>
          <w:rFonts w:hint="eastAsia" w:ascii="宋体" w:hAnsi="宋体" w:eastAsia="宋体" w:cs="宋体"/>
          <w:sz w:val="24"/>
          <w:szCs w:val="24"/>
        </w:rPr>
        <w:t>不作为</w:t>
      </w:r>
      <w:r>
        <w:rPr>
          <w:rFonts w:hint="eastAsia" w:ascii="宋体" w:hAnsi="宋体" w:eastAsia="宋体" w:cs="宋体"/>
          <w:sz w:val="24"/>
          <w:szCs w:val="24"/>
          <w:lang w:val="en-US" w:eastAsia="zh-CN"/>
        </w:rPr>
        <w:t>遴选依据</w:t>
      </w:r>
      <w:r>
        <w:rPr>
          <w:rFonts w:hint="eastAsia" w:ascii="宋体" w:hAnsi="宋体" w:eastAsia="宋体" w:cs="宋体"/>
          <w:sz w:val="24"/>
          <w:szCs w:val="24"/>
        </w:rPr>
        <w:t>。</w:t>
      </w:r>
    </w:p>
    <w:p w14:paraId="2FFED137">
      <w:pPr>
        <w:pStyle w:val="23"/>
        <w:spacing w:line="360" w:lineRule="auto"/>
        <w:ind w:firstLine="482"/>
        <w:outlineLvl w:val="1"/>
        <w:rPr>
          <w:rFonts w:hint="default" w:hAnsi="宋体" w:eastAsia="宋体"/>
          <w:b/>
          <w:sz w:val="24"/>
          <w:szCs w:val="24"/>
          <w:lang w:val="en-US" w:eastAsia="zh-CN"/>
        </w:rPr>
      </w:pPr>
      <w:r>
        <w:rPr>
          <w:rFonts w:hint="eastAsia" w:hAnsi="宋体"/>
          <w:b/>
          <w:sz w:val="24"/>
          <w:szCs w:val="24"/>
          <w:lang w:val="en-US" w:eastAsia="zh-CN"/>
        </w:rPr>
        <w:t>六</w:t>
      </w:r>
      <w:r>
        <w:rPr>
          <w:rFonts w:hAnsi="宋体"/>
          <w:b/>
          <w:sz w:val="24"/>
          <w:szCs w:val="24"/>
        </w:rPr>
        <w:t>、</w:t>
      </w:r>
      <w:r>
        <w:rPr>
          <w:rFonts w:hint="eastAsia" w:hAnsi="宋体"/>
          <w:b/>
          <w:sz w:val="24"/>
          <w:szCs w:val="24"/>
          <w:lang w:val="en-US" w:eastAsia="zh-CN"/>
        </w:rPr>
        <w:t>评审办法和标准</w:t>
      </w:r>
    </w:p>
    <w:p w14:paraId="0AA168E4">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1评审原则</w:t>
      </w:r>
      <w:r>
        <w:rPr>
          <w:rFonts w:hint="eastAsia" w:ascii="宋体" w:hAnsi="宋体" w:eastAsia="宋体" w:cs="宋体"/>
          <w:sz w:val="24"/>
          <w:szCs w:val="24"/>
        </w:rPr>
        <w:t>：</w:t>
      </w:r>
      <w:r>
        <w:rPr>
          <w:rFonts w:hint="eastAsia" w:ascii="宋体" w:hAnsi="宋体" w:eastAsia="宋体" w:cs="宋体"/>
          <w:sz w:val="24"/>
          <w:szCs w:val="24"/>
          <w:lang w:val="en-US" w:eastAsia="zh-CN"/>
        </w:rPr>
        <w:t>遵循公开、公平、本项目按照合理低价中标的原则，采用最低价中标法</w:t>
      </w:r>
      <w:r>
        <w:rPr>
          <w:rFonts w:hint="eastAsia" w:ascii="宋体" w:hAnsi="宋体" w:eastAsia="宋体" w:cs="宋体"/>
          <w:sz w:val="24"/>
          <w:szCs w:val="24"/>
        </w:rPr>
        <w:t>。</w:t>
      </w:r>
    </w:p>
    <w:p w14:paraId="3E0C8A79">
      <w:pPr>
        <w:pStyle w:val="23"/>
        <w:spacing w:line="360" w:lineRule="auto"/>
        <w:ind w:firstLine="482"/>
        <w:outlineLvl w:val="1"/>
        <w:rPr>
          <w:rFonts w:hAnsi="宋体"/>
          <w:b/>
          <w:sz w:val="24"/>
          <w:szCs w:val="24"/>
        </w:rPr>
      </w:pPr>
      <w:bookmarkStart w:id="39" w:name="_Toc169861809"/>
      <w:r>
        <w:rPr>
          <w:rFonts w:hint="eastAsia" w:hAnsi="宋体"/>
          <w:b/>
          <w:sz w:val="24"/>
          <w:szCs w:val="24"/>
          <w:lang w:val="en-US" w:eastAsia="zh-CN"/>
        </w:rPr>
        <w:t>七</w:t>
      </w:r>
      <w:r>
        <w:rPr>
          <w:rFonts w:hAnsi="宋体"/>
          <w:b/>
          <w:sz w:val="24"/>
          <w:szCs w:val="24"/>
        </w:rPr>
        <w:t>、检查验收</w:t>
      </w:r>
      <w:bookmarkEnd w:id="39"/>
    </w:p>
    <w:p w14:paraId="7B704A17">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工程施工及验收标准按中华人民共和国现行工程施工用验收规范标准执行。</w:t>
      </w:r>
    </w:p>
    <w:p w14:paraId="441954B6">
      <w:pPr>
        <w:pStyle w:val="23"/>
        <w:spacing w:line="360" w:lineRule="auto"/>
        <w:ind w:firstLine="482"/>
        <w:outlineLvl w:val="1"/>
        <w:rPr>
          <w:rFonts w:hAnsi="宋体"/>
          <w:b/>
          <w:sz w:val="24"/>
          <w:szCs w:val="24"/>
        </w:rPr>
      </w:pPr>
      <w:bookmarkStart w:id="40" w:name="_Toc169861810"/>
      <w:bookmarkStart w:id="41" w:name="_Toc81905143"/>
      <w:r>
        <w:rPr>
          <w:rFonts w:hint="eastAsia" w:hAnsi="宋体"/>
          <w:b/>
          <w:sz w:val="24"/>
          <w:szCs w:val="24"/>
          <w:lang w:val="en-US" w:eastAsia="zh-CN"/>
        </w:rPr>
        <w:t>八</w:t>
      </w:r>
      <w:r>
        <w:rPr>
          <w:rFonts w:hint="eastAsia" w:hAnsi="宋体"/>
          <w:b/>
          <w:sz w:val="24"/>
          <w:szCs w:val="24"/>
        </w:rPr>
        <w:t>、质量保修</w:t>
      </w:r>
      <w:bookmarkEnd w:id="40"/>
      <w:bookmarkEnd w:id="41"/>
    </w:p>
    <w:p w14:paraId="364810FD">
      <w:pPr>
        <w:spacing w:line="360" w:lineRule="auto"/>
        <w:ind w:firstLine="480" w:firstLineChars="200"/>
        <w:rPr>
          <w:rFonts w:ascii="宋体" w:hAnsi="宋体" w:eastAsia="宋体"/>
          <w:sz w:val="24"/>
          <w:szCs w:val="24"/>
        </w:rPr>
      </w:pPr>
      <w:r>
        <w:rPr>
          <w:rFonts w:hint="eastAsia" w:ascii="宋体" w:hAnsi="宋体" w:eastAsia="宋体"/>
          <w:sz w:val="24"/>
          <w:szCs w:val="24"/>
        </w:rPr>
        <w:t>1、保修期的约定：</w:t>
      </w:r>
      <w:r>
        <w:rPr>
          <w:rFonts w:hint="eastAsia" w:ascii="宋体" w:hAnsi="宋体" w:eastAsia="宋体"/>
          <w:sz w:val="24"/>
          <w:szCs w:val="24"/>
          <w:u w:val="single"/>
        </w:rPr>
        <w:t xml:space="preserve">  </w:t>
      </w:r>
      <w:r>
        <w:rPr>
          <w:rFonts w:hint="eastAsia" w:ascii="宋体" w:hAnsi="宋体" w:eastAsia="宋体"/>
          <w:b/>
          <w:bCs/>
          <w:sz w:val="24"/>
          <w:szCs w:val="24"/>
          <w:u w:val="single"/>
          <w:lang w:val="en-US" w:eastAsia="zh-CN"/>
        </w:rPr>
        <w:t>壹</w:t>
      </w:r>
      <w:r>
        <w:rPr>
          <w:rFonts w:hint="eastAsia" w:ascii="宋体" w:hAnsi="宋体" w:eastAsia="宋体"/>
          <w:sz w:val="24"/>
          <w:szCs w:val="24"/>
          <w:u w:val="single"/>
        </w:rPr>
        <w:t xml:space="preserve">  </w:t>
      </w:r>
      <w:r>
        <w:rPr>
          <w:rFonts w:hint="eastAsia" w:ascii="宋体" w:hAnsi="宋体" w:eastAsia="宋体"/>
          <w:sz w:val="24"/>
          <w:szCs w:val="24"/>
        </w:rPr>
        <w:t>年（自工程完工验收合格之日起计算）。</w:t>
      </w:r>
    </w:p>
    <w:p w14:paraId="67709B1F">
      <w:pPr>
        <w:spacing w:line="360" w:lineRule="auto"/>
        <w:ind w:firstLine="480" w:firstLineChars="200"/>
        <w:rPr>
          <w:rFonts w:ascii="宋体" w:hAnsi="宋体" w:eastAsia="宋体"/>
          <w:sz w:val="24"/>
          <w:szCs w:val="24"/>
        </w:rPr>
      </w:pPr>
      <w:r>
        <w:rPr>
          <w:rFonts w:hint="eastAsia" w:ascii="宋体" w:hAnsi="宋体" w:eastAsia="宋体"/>
          <w:sz w:val="24"/>
          <w:szCs w:val="24"/>
        </w:rPr>
        <w:t>2、质量保修要求：在保修范围和保修期限内，</w:t>
      </w:r>
      <w:r>
        <w:rPr>
          <w:rFonts w:hint="eastAsia" w:ascii="宋体" w:hAnsi="宋体" w:eastAsia="宋体"/>
          <w:sz w:val="24"/>
          <w:szCs w:val="24"/>
          <w:lang w:val="en-US" w:eastAsia="zh-CN"/>
        </w:rPr>
        <w:t>采购人</w:t>
      </w:r>
      <w:r>
        <w:rPr>
          <w:rFonts w:hint="eastAsia" w:ascii="宋体" w:hAnsi="宋体" w:eastAsia="宋体"/>
          <w:sz w:val="24"/>
          <w:szCs w:val="24"/>
        </w:rPr>
        <w:t>正常使用下有质量问题的，施工单位应当履行保修义务。质量保修按国家、地方有关规定标准执行，并由双方签订“质量保修书”。</w:t>
      </w:r>
    </w:p>
    <w:p w14:paraId="26240C29">
      <w:pPr>
        <w:pStyle w:val="23"/>
        <w:spacing w:line="360" w:lineRule="auto"/>
        <w:ind w:firstLine="482"/>
        <w:outlineLvl w:val="1"/>
        <w:rPr>
          <w:rFonts w:hAnsi="宋体"/>
          <w:b/>
          <w:sz w:val="24"/>
          <w:szCs w:val="24"/>
        </w:rPr>
      </w:pPr>
      <w:bookmarkStart w:id="42" w:name="_Toc51167798"/>
      <w:bookmarkStart w:id="43" w:name="_Toc169861811"/>
      <w:r>
        <w:rPr>
          <w:rFonts w:hint="eastAsia" w:hAnsi="宋体"/>
          <w:b/>
          <w:sz w:val="24"/>
          <w:szCs w:val="24"/>
          <w:lang w:val="en-US" w:eastAsia="zh-CN"/>
        </w:rPr>
        <w:t>九</w:t>
      </w:r>
      <w:r>
        <w:rPr>
          <w:rFonts w:hint="eastAsia" w:hAnsi="宋体"/>
          <w:b/>
          <w:sz w:val="24"/>
          <w:szCs w:val="24"/>
        </w:rPr>
        <w:t>、工程结算</w:t>
      </w:r>
      <w:bookmarkEnd w:id="42"/>
      <w:bookmarkEnd w:id="43"/>
    </w:p>
    <w:p w14:paraId="4A6BF54B">
      <w:pPr>
        <w:spacing w:line="336" w:lineRule="auto"/>
        <w:ind w:firstLine="480" w:firstLineChars="200"/>
        <w:rPr>
          <w:rFonts w:ascii="宋体" w:hAnsi="宋体" w:eastAsia="宋体"/>
          <w:sz w:val="24"/>
          <w:szCs w:val="21"/>
        </w:rPr>
      </w:pPr>
      <w:r>
        <w:rPr>
          <w:rFonts w:hint="eastAsia" w:ascii="宋体" w:hAnsi="宋体" w:eastAsia="宋体"/>
          <w:sz w:val="24"/>
          <w:szCs w:val="21"/>
        </w:rPr>
        <w:t>1、对采购人根据</w:t>
      </w:r>
      <w:r>
        <w:rPr>
          <w:rFonts w:hint="eastAsia" w:ascii="宋体" w:hAnsi="宋体" w:eastAsia="宋体"/>
          <w:sz w:val="24"/>
          <w:szCs w:val="21"/>
          <w:lang w:val="en-US" w:eastAsia="zh-CN"/>
        </w:rPr>
        <w:t>实际</w:t>
      </w:r>
      <w:r>
        <w:rPr>
          <w:rFonts w:hint="eastAsia" w:ascii="宋体" w:hAnsi="宋体" w:eastAsia="宋体"/>
          <w:sz w:val="24"/>
          <w:szCs w:val="21"/>
        </w:rPr>
        <w:t>需要确需进行</w:t>
      </w:r>
      <w:r>
        <w:rPr>
          <w:rFonts w:hint="eastAsia" w:ascii="宋体" w:hAnsi="宋体" w:eastAsia="宋体"/>
          <w:sz w:val="24"/>
          <w:szCs w:val="21"/>
          <w:lang w:val="en-US" w:eastAsia="zh-CN"/>
        </w:rPr>
        <w:t>工程</w:t>
      </w:r>
      <w:r>
        <w:rPr>
          <w:rFonts w:hint="eastAsia" w:ascii="宋体" w:hAnsi="宋体" w:eastAsia="宋体"/>
          <w:sz w:val="24"/>
          <w:szCs w:val="21"/>
        </w:rPr>
        <w:t>变更的项目，供应商应无条件服从，并按实际完成工程量结算。工程结算方法按照专用合同条款相关条款执行。</w:t>
      </w:r>
    </w:p>
    <w:p w14:paraId="700B0124">
      <w:pPr>
        <w:spacing w:line="336" w:lineRule="auto"/>
        <w:ind w:firstLine="480" w:firstLineChars="200"/>
        <w:rPr>
          <w:rFonts w:ascii="宋体" w:hAnsi="宋体" w:eastAsia="宋体"/>
          <w:sz w:val="24"/>
          <w:szCs w:val="21"/>
        </w:rPr>
      </w:pPr>
      <w:r>
        <w:rPr>
          <w:rFonts w:hint="eastAsia" w:ascii="宋体" w:hAnsi="宋体" w:eastAsia="宋体"/>
          <w:sz w:val="24"/>
          <w:szCs w:val="21"/>
        </w:rPr>
        <w:t>2、对采购人根据</w:t>
      </w:r>
      <w:r>
        <w:rPr>
          <w:rFonts w:hint="eastAsia" w:ascii="宋体" w:hAnsi="宋体" w:eastAsia="宋体"/>
          <w:sz w:val="24"/>
          <w:szCs w:val="21"/>
          <w:lang w:val="en-US" w:eastAsia="zh-CN"/>
        </w:rPr>
        <w:t>实际</w:t>
      </w:r>
      <w:r>
        <w:rPr>
          <w:rFonts w:hint="eastAsia" w:ascii="宋体" w:hAnsi="宋体" w:eastAsia="宋体"/>
          <w:sz w:val="24"/>
          <w:szCs w:val="21"/>
        </w:rPr>
        <w:t>需要确需进行</w:t>
      </w:r>
      <w:r>
        <w:rPr>
          <w:rFonts w:hint="eastAsia" w:ascii="宋体" w:hAnsi="宋体" w:eastAsia="宋体"/>
          <w:sz w:val="24"/>
          <w:szCs w:val="21"/>
          <w:lang w:val="en-US" w:eastAsia="zh-CN"/>
        </w:rPr>
        <w:t>工程</w:t>
      </w:r>
      <w:r>
        <w:rPr>
          <w:rFonts w:hint="eastAsia" w:ascii="宋体" w:hAnsi="宋体" w:eastAsia="宋体"/>
          <w:sz w:val="24"/>
          <w:szCs w:val="21"/>
        </w:rPr>
        <w:t>变更的项目，供应商需按施工专用条款做预算报采购人核实确认后方可施工，否则，采购人不承担其费用。</w:t>
      </w:r>
    </w:p>
    <w:p w14:paraId="358784E1">
      <w:pPr>
        <w:pStyle w:val="23"/>
        <w:spacing w:line="360" w:lineRule="auto"/>
        <w:ind w:firstLine="482"/>
        <w:outlineLvl w:val="1"/>
        <w:rPr>
          <w:rFonts w:hAnsi="宋体"/>
          <w:b/>
          <w:sz w:val="24"/>
          <w:szCs w:val="24"/>
        </w:rPr>
      </w:pPr>
      <w:bookmarkStart w:id="44" w:name="_Toc169861812"/>
      <w:r>
        <w:rPr>
          <w:rFonts w:hint="eastAsia" w:hAnsi="宋体"/>
          <w:b/>
          <w:sz w:val="24"/>
          <w:szCs w:val="24"/>
          <w:lang w:val="en-US" w:eastAsia="zh-CN"/>
        </w:rPr>
        <w:t>十</w:t>
      </w:r>
      <w:r>
        <w:rPr>
          <w:rFonts w:hAnsi="宋体"/>
          <w:b/>
          <w:sz w:val="24"/>
          <w:szCs w:val="24"/>
        </w:rPr>
        <w:t>、</w:t>
      </w:r>
      <w:r>
        <w:rPr>
          <w:rFonts w:hint="eastAsia" w:hAnsi="宋体"/>
          <w:b/>
          <w:sz w:val="24"/>
          <w:szCs w:val="24"/>
        </w:rPr>
        <w:t>结算方式</w:t>
      </w:r>
      <w:bookmarkEnd w:id="44"/>
    </w:p>
    <w:p w14:paraId="1CE02C23">
      <w:pPr>
        <w:spacing w:line="336" w:lineRule="auto"/>
        <w:ind w:firstLine="480" w:firstLineChars="200"/>
        <w:rPr>
          <w:rFonts w:ascii="宋体" w:hAnsi="宋体" w:eastAsia="宋体"/>
          <w:sz w:val="24"/>
          <w:szCs w:val="21"/>
        </w:rPr>
      </w:pPr>
      <w:r>
        <w:rPr>
          <w:rFonts w:hint="eastAsia" w:ascii="宋体" w:hAnsi="宋体" w:eastAsia="宋体"/>
          <w:sz w:val="24"/>
          <w:szCs w:val="21"/>
        </w:rPr>
        <w:t>项目竣工验收合格后并经上级主管部门或具有造价资质咨询机构审定工程结算，核定结算造价后的</w:t>
      </w:r>
      <w:r>
        <w:rPr>
          <w:rFonts w:hint="eastAsia" w:ascii="宋体" w:hAnsi="宋体" w:eastAsia="宋体"/>
          <w:sz w:val="24"/>
          <w:szCs w:val="21"/>
          <w:lang w:val="en-US" w:eastAsia="zh-CN"/>
        </w:rPr>
        <w:t>30</w:t>
      </w:r>
      <w:r>
        <w:rPr>
          <w:rFonts w:hint="eastAsia" w:ascii="宋体" w:hAnsi="宋体" w:eastAsia="宋体"/>
          <w:sz w:val="24"/>
          <w:szCs w:val="21"/>
        </w:rPr>
        <w:t>个工作日内支付至项目审核定案结算价的</w:t>
      </w:r>
      <w:r>
        <w:rPr>
          <w:rFonts w:hint="eastAsia" w:ascii="宋体" w:hAnsi="宋体" w:eastAsia="宋体"/>
          <w:sz w:val="24"/>
          <w:szCs w:val="21"/>
          <w:lang w:val="en-US" w:eastAsia="zh-CN"/>
        </w:rPr>
        <w:t>100</w:t>
      </w:r>
      <w:r>
        <w:rPr>
          <w:rFonts w:hint="eastAsia" w:ascii="宋体" w:hAnsi="宋体" w:eastAsia="宋体"/>
          <w:sz w:val="24"/>
          <w:szCs w:val="21"/>
        </w:rPr>
        <w:t>% 给中标供应商</w:t>
      </w:r>
      <w:r>
        <w:rPr>
          <w:rFonts w:hint="eastAsia" w:ascii="宋体" w:hAnsi="宋体" w:eastAsia="宋体"/>
          <w:sz w:val="24"/>
          <w:szCs w:val="21"/>
          <w:lang w:eastAsia="zh-CN"/>
        </w:rPr>
        <w:t>（</w:t>
      </w:r>
      <w:r>
        <w:rPr>
          <w:rFonts w:hint="eastAsia" w:ascii="宋体" w:hAnsi="宋体" w:eastAsia="宋体"/>
          <w:sz w:val="24"/>
          <w:szCs w:val="21"/>
          <w:lang w:val="en-US" w:eastAsia="zh-CN"/>
        </w:rPr>
        <w:t>甲方向有关科室提交请款报告视为已完成付款流程，具体付款时间以医院财务支付管理制度为准</w:t>
      </w:r>
      <w:r>
        <w:rPr>
          <w:rFonts w:hint="eastAsia" w:ascii="宋体" w:hAnsi="宋体" w:eastAsia="宋体"/>
          <w:sz w:val="24"/>
          <w:szCs w:val="21"/>
          <w:lang w:eastAsia="zh-CN"/>
        </w:rPr>
        <w:t>）</w:t>
      </w:r>
      <w:r>
        <w:rPr>
          <w:rFonts w:hint="eastAsia" w:ascii="宋体" w:hAnsi="宋体" w:eastAsia="宋体"/>
          <w:sz w:val="24"/>
          <w:szCs w:val="21"/>
        </w:rPr>
        <w:t>。</w:t>
      </w:r>
    </w:p>
    <w:p w14:paraId="3C0810CA">
      <w:pPr>
        <w:spacing w:line="336" w:lineRule="auto"/>
        <w:ind w:firstLine="480" w:firstLineChars="200"/>
        <w:rPr>
          <w:rFonts w:ascii="宋体" w:hAnsi="宋体" w:eastAsia="宋体"/>
          <w:sz w:val="24"/>
          <w:szCs w:val="21"/>
        </w:rPr>
      </w:pPr>
      <w:r>
        <w:rPr>
          <w:rFonts w:hint="eastAsia" w:ascii="宋体" w:hAnsi="宋体" w:eastAsia="宋体"/>
          <w:sz w:val="24"/>
          <w:szCs w:val="21"/>
        </w:rPr>
        <w:t>注：</w:t>
      </w:r>
    </w:p>
    <w:p w14:paraId="062035D2">
      <w:pPr>
        <w:spacing w:line="336" w:lineRule="auto"/>
        <w:ind w:firstLine="480" w:firstLineChars="200"/>
        <w:rPr>
          <w:rFonts w:ascii="宋体" w:hAnsi="宋体" w:eastAsia="宋体"/>
          <w:sz w:val="24"/>
          <w:szCs w:val="21"/>
        </w:rPr>
      </w:pPr>
      <w:r>
        <w:rPr>
          <w:rFonts w:hint="eastAsia" w:ascii="宋体" w:hAnsi="宋体" w:eastAsia="宋体"/>
          <w:sz w:val="24"/>
          <w:szCs w:val="21"/>
        </w:rPr>
        <w:t>1、每次支付工程款需凭税务发票支付。</w:t>
      </w:r>
    </w:p>
    <w:p w14:paraId="7D6226EA">
      <w:pPr>
        <w:spacing w:line="336" w:lineRule="auto"/>
        <w:ind w:firstLine="480" w:firstLineChars="200"/>
        <w:rPr>
          <w:rFonts w:ascii="宋体" w:hAnsi="宋体" w:eastAsia="宋体"/>
          <w:sz w:val="24"/>
          <w:szCs w:val="21"/>
        </w:rPr>
      </w:pPr>
      <w:r>
        <w:rPr>
          <w:rFonts w:hint="eastAsia" w:ascii="宋体" w:hAnsi="宋体" w:eastAsia="宋体"/>
          <w:sz w:val="24"/>
          <w:szCs w:val="21"/>
        </w:rPr>
        <w:t>2、付款方式：采用银行转账、银行汇付（含电汇）等形式。</w:t>
      </w:r>
    </w:p>
    <w:p w14:paraId="57615445">
      <w:pPr>
        <w:spacing w:line="336" w:lineRule="auto"/>
        <w:ind w:firstLine="480" w:firstLineChars="200"/>
        <w:rPr>
          <w:rFonts w:ascii="宋体" w:hAnsi="宋体" w:eastAsia="宋体"/>
          <w:sz w:val="24"/>
          <w:szCs w:val="21"/>
        </w:rPr>
      </w:pPr>
      <w:r>
        <w:rPr>
          <w:rFonts w:hint="eastAsia" w:ascii="宋体" w:hAnsi="宋体" w:eastAsia="宋体"/>
          <w:sz w:val="24"/>
          <w:szCs w:val="21"/>
        </w:rPr>
        <w:t>3、每期支付合同款项时，中标供应商需提前5天向甲方提供与当期支付款项金额等值的中国大陆地区合法有效发票。</w:t>
      </w:r>
    </w:p>
    <w:p w14:paraId="7E16F25A">
      <w:pPr>
        <w:spacing w:line="360" w:lineRule="auto"/>
        <w:rPr>
          <w:rFonts w:ascii="宋体" w:hAnsi="宋体" w:eastAsia="宋体" w:cs="宋体"/>
          <w:sz w:val="24"/>
          <w:szCs w:val="24"/>
        </w:rPr>
      </w:pPr>
    </w:p>
    <w:bookmarkEnd w:id="24"/>
    <w:bookmarkEnd w:id="25"/>
    <w:bookmarkEnd w:id="26"/>
    <w:bookmarkEnd w:id="27"/>
    <w:bookmarkEnd w:id="28"/>
    <w:bookmarkEnd w:id="29"/>
    <w:bookmarkEnd w:id="30"/>
    <w:p w14:paraId="570395E3">
      <w:pPr>
        <w:widowControl/>
        <w:jc w:val="left"/>
        <w:rPr>
          <w:rFonts w:eastAsia="宋体"/>
          <w:b/>
          <w:kern w:val="44"/>
          <w:sz w:val="36"/>
          <w:szCs w:val="28"/>
        </w:rPr>
      </w:pPr>
      <w:bookmarkStart w:id="45" w:name="_Toc56352971"/>
      <w:bookmarkStart w:id="46" w:name="_Toc51939417"/>
      <w:bookmarkStart w:id="47" w:name="_Toc51756452"/>
      <w:bookmarkStart w:id="48" w:name="_Toc52027886"/>
      <w:bookmarkStart w:id="49" w:name="_Toc52021499"/>
      <w:bookmarkStart w:id="50" w:name="_Toc476976155"/>
      <w:bookmarkStart w:id="51" w:name="_Toc467236723"/>
      <w:bookmarkStart w:id="52" w:name="_Toc486671527"/>
      <w:bookmarkStart w:id="53" w:name="_Toc458262598"/>
    </w:p>
    <w:p w14:paraId="4E830B66">
      <w:pPr>
        <w:rPr>
          <w:rFonts w:ascii="Times New Roman"/>
          <w:sz w:val="36"/>
          <w:szCs w:val="28"/>
        </w:rPr>
      </w:pPr>
      <w:bookmarkStart w:id="54" w:name="_Toc169861813"/>
      <w:r>
        <w:rPr>
          <w:rFonts w:ascii="Times New Roman"/>
          <w:sz w:val="36"/>
          <w:szCs w:val="28"/>
        </w:rPr>
        <w:br w:type="page"/>
      </w:r>
    </w:p>
    <w:p w14:paraId="53445917">
      <w:pPr>
        <w:pStyle w:val="2"/>
        <w:keepNext w:val="0"/>
        <w:keepLines w:val="0"/>
        <w:spacing w:before="0" w:after="0" w:line="360" w:lineRule="auto"/>
        <w:jc w:val="center"/>
        <w:rPr>
          <w:rFonts w:ascii="Times New Roman"/>
          <w:sz w:val="36"/>
          <w:szCs w:val="28"/>
        </w:rPr>
      </w:pPr>
      <w:r>
        <w:rPr>
          <w:rFonts w:ascii="Times New Roman"/>
          <w:sz w:val="36"/>
          <w:szCs w:val="28"/>
        </w:rPr>
        <w:t>第三部分</w:t>
      </w:r>
      <w:bookmarkEnd w:id="45"/>
      <w:bookmarkEnd w:id="46"/>
      <w:bookmarkEnd w:id="47"/>
      <w:bookmarkEnd w:id="48"/>
      <w:bookmarkEnd w:id="49"/>
      <w:r>
        <w:rPr>
          <w:rFonts w:ascii="Times New Roman"/>
          <w:sz w:val="36"/>
          <w:szCs w:val="28"/>
        </w:rPr>
        <w:t xml:space="preserve">  供应商须知</w:t>
      </w:r>
      <w:bookmarkEnd w:id="50"/>
      <w:bookmarkEnd w:id="51"/>
      <w:bookmarkEnd w:id="52"/>
      <w:bookmarkEnd w:id="53"/>
      <w:bookmarkEnd w:id="54"/>
    </w:p>
    <w:p w14:paraId="114CF083">
      <w:pPr>
        <w:pStyle w:val="3"/>
        <w:keepNext w:val="0"/>
        <w:keepLines w:val="0"/>
        <w:spacing w:before="120" w:beforeLines="50" w:after="0" w:line="360" w:lineRule="auto"/>
        <w:jc w:val="center"/>
        <w:rPr>
          <w:rFonts w:ascii="Times New Roman" w:hAnsi="Times New Roman" w:eastAsia="宋体"/>
          <w:sz w:val="24"/>
          <w:szCs w:val="21"/>
        </w:rPr>
      </w:pPr>
      <w:bookmarkStart w:id="55" w:name="_Toc6882675"/>
      <w:bookmarkStart w:id="56" w:name="_Toc169861814"/>
      <w:bookmarkStart w:id="57" w:name="_Toc6968687"/>
      <w:bookmarkStart w:id="58" w:name="_Toc102277756"/>
      <w:bookmarkStart w:id="59" w:name="_Toc507407359"/>
      <w:bookmarkStart w:id="60" w:name="_Toc466786434"/>
      <w:bookmarkStart w:id="61" w:name="_Toc468606013"/>
      <w:bookmarkStart w:id="62" w:name="_Toc480021037"/>
      <w:bookmarkStart w:id="63" w:name="_Toc479991566"/>
      <w:bookmarkStart w:id="64" w:name="_Toc467987807"/>
      <w:bookmarkStart w:id="65" w:name="_Toc468157520"/>
      <w:bookmarkStart w:id="66" w:name="_Toc480171863"/>
      <w:bookmarkStart w:id="67" w:name="_Toc458262599"/>
      <w:bookmarkStart w:id="68" w:name="_Toc480010692"/>
      <w:bookmarkStart w:id="69" w:name="_Toc480020241"/>
      <w:bookmarkStart w:id="70" w:name="_Toc467236724"/>
      <w:bookmarkStart w:id="71" w:name="_Toc48207756"/>
      <w:r>
        <w:rPr>
          <w:rFonts w:ascii="Times New Roman" w:hAnsi="Times New Roman" w:eastAsia="宋体"/>
          <w:sz w:val="24"/>
          <w:szCs w:val="21"/>
        </w:rPr>
        <w:t>一、说  明</w:t>
      </w:r>
      <w:bookmarkEnd w:id="55"/>
      <w:bookmarkEnd w:id="56"/>
      <w:bookmarkEnd w:id="57"/>
      <w:bookmarkEnd w:id="58"/>
      <w:bookmarkEnd w:id="59"/>
      <w:bookmarkEnd w:id="60"/>
    </w:p>
    <w:p w14:paraId="009F87BD">
      <w:pPr>
        <w:pStyle w:val="5"/>
        <w:keepNext w:val="0"/>
        <w:keepLines w:val="0"/>
        <w:adjustRightInd/>
        <w:spacing w:before="0" w:after="0" w:line="360" w:lineRule="auto"/>
        <w:ind w:firstLine="482" w:firstLineChars="200"/>
        <w:rPr>
          <w:rFonts w:ascii="Times New Roman"/>
          <w:b w:val="0"/>
          <w:sz w:val="24"/>
          <w:szCs w:val="21"/>
        </w:rPr>
      </w:pPr>
      <w:bookmarkStart w:id="72" w:name="_Toc475249114"/>
      <w:r>
        <w:rPr>
          <w:rFonts w:ascii="Times New Roman"/>
          <w:sz w:val="24"/>
          <w:szCs w:val="21"/>
        </w:rPr>
        <w:t>1.适用范围</w:t>
      </w:r>
      <w:bookmarkEnd w:id="72"/>
    </w:p>
    <w:p w14:paraId="013B14B2">
      <w:pPr>
        <w:autoSpaceDE w:val="0"/>
        <w:autoSpaceDN w:val="0"/>
        <w:spacing w:line="360" w:lineRule="auto"/>
        <w:ind w:firstLine="480" w:firstLineChars="200"/>
        <w:jc w:val="left"/>
        <w:textAlignment w:val="baseline"/>
        <w:rPr>
          <w:rFonts w:eastAsia="宋体"/>
          <w:sz w:val="24"/>
          <w:szCs w:val="21"/>
        </w:rPr>
      </w:pPr>
      <w:r>
        <w:rPr>
          <w:rFonts w:eastAsia="宋体"/>
          <w:sz w:val="24"/>
          <w:szCs w:val="21"/>
        </w:rPr>
        <w:t>1.1本</w:t>
      </w:r>
      <w:r>
        <w:rPr>
          <w:rFonts w:hint="eastAsia" w:eastAsia="宋体"/>
          <w:sz w:val="24"/>
          <w:szCs w:val="21"/>
          <w:lang w:eastAsia="zh-CN"/>
        </w:rPr>
        <w:t>遴选</w:t>
      </w:r>
      <w:r>
        <w:rPr>
          <w:rFonts w:eastAsia="宋体"/>
          <w:sz w:val="24"/>
          <w:szCs w:val="21"/>
        </w:rPr>
        <w:t>文件仅适用于本次采购邀请中所叙述的项目。</w:t>
      </w:r>
    </w:p>
    <w:p w14:paraId="4B0009B6">
      <w:pPr>
        <w:autoSpaceDE w:val="0"/>
        <w:autoSpaceDN w:val="0"/>
        <w:spacing w:line="360" w:lineRule="auto"/>
        <w:ind w:firstLine="480" w:firstLineChars="200"/>
        <w:jc w:val="left"/>
        <w:textAlignment w:val="baseline"/>
        <w:rPr>
          <w:rFonts w:eastAsia="宋体"/>
          <w:sz w:val="24"/>
          <w:szCs w:val="21"/>
        </w:rPr>
      </w:pPr>
      <w:r>
        <w:rPr>
          <w:rFonts w:eastAsia="宋体"/>
          <w:sz w:val="24"/>
          <w:szCs w:val="21"/>
        </w:rPr>
        <w:t>1.2本</w:t>
      </w:r>
      <w:r>
        <w:rPr>
          <w:rFonts w:hint="eastAsia" w:eastAsia="宋体"/>
          <w:sz w:val="24"/>
          <w:szCs w:val="21"/>
          <w:lang w:eastAsia="zh-CN"/>
        </w:rPr>
        <w:t>遴选</w:t>
      </w:r>
      <w:r>
        <w:rPr>
          <w:rFonts w:eastAsia="宋体"/>
          <w:sz w:val="24"/>
          <w:szCs w:val="21"/>
        </w:rPr>
        <w:t>文件的解释权</w:t>
      </w:r>
      <w:r>
        <w:rPr>
          <w:rFonts w:hint="eastAsia" w:eastAsia="宋体"/>
          <w:sz w:val="24"/>
          <w:szCs w:val="21"/>
        </w:rPr>
        <w:t>归</w:t>
      </w:r>
      <w:r>
        <w:rPr>
          <w:rFonts w:eastAsia="宋体"/>
          <w:sz w:val="24"/>
          <w:szCs w:val="21"/>
        </w:rPr>
        <w:t>采购</w:t>
      </w:r>
      <w:r>
        <w:rPr>
          <w:rFonts w:hint="eastAsia" w:eastAsia="宋体"/>
          <w:sz w:val="24"/>
          <w:szCs w:val="21"/>
          <w:lang w:val="en-US" w:eastAsia="zh-CN"/>
        </w:rPr>
        <w:t>人</w:t>
      </w:r>
      <w:r>
        <w:rPr>
          <w:rFonts w:hint="eastAsia" w:eastAsia="宋体"/>
          <w:sz w:val="24"/>
          <w:szCs w:val="21"/>
        </w:rPr>
        <w:t>所有</w:t>
      </w:r>
      <w:r>
        <w:rPr>
          <w:rFonts w:eastAsia="宋体"/>
          <w:sz w:val="24"/>
          <w:szCs w:val="21"/>
        </w:rPr>
        <w:t>。</w:t>
      </w:r>
    </w:p>
    <w:p w14:paraId="14FF482F">
      <w:pPr>
        <w:pStyle w:val="5"/>
        <w:keepNext w:val="0"/>
        <w:keepLines w:val="0"/>
        <w:adjustRightInd/>
        <w:spacing w:before="0" w:after="0" w:line="360" w:lineRule="auto"/>
        <w:ind w:firstLine="482" w:firstLineChars="200"/>
        <w:rPr>
          <w:rFonts w:ascii="Times New Roman"/>
          <w:b w:val="0"/>
          <w:sz w:val="24"/>
          <w:szCs w:val="21"/>
        </w:rPr>
      </w:pPr>
      <w:bookmarkStart w:id="73" w:name="_Toc475249115"/>
      <w:r>
        <w:rPr>
          <w:rFonts w:ascii="Times New Roman"/>
          <w:sz w:val="24"/>
          <w:szCs w:val="21"/>
        </w:rPr>
        <w:t>2.定义</w:t>
      </w:r>
      <w:bookmarkEnd w:id="73"/>
    </w:p>
    <w:p w14:paraId="3ADDC5AA">
      <w:pPr>
        <w:spacing w:line="360" w:lineRule="auto"/>
        <w:ind w:firstLine="480" w:firstLineChars="200"/>
        <w:outlineLvl w:val="3"/>
        <w:rPr>
          <w:rFonts w:ascii="宋体" w:hAnsi="宋体" w:eastAsia="宋体"/>
          <w:sz w:val="24"/>
          <w:szCs w:val="21"/>
        </w:rPr>
      </w:pPr>
      <w:r>
        <w:rPr>
          <w:rFonts w:eastAsia="宋体"/>
          <w:sz w:val="24"/>
          <w:szCs w:val="21"/>
        </w:rPr>
        <w:t>2.1“采购人”是指</w:t>
      </w:r>
      <w:r>
        <w:rPr>
          <w:rFonts w:hint="eastAsia" w:ascii="宋体" w:hAnsi="宋体" w:eastAsia="宋体"/>
          <w:sz w:val="24"/>
          <w:szCs w:val="21"/>
        </w:rPr>
        <w:t>开平市中心医院</w:t>
      </w:r>
      <w:r>
        <w:rPr>
          <w:rFonts w:ascii="宋体" w:hAnsi="宋体" w:eastAsia="宋体"/>
          <w:sz w:val="24"/>
          <w:szCs w:val="21"/>
        </w:rPr>
        <w:t>。</w:t>
      </w:r>
    </w:p>
    <w:p w14:paraId="520CF8FD">
      <w:pPr>
        <w:spacing w:line="360" w:lineRule="auto"/>
        <w:ind w:firstLine="480" w:firstLineChars="200"/>
        <w:rPr>
          <w:rFonts w:eastAsia="宋体"/>
          <w:sz w:val="24"/>
          <w:szCs w:val="21"/>
        </w:rPr>
      </w:pPr>
      <w:r>
        <w:rPr>
          <w:rFonts w:eastAsia="宋体"/>
          <w:sz w:val="24"/>
          <w:szCs w:val="21"/>
        </w:rPr>
        <w:t>2.</w:t>
      </w:r>
      <w:r>
        <w:rPr>
          <w:rFonts w:hint="eastAsia" w:eastAsia="宋体"/>
          <w:sz w:val="24"/>
          <w:szCs w:val="21"/>
          <w:lang w:val="en-US" w:eastAsia="zh-CN"/>
        </w:rPr>
        <w:t>2</w:t>
      </w:r>
      <w:r>
        <w:rPr>
          <w:rFonts w:eastAsia="宋体"/>
          <w:sz w:val="24"/>
          <w:szCs w:val="21"/>
        </w:rPr>
        <w:t>“供应商”指向采购</w:t>
      </w:r>
      <w:r>
        <w:rPr>
          <w:rFonts w:hint="eastAsia" w:eastAsia="宋体"/>
          <w:sz w:val="24"/>
          <w:szCs w:val="21"/>
          <w:lang w:val="en-US" w:eastAsia="zh-CN"/>
        </w:rPr>
        <w:t>人</w:t>
      </w:r>
      <w:r>
        <w:rPr>
          <w:rFonts w:eastAsia="宋体"/>
          <w:sz w:val="24"/>
          <w:szCs w:val="21"/>
        </w:rPr>
        <w:t>提交响应文件的法人、其他组织或自然人。</w:t>
      </w:r>
    </w:p>
    <w:p w14:paraId="3EA5902A">
      <w:pPr>
        <w:spacing w:line="360" w:lineRule="auto"/>
        <w:ind w:firstLine="480" w:firstLineChars="200"/>
        <w:rPr>
          <w:rFonts w:eastAsia="宋体"/>
          <w:sz w:val="24"/>
          <w:szCs w:val="21"/>
        </w:rPr>
      </w:pPr>
      <w:r>
        <w:rPr>
          <w:rFonts w:eastAsia="宋体"/>
          <w:sz w:val="24"/>
          <w:szCs w:val="21"/>
        </w:rPr>
        <w:t>2.</w:t>
      </w:r>
      <w:r>
        <w:rPr>
          <w:rFonts w:hint="eastAsia" w:eastAsia="宋体"/>
          <w:sz w:val="24"/>
          <w:szCs w:val="21"/>
          <w:lang w:val="en-US" w:eastAsia="zh-CN"/>
        </w:rPr>
        <w:t>3</w:t>
      </w:r>
      <w:r>
        <w:rPr>
          <w:rFonts w:eastAsia="宋体"/>
          <w:sz w:val="24"/>
          <w:szCs w:val="21"/>
        </w:rPr>
        <w:t>服务：</w:t>
      </w:r>
      <w:r>
        <w:rPr>
          <w:rFonts w:hint="eastAsia" w:eastAsia="宋体"/>
          <w:sz w:val="24"/>
          <w:szCs w:val="21"/>
          <w:lang w:eastAsia="zh-CN"/>
        </w:rPr>
        <w:t>遴选</w:t>
      </w:r>
      <w:r>
        <w:rPr>
          <w:rFonts w:eastAsia="宋体"/>
          <w:sz w:val="24"/>
          <w:szCs w:val="21"/>
        </w:rPr>
        <w:t>文件规定卖方必须承担的咨询、技术协助及其它相关义务。</w:t>
      </w:r>
    </w:p>
    <w:p w14:paraId="7E4A9F14">
      <w:pPr>
        <w:spacing w:line="360" w:lineRule="auto"/>
        <w:ind w:firstLine="480" w:firstLineChars="200"/>
        <w:rPr>
          <w:rFonts w:eastAsia="宋体"/>
          <w:sz w:val="24"/>
          <w:szCs w:val="21"/>
        </w:rPr>
      </w:pPr>
      <w:r>
        <w:rPr>
          <w:rFonts w:eastAsia="宋体"/>
          <w:sz w:val="24"/>
          <w:szCs w:val="21"/>
        </w:rPr>
        <w:t>2.</w:t>
      </w:r>
      <w:r>
        <w:rPr>
          <w:rFonts w:hint="eastAsia" w:eastAsia="宋体"/>
          <w:sz w:val="24"/>
          <w:szCs w:val="21"/>
          <w:lang w:val="en-US" w:eastAsia="zh-CN"/>
        </w:rPr>
        <w:t>4</w:t>
      </w:r>
      <w:r>
        <w:rPr>
          <w:rFonts w:eastAsia="宋体"/>
          <w:sz w:val="24"/>
          <w:szCs w:val="21"/>
        </w:rPr>
        <w:t>语言：采购文件的语言为简体中文。</w:t>
      </w:r>
    </w:p>
    <w:p w14:paraId="16AEDF45">
      <w:pPr>
        <w:spacing w:line="360" w:lineRule="auto"/>
        <w:ind w:firstLine="480" w:firstLineChars="200"/>
        <w:rPr>
          <w:rFonts w:eastAsia="宋体"/>
          <w:sz w:val="24"/>
          <w:szCs w:val="21"/>
        </w:rPr>
      </w:pPr>
      <w:r>
        <w:rPr>
          <w:rFonts w:eastAsia="宋体"/>
          <w:sz w:val="24"/>
          <w:szCs w:val="21"/>
        </w:rPr>
        <w:t>2.</w:t>
      </w:r>
      <w:r>
        <w:rPr>
          <w:rFonts w:hint="eastAsia" w:eastAsia="宋体"/>
          <w:sz w:val="24"/>
          <w:szCs w:val="21"/>
          <w:lang w:val="en-US" w:eastAsia="zh-CN"/>
        </w:rPr>
        <w:t>5</w:t>
      </w:r>
      <w:r>
        <w:rPr>
          <w:rFonts w:eastAsia="宋体"/>
          <w:sz w:val="24"/>
          <w:szCs w:val="21"/>
        </w:rPr>
        <w:t>日期：指公历日。</w:t>
      </w:r>
    </w:p>
    <w:p w14:paraId="3CB2DA88">
      <w:pPr>
        <w:spacing w:line="360" w:lineRule="auto"/>
        <w:ind w:firstLine="480" w:firstLineChars="200"/>
        <w:rPr>
          <w:rFonts w:eastAsia="宋体"/>
          <w:sz w:val="24"/>
          <w:szCs w:val="21"/>
        </w:rPr>
      </w:pPr>
      <w:r>
        <w:rPr>
          <w:rFonts w:eastAsia="宋体"/>
          <w:sz w:val="24"/>
          <w:szCs w:val="21"/>
        </w:rPr>
        <w:t>2.</w:t>
      </w:r>
      <w:r>
        <w:rPr>
          <w:rFonts w:hint="eastAsia" w:eastAsia="宋体"/>
          <w:sz w:val="24"/>
          <w:szCs w:val="21"/>
          <w:lang w:val="en-US" w:eastAsia="zh-CN"/>
        </w:rPr>
        <w:t>6</w:t>
      </w:r>
      <w:r>
        <w:rPr>
          <w:rFonts w:eastAsia="宋体"/>
          <w:sz w:val="24"/>
          <w:szCs w:val="21"/>
        </w:rPr>
        <w:t>时间：指北京时间。</w:t>
      </w:r>
    </w:p>
    <w:p w14:paraId="293E115F">
      <w:pPr>
        <w:pStyle w:val="5"/>
        <w:keepNext w:val="0"/>
        <w:keepLines w:val="0"/>
        <w:adjustRightInd/>
        <w:spacing w:before="0" w:after="0" w:line="360" w:lineRule="auto"/>
        <w:ind w:firstLine="482" w:firstLineChars="200"/>
        <w:rPr>
          <w:rFonts w:ascii="Times New Roman"/>
          <w:sz w:val="24"/>
          <w:szCs w:val="21"/>
        </w:rPr>
      </w:pPr>
      <w:bookmarkStart w:id="74" w:name="_Toc110953831"/>
      <w:bookmarkStart w:id="75" w:name="_Toc6882676"/>
      <w:bookmarkStart w:id="76" w:name="_Toc6968688"/>
      <w:bookmarkStart w:id="77" w:name="_Toc466786435"/>
      <w:bookmarkStart w:id="78" w:name="_Toc507407360"/>
      <w:bookmarkStart w:id="79" w:name="_Toc102277757"/>
      <w:r>
        <w:rPr>
          <w:rFonts w:ascii="Times New Roman"/>
          <w:sz w:val="24"/>
          <w:szCs w:val="21"/>
        </w:rPr>
        <w:t>3.适用法律</w:t>
      </w:r>
      <w:bookmarkEnd w:id="74"/>
    </w:p>
    <w:p w14:paraId="1778FFC4">
      <w:pPr>
        <w:spacing w:line="360" w:lineRule="auto"/>
        <w:ind w:firstLine="480" w:firstLineChars="200"/>
        <w:rPr>
          <w:rFonts w:eastAsia="宋体"/>
          <w:sz w:val="24"/>
          <w:szCs w:val="21"/>
        </w:rPr>
      </w:pPr>
      <w:r>
        <w:rPr>
          <w:rFonts w:eastAsia="宋体"/>
          <w:sz w:val="24"/>
          <w:szCs w:val="21"/>
        </w:rPr>
        <w:t>采购人</w:t>
      </w:r>
      <w:r>
        <w:rPr>
          <w:rFonts w:hint="eastAsia" w:eastAsia="宋体"/>
          <w:sz w:val="24"/>
          <w:szCs w:val="21"/>
          <w:lang w:val="en-US" w:eastAsia="zh-CN"/>
        </w:rPr>
        <w:t>和</w:t>
      </w:r>
      <w:r>
        <w:rPr>
          <w:rFonts w:eastAsia="宋体"/>
          <w:sz w:val="24"/>
          <w:szCs w:val="21"/>
        </w:rPr>
        <w:t>供应商均应当遵守《中华人民共和国政府采购法》、《中华人民共和国政府采购法实施条例》及相关法律法规。</w:t>
      </w:r>
    </w:p>
    <w:p w14:paraId="2C383FD7">
      <w:pPr>
        <w:pStyle w:val="5"/>
        <w:keepNext w:val="0"/>
        <w:keepLines w:val="0"/>
        <w:adjustRightInd/>
        <w:spacing w:before="0" w:after="0" w:line="360" w:lineRule="auto"/>
        <w:ind w:firstLine="482" w:firstLineChars="200"/>
        <w:rPr>
          <w:rFonts w:ascii="Times New Roman"/>
          <w:b w:val="0"/>
          <w:sz w:val="24"/>
          <w:szCs w:val="21"/>
        </w:rPr>
      </w:pPr>
      <w:bookmarkStart w:id="80" w:name="_Toc110953832"/>
      <w:r>
        <w:rPr>
          <w:rFonts w:ascii="Times New Roman"/>
          <w:sz w:val="24"/>
          <w:szCs w:val="21"/>
        </w:rPr>
        <w:t>4.知识产权</w:t>
      </w:r>
      <w:bookmarkEnd w:id="80"/>
    </w:p>
    <w:p w14:paraId="485CA9BF">
      <w:pPr>
        <w:spacing w:line="360" w:lineRule="auto"/>
        <w:ind w:firstLine="480" w:firstLineChars="200"/>
        <w:rPr>
          <w:rFonts w:eastAsia="宋体"/>
          <w:sz w:val="24"/>
          <w:szCs w:val="21"/>
        </w:rPr>
      </w:pPr>
      <w:r>
        <w:rPr>
          <w:rFonts w:eastAsia="宋体"/>
          <w:sz w:val="24"/>
          <w:szCs w:val="21"/>
        </w:rPr>
        <w:t>4.1供应商应当保证，采购人在中华人民共和国境内使用货物或货物的任何一部分时，采购人免受第三方提出侵犯其专利权、商标权或其它知识产权的起诉。</w:t>
      </w:r>
    </w:p>
    <w:p w14:paraId="648ADF34">
      <w:pPr>
        <w:spacing w:line="360" w:lineRule="auto"/>
        <w:ind w:firstLine="480" w:firstLineChars="200"/>
        <w:rPr>
          <w:rFonts w:eastAsia="宋体"/>
          <w:sz w:val="24"/>
          <w:szCs w:val="21"/>
        </w:rPr>
      </w:pPr>
      <w:r>
        <w:rPr>
          <w:rFonts w:eastAsia="宋体"/>
          <w:sz w:val="24"/>
          <w:szCs w:val="21"/>
        </w:rPr>
        <w:t>4.2最终确定的政府采购合同价格包括所有应支付的对专利权和版权、设计或其他知识产权而需要向其他方支付的版税。</w:t>
      </w:r>
    </w:p>
    <w:p w14:paraId="696298B4">
      <w:pPr>
        <w:spacing w:line="360" w:lineRule="auto"/>
        <w:ind w:firstLine="480" w:firstLineChars="200"/>
        <w:rPr>
          <w:rFonts w:eastAsia="宋体"/>
          <w:sz w:val="24"/>
          <w:szCs w:val="21"/>
        </w:rPr>
      </w:pPr>
      <w:r>
        <w:rPr>
          <w:rFonts w:eastAsia="宋体"/>
          <w:sz w:val="24"/>
          <w:szCs w:val="21"/>
        </w:rPr>
        <w:t>4.3供应商不拥有响应的知识产权的，则在响应（</w:t>
      </w:r>
      <w:r>
        <w:rPr>
          <w:rFonts w:hint="eastAsia" w:eastAsia="宋体"/>
          <w:sz w:val="24"/>
          <w:szCs w:val="21"/>
          <w:lang w:eastAsia="zh-CN"/>
        </w:rPr>
        <w:t>遴选</w:t>
      </w:r>
      <w:r>
        <w:rPr>
          <w:rFonts w:eastAsia="宋体"/>
          <w:sz w:val="24"/>
          <w:szCs w:val="21"/>
        </w:rPr>
        <w:t>）报价中必须包括有合法获取该知识产权的相关费用，否则，由此而产生的一切法律和经济纠纷由供应商承担责任。</w:t>
      </w:r>
    </w:p>
    <w:p w14:paraId="58FD0EFD">
      <w:pPr>
        <w:pStyle w:val="5"/>
        <w:keepNext w:val="0"/>
        <w:keepLines w:val="0"/>
        <w:adjustRightInd/>
        <w:spacing w:before="0" w:after="0" w:line="360" w:lineRule="auto"/>
        <w:ind w:firstLine="482" w:firstLineChars="200"/>
        <w:rPr>
          <w:rFonts w:ascii="Times New Roman"/>
          <w:b w:val="0"/>
          <w:bCs/>
          <w:sz w:val="24"/>
          <w:szCs w:val="21"/>
        </w:rPr>
      </w:pPr>
      <w:bookmarkStart w:id="81" w:name="_Toc110953833"/>
      <w:r>
        <w:rPr>
          <w:rFonts w:ascii="Times New Roman"/>
          <w:sz w:val="24"/>
          <w:szCs w:val="21"/>
        </w:rPr>
        <w:t>5.禁止事项</w:t>
      </w:r>
      <w:bookmarkEnd w:id="81"/>
    </w:p>
    <w:p w14:paraId="26A3EC24">
      <w:pPr>
        <w:spacing w:line="360" w:lineRule="auto"/>
        <w:ind w:firstLine="480" w:firstLineChars="200"/>
        <w:rPr>
          <w:rFonts w:eastAsia="宋体"/>
          <w:sz w:val="24"/>
          <w:szCs w:val="21"/>
        </w:rPr>
      </w:pPr>
      <w:bookmarkStart w:id="82" w:name="_Toc98126293"/>
      <w:bookmarkStart w:id="83" w:name="_Toc98126218"/>
      <w:r>
        <w:rPr>
          <w:rFonts w:eastAsia="宋体"/>
          <w:sz w:val="24"/>
          <w:szCs w:val="21"/>
        </w:rPr>
        <w:t>5.1采购人</w:t>
      </w:r>
      <w:r>
        <w:rPr>
          <w:rFonts w:hint="eastAsia" w:eastAsia="宋体"/>
          <w:sz w:val="24"/>
          <w:szCs w:val="21"/>
          <w:lang w:val="en-US" w:eastAsia="zh-CN"/>
        </w:rPr>
        <w:t>和</w:t>
      </w:r>
      <w:r>
        <w:rPr>
          <w:rFonts w:eastAsia="宋体"/>
          <w:sz w:val="24"/>
          <w:szCs w:val="21"/>
        </w:rPr>
        <w:t>供应商不得相互串通损害国家利益、社会公共利益和其他当事人的合法权益。</w:t>
      </w:r>
    </w:p>
    <w:p w14:paraId="5FE58509">
      <w:pPr>
        <w:spacing w:line="360" w:lineRule="auto"/>
        <w:ind w:firstLine="480" w:firstLineChars="200"/>
        <w:rPr>
          <w:rFonts w:eastAsia="宋体"/>
          <w:sz w:val="24"/>
          <w:szCs w:val="21"/>
        </w:rPr>
      </w:pPr>
      <w:r>
        <w:rPr>
          <w:rFonts w:eastAsia="宋体"/>
          <w:sz w:val="24"/>
          <w:szCs w:val="21"/>
        </w:rPr>
        <w:t>5.2供应商不得向采购人、</w:t>
      </w:r>
      <w:r>
        <w:rPr>
          <w:rFonts w:hint="eastAsia" w:eastAsia="宋体"/>
          <w:sz w:val="24"/>
          <w:szCs w:val="21"/>
          <w:lang w:eastAsia="zh-CN"/>
        </w:rPr>
        <w:t>遴选</w:t>
      </w:r>
      <w:r>
        <w:rPr>
          <w:rFonts w:eastAsia="宋体"/>
          <w:sz w:val="24"/>
          <w:szCs w:val="21"/>
        </w:rPr>
        <w:t>小组的组成人员行贿或者采取其他不正当手段谋取成交。</w:t>
      </w:r>
      <w:bookmarkEnd w:id="82"/>
      <w:bookmarkEnd w:id="83"/>
    </w:p>
    <w:p w14:paraId="58FCBE74">
      <w:pPr>
        <w:spacing w:line="360" w:lineRule="auto"/>
        <w:ind w:firstLine="480" w:firstLineChars="200"/>
        <w:rPr>
          <w:rFonts w:eastAsia="宋体"/>
          <w:sz w:val="24"/>
          <w:szCs w:val="21"/>
        </w:rPr>
      </w:pPr>
      <w:bookmarkStart w:id="84" w:name="_Toc98126294"/>
      <w:bookmarkStart w:id="85" w:name="_Toc98126219"/>
      <w:r>
        <w:rPr>
          <w:rFonts w:eastAsia="宋体"/>
          <w:sz w:val="24"/>
          <w:szCs w:val="21"/>
        </w:rPr>
        <w:t>5.</w:t>
      </w:r>
      <w:bookmarkEnd w:id="84"/>
      <w:bookmarkEnd w:id="85"/>
      <w:bookmarkStart w:id="86" w:name="_Toc98126295"/>
      <w:bookmarkStart w:id="87" w:name="_Toc98126220"/>
      <w:r>
        <w:rPr>
          <w:rFonts w:hint="eastAsia" w:eastAsia="宋体"/>
          <w:sz w:val="24"/>
          <w:szCs w:val="21"/>
          <w:lang w:val="en-US" w:eastAsia="zh-CN"/>
        </w:rPr>
        <w:t>3</w:t>
      </w:r>
      <w:r>
        <w:rPr>
          <w:rFonts w:eastAsia="宋体"/>
          <w:sz w:val="24"/>
          <w:szCs w:val="21"/>
        </w:rPr>
        <w:t>除供应商被要求对响应文件进行质疑澄清外，从开启响应文件之时起至授予合同止，供应商不得就与其响应文件有关的事项主动与</w:t>
      </w:r>
      <w:r>
        <w:rPr>
          <w:rFonts w:hint="eastAsia" w:eastAsia="宋体"/>
          <w:sz w:val="24"/>
          <w:szCs w:val="21"/>
          <w:lang w:eastAsia="zh-CN"/>
        </w:rPr>
        <w:t>遴选</w:t>
      </w:r>
      <w:r>
        <w:rPr>
          <w:rFonts w:eastAsia="宋体"/>
          <w:sz w:val="24"/>
          <w:szCs w:val="21"/>
        </w:rPr>
        <w:t>小组、采购人接触。</w:t>
      </w:r>
      <w:bookmarkEnd w:id="86"/>
      <w:bookmarkEnd w:id="87"/>
    </w:p>
    <w:p w14:paraId="78731B5B">
      <w:pPr>
        <w:pStyle w:val="5"/>
        <w:keepNext w:val="0"/>
        <w:keepLines w:val="0"/>
        <w:adjustRightInd/>
        <w:spacing w:before="0" w:after="0" w:line="360" w:lineRule="auto"/>
        <w:ind w:firstLine="482" w:firstLineChars="200"/>
        <w:rPr>
          <w:rFonts w:ascii="Times New Roman"/>
          <w:b w:val="0"/>
          <w:bCs/>
          <w:sz w:val="24"/>
          <w:szCs w:val="21"/>
        </w:rPr>
      </w:pPr>
      <w:bookmarkStart w:id="88" w:name="_Toc110953834"/>
      <w:r>
        <w:rPr>
          <w:rFonts w:ascii="Times New Roman"/>
          <w:sz w:val="24"/>
          <w:szCs w:val="21"/>
        </w:rPr>
        <w:t>6.保密及其它注意事项</w:t>
      </w:r>
      <w:bookmarkEnd w:id="88"/>
    </w:p>
    <w:p w14:paraId="5F90EB83">
      <w:pPr>
        <w:spacing w:line="360" w:lineRule="auto"/>
        <w:ind w:firstLine="480" w:firstLineChars="200"/>
        <w:rPr>
          <w:rFonts w:eastAsia="宋体"/>
          <w:sz w:val="24"/>
          <w:szCs w:val="21"/>
        </w:rPr>
      </w:pPr>
      <w:bookmarkStart w:id="89" w:name="_Toc98126222"/>
      <w:bookmarkStart w:id="90" w:name="_Toc98126297"/>
      <w:r>
        <w:rPr>
          <w:rFonts w:eastAsia="宋体"/>
          <w:sz w:val="24"/>
          <w:szCs w:val="21"/>
        </w:rPr>
        <w:t>6.1凡参与采购工作的有关人员均应自觉接受有关主管部门的监督，不得向他人透露可能影响公平竞争的有关情况。</w:t>
      </w:r>
      <w:bookmarkEnd w:id="89"/>
      <w:bookmarkEnd w:id="90"/>
    </w:p>
    <w:p w14:paraId="66CC7C0C">
      <w:pPr>
        <w:spacing w:line="360" w:lineRule="auto"/>
        <w:ind w:firstLine="480" w:firstLineChars="200"/>
        <w:rPr>
          <w:rFonts w:eastAsia="宋体"/>
          <w:sz w:val="24"/>
          <w:szCs w:val="21"/>
        </w:rPr>
      </w:pPr>
      <w:r>
        <w:rPr>
          <w:rFonts w:eastAsia="宋体"/>
          <w:sz w:val="24"/>
          <w:szCs w:val="21"/>
        </w:rPr>
        <w:t>6.2开启响应文件后，直至向成交供应商发出《成交通知书》止，凡与审查、澄清、评估和比较有关资料以及评审意见等，均不得向供应商及与评审无关的其他人透露。在采购工作结束后，与评审情况有接触的任何人，不得将评审情况扩散出</w:t>
      </w:r>
      <w:r>
        <w:rPr>
          <w:rFonts w:hint="eastAsia" w:eastAsia="宋体"/>
          <w:sz w:val="24"/>
          <w:szCs w:val="21"/>
          <w:lang w:eastAsia="zh-CN"/>
        </w:rPr>
        <w:t>遴选</w:t>
      </w:r>
      <w:r>
        <w:rPr>
          <w:rFonts w:eastAsia="宋体"/>
          <w:sz w:val="24"/>
          <w:szCs w:val="21"/>
        </w:rPr>
        <w:t>小组人员之外。</w:t>
      </w:r>
    </w:p>
    <w:p w14:paraId="19DC3AC5">
      <w:pPr>
        <w:spacing w:line="360" w:lineRule="auto"/>
        <w:ind w:firstLine="480" w:firstLineChars="200"/>
        <w:rPr>
          <w:rFonts w:eastAsia="宋体"/>
          <w:sz w:val="24"/>
          <w:szCs w:val="21"/>
        </w:rPr>
      </w:pPr>
      <w:r>
        <w:rPr>
          <w:rFonts w:eastAsia="宋体"/>
          <w:sz w:val="24"/>
          <w:szCs w:val="21"/>
        </w:rPr>
        <w:t>6.3在评审期间，供应商不得向</w:t>
      </w:r>
      <w:r>
        <w:rPr>
          <w:rFonts w:hint="eastAsia" w:eastAsia="宋体"/>
          <w:sz w:val="24"/>
          <w:szCs w:val="21"/>
          <w:lang w:eastAsia="zh-CN"/>
        </w:rPr>
        <w:t>遴选</w:t>
      </w:r>
      <w:r>
        <w:rPr>
          <w:rFonts w:eastAsia="宋体"/>
          <w:sz w:val="24"/>
          <w:szCs w:val="21"/>
        </w:rPr>
        <w:t>小组成员询问评审情况，不得进行旨在影响评审结果的活动。</w:t>
      </w:r>
    </w:p>
    <w:p w14:paraId="0163EB5F">
      <w:pPr>
        <w:spacing w:line="360" w:lineRule="auto"/>
        <w:ind w:firstLine="480" w:firstLineChars="200"/>
        <w:outlineLvl w:val="3"/>
        <w:rPr>
          <w:rFonts w:eastAsia="宋体"/>
          <w:sz w:val="24"/>
          <w:szCs w:val="21"/>
        </w:rPr>
      </w:pPr>
      <w:r>
        <w:rPr>
          <w:rFonts w:eastAsia="宋体"/>
          <w:sz w:val="24"/>
          <w:szCs w:val="21"/>
        </w:rPr>
        <w:t>6.4</w:t>
      </w:r>
      <w:r>
        <w:rPr>
          <w:rFonts w:hint="eastAsia" w:eastAsia="宋体"/>
          <w:sz w:val="24"/>
          <w:szCs w:val="21"/>
          <w:lang w:eastAsia="zh-CN"/>
        </w:rPr>
        <w:t>遴选</w:t>
      </w:r>
      <w:r>
        <w:rPr>
          <w:rFonts w:eastAsia="宋体"/>
          <w:sz w:val="24"/>
          <w:szCs w:val="21"/>
        </w:rPr>
        <w:t>小组不向未成交供应商解释落选原因，不退还响应文件。</w:t>
      </w:r>
    </w:p>
    <w:p w14:paraId="066053E1">
      <w:pPr>
        <w:spacing w:line="360" w:lineRule="auto"/>
        <w:ind w:firstLine="480" w:firstLineChars="200"/>
        <w:rPr>
          <w:rFonts w:eastAsia="宋体"/>
          <w:sz w:val="24"/>
          <w:szCs w:val="21"/>
        </w:rPr>
      </w:pPr>
      <w:r>
        <w:rPr>
          <w:rFonts w:eastAsia="宋体"/>
          <w:sz w:val="24"/>
          <w:szCs w:val="21"/>
        </w:rPr>
        <w:t>6.5所有供应商自行承担与响应有关的全部费用。采购人在任何情况下均不承担该费用。</w:t>
      </w:r>
    </w:p>
    <w:p w14:paraId="6DAE509D">
      <w:pPr>
        <w:pStyle w:val="5"/>
        <w:keepNext w:val="0"/>
        <w:keepLines w:val="0"/>
        <w:adjustRightInd/>
        <w:spacing w:before="0" w:after="0" w:line="360" w:lineRule="auto"/>
        <w:ind w:firstLine="482" w:firstLineChars="200"/>
        <w:rPr>
          <w:rFonts w:ascii="Times New Roman"/>
          <w:sz w:val="24"/>
          <w:szCs w:val="21"/>
        </w:rPr>
      </w:pPr>
      <w:bookmarkStart w:id="91" w:name="_Toc497016085"/>
      <w:r>
        <w:rPr>
          <w:rFonts w:ascii="Times New Roman"/>
          <w:sz w:val="24"/>
          <w:szCs w:val="21"/>
        </w:rPr>
        <w:t>7. 供应商诚信管理</w:t>
      </w:r>
      <w:bookmarkEnd w:id="91"/>
    </w:p>
    <w:p w14:paraId="56DA8FF8">
      <w:pPr>
        <w:spacing w:line="360" w:lineRule="auto"/>
        <w:ind w:firstLine="480" w:firstLineChars="200"/>
        <w:rPr>
          <w:rFonts w:eastAsia="宋体"/>
          <w:sz w:val="24"/>
          <w:szCs w:val="21"/>
        </w:rPr>
      </w:pPr>
      <w:r>
        <w:rPr>
          <w:rFonts w:eastAsia="宋体"/>
          <w:sz w:val="24"/>
          <w:szCs w:val="21"/>
        </w:rPr>
        <w:t>7.1供应商在本</w:t>
      </w:r>
      <w:r>
        <w:rPr>
          <w:rFonts w:hint="eastAsia" w:eastAsia="宋体"/>
          <w:sz w:val="24"/>
          <w:szCs w:val="21"/>
          <w:lang w:eastAsia="zh-CN"/>
        </w:rPr>
        <w:t>遴选</w:t>
      </w:r>
      <w:r>
        <w:rPr>
          <w:rFonts w:eastAsia="宋体"/>
          <w:sz w:val="24"/>
          <w:szCs w:val="21"/>
        </w:rPr>
        <w:t>项目的竞争中应自觉遵循诚实信用原则，不得存在腐败、欺诈或其他严重违背诚信原则的行为。“腐败行为”是指提供、给予任何有价值的东西来影响采购人员在采购过程或合同实施过程中的行为；“欺诈行为”是指为了影响采购过程或合同实施过程而谎报、隐瞒事实，损害采购人的利益，包括供应商之间串通响应（递交响应书之前或之后），人为地使响应丧失竞争性，损害采购人从公开竞争中所能获得的权益。</w:t>
      </w:r>
    </w:p>
    <w:p w14:paraId="1DB01353">
      <w:pPr>
        <w:spacing w:line="360" w:lineRule="auto"/>
        <w:ind w:firstLine="480" w:firstLineChars="200"/>
        <w:rPr>
          <w:rFonts w:eastAsia="宋体"/>
          <w:sz w:val="24"/>
          <w:szCs w:val="21"/>
        </w:rPr>
      </w:pPr>
      <w:r>
        <w:rPr>
          <w:rFonts w:eastAsia="宋体"/>
          <w:sz w:val="24"/>
          <w:szCs w:val="21"/>
        </w:rPr>
        <w:t>7.2 如果采购人有证据表明供应商在本</w:t>
      </w:r>
      <w:r>
        <w:rPr>
          <w:rFonts w:hint="eastAsia" w:eastAsia="宋体"/>
          <w:sz w:val="24"/>
          <w:szCs w:val="21"/>
          <w:lang w:eastAsia="zh-CN"/>
        </w:rPr>
        <w:t>遴选</w:t>
      </w:r>
      <w:r>
        <w:rPr>
          <w:rFonts w:eastAsia="宋体"/>
          <w:sz w:val="24"/>
          <w:szCs w:val="21"/>
        </w:rPr>
        <w:t>项目的竞争中存在腐败、欺诈或其他严重违背诚信原则的行为，则将拒绝其响应。</w:t>
      </w:r>
    </w:p>
    <w:p w14:paraId="1B70BDC2">
      <w:pPr>
        <w:spacing w:line="360" w:lineRule="auto"/>
        <w:ind w:firstLine="480" w:firstLineChars="200"/>
        <w:outlineLvl w:val="3"/>
        <w:rPr>
          <w:rFonts w:eastAsia="宋体"/>
          <w:sz w:val="24"/>
          <w:szCs w:val="21"/>
        </w:rPr>
      </w:pPr>
      <w:r>
        <w:rPr>
          <w:rFonts w:eastAsia="宋体"/>
          <w:sz w:val="24"/>
          <w:szCs w:val="21"/>
        </w:rPr>
        <w:t>7.3 供应商有下列情形之一，将作不良诚信记录</w:t>
      </w:r>
      <w:r>
        <w:rPr>
          <w:rFonts w:hint="eastAsia" w:eastAsia="宋体"/>
          <w:sz w:val="24"/>
          <w:szCs w:val="21"/>
        </w:rPr>
        <w:t>：</w:t>
      </w:r>
    </w:p>
    <w:p w14:paraId="557BB90C">
      <w:pPr>
        <w:spacing w:line="360" w:lineRule="auto"/>
        <w:ind w:firstLine="480" w:firstLineChars="200"/>
        <w:rPr>
          <w:rFonts w:eastAsia="宋体"/>
          <w:sz w:val="24"/>
          <w:szCs w:val="21"/>
        </w:rPr>
      </w:pPr>
      <w:r>
        <w:rPr>
          <w:rFonts w:eastAsia="宋体"/>
          <w:sz w:val="24"/>
          <w:szCs w:val="21"/>
        </w:rPr>
        <w:t>（1）提供虚假材料参加政府采购活动谋取成交的；</w:t>
      </w:r>
    </w:p>
    <w:p w14:paraId="6AB5C3E6">
      <w:pPr>
        <w:spacing w:line="360" w:lineRule="auto"/>
        <w:ind w:firstLine="480" w:firstLineChars="200"/>
        <w:rPr>
          <w:rFonts w:eastAsia="宋体"/>
          <w:sz w:val="24"/>
          <w:szCs w:val="21"/>
        </w:rPr>
      </w:pPr>
      <w:r>
        <w:rPr>
          <w:rFonts w:eastAsia="宋体"/>
          <w:sz w:val="24"/>
          <w:szCs w:val="21"/>
        </w:rPr>
        <w:t>（2）开启响应文件后擅自撤销响应，影响</w:t>
      </w:r>
      <w:r>
        <w:rPr>
          <w:rFonts w:hint="eastAsia" w:eastAsia="宋体"/>
          <w:sz w:val="24"/>
          <w:szCs w:val="21"/>
          <w:lang w:eastAsia="zh-CN"/>
        </w:rPr>
        <w:t>遴选</w:t>
      </w:r>
      <w:r>
        <w:rPr>
          <w:rFonts w:eastAsia="宋体"/>
          <w:sz w:val="24"/>
          <w:szCs w:val="21"/>
        </w:rPr>
        <w:t>继续进行的；</w:t>
      </w:r>
    </w:p>
    <w:p w14:paraId="695E75E9">
      <w:pPr>
        <w:spacing w:line="360" w:lineRule="auto"/>
        <w:ind w:firstLine="480" w:firstLineChars="200"/>
        <w:rPr>
          <w:rFonts w:eastAsia="宋体"/>
          <w:sz w:val="24"/>
          <w:szCs w:val="21"/>
        </w:rPr>
      </w:pPr>
      <w:r>
        <w:rPr>
          <w:rFonts w:eastAsia="宋体"/>
          <w:sz w:val="24"/>
          <w:szCs w:val="21"/>
        </w:rPr>
        <w:t>（3）采取不正当手段诋毁、排挤其他供应商的；</w:t>
      </w:r>
    </w:p>
    <w:p w14:paraId="3DD66D81">
      <w:pPr>
        <w:spacing w:line="360" w:lineRule="auto"/>
        <w:ind w:firstLine="480" w:firstLineChars="200"/>
        <w:rPr>
          <w:rFonts w:eastAsia="宋体"/>
          <w:sz w:val="24"/>
          <w:szCs w:val="21"/>
        </w:rPr>
      </w:pPr>
      <w:r>
        <w:rPr>
          <w:rFonts w:eastAsia="宋体"/>
          <w:sz w:val="24"/>
          <w:szCs w:val="21"/>
        </w:rPr>
        <w:t>（4）与采购人</w:t>
      </w:r>
      <w:r>
        <w:rPr>
          <w:rFonts w:hint="eastAsia" w:eastAsia="宋体"/>
          <w:sz w:val="24"/>
          <w:szCs w:val="21"/>
          <w:lang w:val="en-US" w:eastAsia="zh-CN"/>
        </w:rPr>
        <w:t>或</w:t>
      </w:r>
      <w:r>
        <w:rPr>
          <w:rFonts w:eastAsia="宋体"/>
          <w:sz w:val="24"/>
          <w:szCs w:val="21"/>
        </w:rPr>
        <w:t>其他供应商恶意串通的；</w:t>
      </w:r>
    </w:p>
    <w:p w14:paraId="204C3C9D">
      <w:pPr>
        <w:spacing w:line="360" w:lineRule="auto"/>
        <w:ind w:firstLine="480" w:firstLineChars="200"/>
        <w:rPr>
          <w:rFonts w:eastAsia="宋体"/>
          <w:sz w:val="24"/>
          <w:szCs w:val="21"/>
        </w:rPr>
      </w:pPr>
      <w:r>
        <w:rPr>
          <w:rFonts w:eastAsia="宋体"/>
          <w:sz w:val="24"/>
          <w:szCs w:val="21"/>
        </w:rPr>
        <w:t>（5）成交后无正当理由拒绝签订合同的；</w:t>
      </w:r>
    </w:p>
    <w:p w14:paraId="09317141">
      <w:pPr>
        <w:spacing w:line="360" w:lineRule="auto"/>
        <w:ind w:firstLine="480" w:firstLineChars="200"/>
        <w:rPr>
          <w:rFonts w:eastAsia="宋体"/>
          <w:sz w:val="24"/>
          <w:szCs w:val="21"/>
        </w:rPr>
      </w:pPr>
      <w:r>
        <w:rPr>
          <w:rFonts w:eastAsia="宋体"/>
          <w:sz w:val="24"/>
          <w:szCs w:val="21"/>
        </w:rPr>
        <w:t>（6）无正当理由拒绝履行合同的；</w:t>
      </w:r>
    </w:p>
    <w:p w14:paraId="742CE990">
      <w:pPr>
        <w:spacing w:line="360" w:lineRule="auto"/>
        <w:ind w:firstLine="480" w:firstLineChars="200"/>
        <w:rPr>
          <w:rFonts w:eastAsia="宋体"/>
          <w:sz w:val="24"/>
          <w:szCs w:val="21"/>
        </w:rPr>
      </w:pPr>
      <w:r>
        <w:rPr>
          <w:rFonts w:eastAsia="宋体"/>
          <w:sz w:val="24"/>
          <w:szCs w:val="21"/>
        </w:rPr>
        <w:t>（7）故意提供假冒伪劣产品或走私物品的；</w:t>
      </w:r>
    </w:p>
    <w:p w14:paraId="76C768FC">
      <w:pPr>
        <w:spacing w:line="360" w:lineRule="auto"/>
        <w:ind w:firstLine="480" w:firstLineChars="200"/>
        <w:rPr>
          <w:rFonts w:eastAsia="宋体"/>
          <w:sz w:val="24"/>
          <w:szCs w:val="21"/>
        </w:rPr>
      </w:pPr>
      <w:r>
        <w:rPr>
          <w:rFonts w:eastAsia="宋体"/>
          <w:sz w:val="24"/>
          <w:szCs w:val="21"/>
        </w:rPr>
        <w:t>（8）拒绝提供售后服务，给采购人造成损害的；</w:t>
      </w:r>
    </w:p>
    <w:p w14:paraId="44024D04">
      <w:pPr>
        <w:spacing w:line="360" w:lineRule="auto"/>
        <w:ind w:firstLine="480" w:firstLineChars="200"/>
        <w:rPr>
          <w:rFonts w:eastAsia="宋体"/>
          <w:sz w:val="24"/>
          <w:szCs w:val="21"/>
        </w:rPr>
      </w:pPr>
      <w:r>
        <w:rPr>
          <w:rFonts w:eastAsia="宋体"/>
          <w:sz w:val="24"/>
          <w:szCs w:val="21"/>
        </w:rPr>
        <w:t>（9）恶意投诉，给采购人造成损害的；</w:t>
      </w:r>
    </w:p>
    <w:p w14:paraId="246B0FFC">
      <w:pPr>
        <w:spacing w:line="360" w:lineRule="auto"/>
        <w:ind w:firstLine="480" w:firstLineChars="200"/>
        <w:rPr>
          <w:rFonts w:eastAsia="宋体"/>
          <w:sz w:val="24"/>
          <w:szCs w:val="21"/>
        </w:rPr>
      </w:pPr>
      <w:r>
        <w:rPr>
          <w:rFonts w:eastAsia="宋体"/>
          <w:sz w:val="24"/>
          <w:szCs w:val="21"/>
        </w:rPr>
        <w:t>（10）拒绝有关部门监督检查或者提供虚假情况的；</w:t>
      </w:r>
    </w:p>
    <w:p w14:paraId="2704A426">
      <w:pPr>
        <w:spacing w:line="360" w:lineRule="auto"/>
        <w:ind w:firstLine="480" w:firstLineChars="200"/>
        <w:rPr>
          <w:rFonts w:eastAsia="宋体"/>
          <w:sz w:val="24"/>
          <w:szCs w:val="21"/>
        </w:rPr>
      </w:pPr>
      <w:r>
        <w:rPr>
          <w:rFonts w:eastAsia="宋体"/>
          <w:sz w:val="24"/>
          <w:szCs w:val="21"/>
        </w:rPr>
        <w:t>（11）经认定的其他有违诚实信用的行为。</w:t>
      </w:r>
    </w:p>
    <w:p w14:paraId="3ADC50FD">
      <w:pPr>
        <w:spacing w:line="360" w:lineRule="auto"/>
        <w:ind w:firstLine="480" w:firstLineChars="200"/>
        <w:rPr>
          <w:rFonts w:eastAsia="宋体"/>
          <w:sz w:val="24"/>
          <w:szCs w:val="21"/>
        </w:rPr>
      </w:pPr>
    </w:p>
    <w:p w14:paraId="0F2DB895">
      <w:pPr>
        <w:pStyle w:val="3"/>
        <w:keepNext w:val="0"/>
        <w:keepLines w:val="0"/>
        <w:adjustRightInd/>
        <w:spacing w:before="0" w:after="0" w:line="360" w:lineRule="auto"/>
        <w:ind w:firstLine="482" w:firstLineChars="200"/>
        <w:jc w:val="center"/>
        <w:rPr>
          <w:rFonts w:ascii="Times New Roman" w:hAnsi="Times New Roman" w:eastAsia="宋体"/>
          <w:sz w:val="24"/>
          <w:szCs w:val="21"/>
        </w:rPr>
      </w:pPr>
      <w:bookmarkStart w:id="92" w:name="_Toc169861815"/>
      <w:r>
        <w:rPr>
          <w:rFonts w:ascii="Times New Roman" w:hAnsi="Times New Roman" w:eastAsia="宋体"/>
          <w:sz w:val="24"/>
          <w:szCs w:val="21"/>
        </w:rPr>
        <w:t>二、</w:t>
      </w:r>
      <w:r>
        <w:rPr>
          <w:rFonts w:hint="eastAsia" w:ascii="Times New Roman" w:hAnsi="Times New Roman" w:eastAsia="宋体"/>
          <w:sz w:val="24"/>
          <w:szCs w:val="21"/>
          <w:lang w:eastAsia="zh-CN"/>
        </w:rPr>
        <w:t>遴选</w:t>
      </w:r>
      <w:r>
        <w:rPr>
          <w:rFonts w:ascii="Times New Roman" w:hAnsi="Times New Roman" w:eastAsia="宋体"/>
          <w:sz w:val="24"/>
          <w:szCs w:val="21"/>
        </w:rPr>
        <w:t>文件说明</w:t>
      </w:r>
      <w:bookmarkEnd w:id="75"/>
      <w:bookmarkEnd w:id="76"/>
      <w:bookmarkEnd w:id="77"/>
      <w:bookmarkEnd w:id="78"/>
      <w:bookmarkEnd w:id="79"/>
      <w:bookmarkEnd w:id="92"/>
    </w:p>
    <w:p w14:paraId="5A96B68E">
      <w:pPr>
        <w:pStyle w:val="5"/>
        <w:keepNext w:val="0"/>
        <w:keepLines w:val="0"/>
        <w:adjustRightInd/>
        <w:spacing w:before="0" w:after="0" w:line="360" w:lineRule="auto"/>
        <w:ind w:firstLine="482" w:firstLineChars="200"/>
        <w:rPr>
          <w:rFonts w:ascii="Times New Roman"/>
          <w:sz w:val="24"/>
          <w:szCs w:val="21"/>
        </w:rPr>
      </w:pPr>
      <w:bookmarkStart w:id="93" w:name="_Toc110953836"/>
      <w:bookmarkStart w:id="94" w:name="_Toc466786436"/>
      <w:bookmarkStart w:id="95" w:name="_Toc6882677"/>
      <w:bookmarkStart w:id="96" w:name="_Toc102277758"/>
      <w:bookmarkStart w:id="97" w:name="_Toc507407361"/>
      <w:bookmarkStart w:id="98" w:name="_Toc6968689"/>
      <w:r>
        <w:rPr>
          <w:rFonts w:ascii="Times New Roman"/>
          <w:sz w:val="24"/>
          <w:szCs w:val="21"/>
        </w:rPr>
        <w:t>8.</w:t>
      </w:r>
      <w:r>
        <w:rPr>
          <w:rFonts w:hint="eastAsia" w:ascii="Times New Roman"/>
          <w:sz w:val="24"/>
          <w:szCs w:val="21"/>
        </w:rPr>
        <w:t xml:space="preserve"> </w:t>
      </w:r>
      <w:r>
        <w:rPr>
          <w:rFonts w:hint="eastAsia" w:ascii="Times New Roman"/>
          <w:sz w:val="24"/>
          <w:szCs w:val="21"/>
          <w:lang w:eastAsia="zh-CN"/>
        </w:rPr>
        <w:t>遴选</w:t>
      </w:r>
      <w:r>
        <w:rPr>
          <w:rFonts w:ascii="Times New Roman"/>
          <w:sz w:val="24"/>
          <w:szCs w:val="21"/>
        </w:rPr>
        <w:t>文件构成</w:t>
      </w:r>
      <w:bookmarkEnd w:id="93"/>
    </w:p>
    <w:p w14:paraId="6BCDB85F">
      <w:pPr>
        <w:spacing w:line="360" w:lineRule="auto"/>
        <w:ind w:firstLine="480" w:firstLineChars="200"/>
        <w:rPr>
          <w:rFonts w:eastAsia="宋体"/>
          <w:sz w:val="24"/>
          <w:szCs w:val="21"/>
        </w:rPr>
      </w:pPr>
      <w:r>
        <w:rPr>
          <w:rFonts w:eastAsia="宋体"/>
          <w:sz w:val="24"/>
          <w:szCs w:val="21"/>
        </w:rPr>
        <w:t>8.1</w:t>
      </w:r>
      <w:r>
        <w:rPr>
          <w:rFonts w:hint="eastAsia" w:eastAsia="宋体"/>
          <w:sz w:val="24"/>
          <w:szCs w:val="21"/>
          <w:lang w:eastAsia="zh-CN"/>
        </w:rPr>
        <w:t>遴选</w:t>
      </w:r>
      <w:r>
        <w:rPr>
          <w:rFonts w:eastAsia="宋体"/>
          <w:sz w:val="24"/>
          <w:szCs w:val="21"/>
        </w:rPr>
        <w:t>文件用以阐明项目情况、评审程序、评审办法、定标标准和合同条款参考范本和响应文件的制作等，由</w:t>
      </w:r>
      <w:r>
        <w:rPr>
          <w:rFonts w:hint="eastAsia" w:eastAsia="宋体"/>
          <w:sz w:val="24"/>
          <w:szCs w:val="21"/>
          <w:lang w:eastAsia="zh-CN"/>
        </w:rPr>
        <w:t>遴选</w:t>
      </w:r>
      <w:r>
        <w:rPr>
          <w:rFonts w:eastAsia="宋体"/>
          <w:sz w:val="24"/>
          <w:szCs w:val="21"/>
        </w:rPr>
        <w:t>邀请函、采购需求、供应商须知</w:t>
      </w:r>
      <w:r>
        <w:rPr>
          <w:rFonts w:hint="eastAsia" w:eastAsia="宋体"/>
          <w:sz w:val="24"/>
          <w:szCs w:val="21"/>
        </w:rPr>
        <w:t>、</w:t>
      </w:r>
      <w:r>
        <w:rPr>
          <w:rFonts w:eastAsia="宋体"/>
          <w:sz w:val="24"/>
          <w:szCs w:val="21"/>
        </w:rPr>
        <w:t>评审办法、合同范本</w:t>
      </w:r>
      <w:r>
        <w:rPr>
          <w:rFonts w:hint="eastAsia" w:eastAsia="宋体"/>
          <w:sz w:val="24"/>
          <w:szCs w:val="21"/>
        </w:rPr>
        <w:t>和</w:t>
      </w:r>
      <w:r>
        <w:rPr>
          <w:rFonts w:eastAsia="宋体"/>
          <w:sz w:val="24"/>
          <w:szCs w:val="21"/>
        </w:rPr>
        <w:t>响应文件格式构成。</w:t>
      </w:r>
    </w:p>
    <w:p w14:paraId="49970B6C">
      <w:pPr>
        <w:pStyle w:val="5"/>
        <w:keepNext w:val="0"/>
        <w:keepLines w:val="0"/>
        <w:adjustRightInd/>
        <w:spacing w:before="0" w:after="0" w:line="360" w:lineRule="auto"/>
        <w:ind w:firstLine="482" w:firstLineChars="200"/>
        <w:rPr>
          <w:rFonts w:ascii="Times New Roman"/>
          <w:sz w:val="24"/>
          <w:szCs w:val="21"/>
        </w:rPr>
      </w:pPr>
      <w:bookmarkStart w:id="99" w:name="_Toc110953837"/>
      <w:r>
        <w:rPr>
          <w:rFonts w:ascii="Times New Roman"/>
          <w:sz w:val="24"/>
          <w:szCs w:val="21"/>
        </w:rPr>
        <w:t>9.</w:t>
      </w:r>
      <w:r>
        <w:rPr>
          <w:rFonts w:hint="eastAsia" w:ascii="Times New Roman"/>
          <w:sz w:val="24"/>
          <w:szCs w:val="21"/>
        </w:rPr>
        <w:t xml:space="preserve"> </w:t>
      </w:r>
      <w:r>
        <w:rPr>
          <w:rFonts w:hint="eastAsia" w:ascii="Times New Roman"/>
          <w:sz w:val="24"/>
          <w:szCs w:val="21"/>
          <w:lang w:eastAsia="zh-CN"/>
        </w:rPr>
        <w:t>遴选</w:t>
      </w:r>
      <w:r>
        <w:rPr>
          <w:rFonts w:ascii="Times New Roman"/>
          <w:sz w:val="24"/>
          <w:szCs w:val="21"/>
        </w:rPr>
        <w:t>文件的修改</w:t>
      </w:r>
      <w:bookmarkEnd w:id="99"/>
    </w:p>
    <w:p w14:paraId="19C3690E">
      <w:pPr>
        <w:spacing w:line="360" w:lineRule="auto"/>
        <w:ind w:firstLine="480" w:firstLineChars="200"/>
        <w:rPr>
          <w:rFonts w:eastAsia="宋体"/>
          <w:sz w:val="24"/>
          <w:szCs w:val="21"/>
        </w:rPr>
      </w:pPr>
      <w:r>
        <w:rPr>
          <w:rFonts w:eastAsia="宋体"/>
          <w:sz w:val="24"/>
          <w:szCs w:val="21"/>
        </w:rPr>
        <w:t>9.1提交首次响应文件截止之日前，采购人或者</w:t>
      </w:r>
      <w:r>
        <w:rPr>
          <w:rFonts w:hint="eastAsia" w:eastAsia="宋体"/>
          <w:sz w:val="24"/>
          <w:szCs w:val="21"/>
          <w:lang w:eastAsia="zh-CN"/>
        </w:rPr>
        <w:t>遴选</w:t>
      </w:r>
      <w:r>
        <w:rPr>
          <w:rFonts w:eastAsia="宋体"/>
          <w:sz w:val="24"/>
          <w:szCs w:val="21"/>
        </w:rPr>
        <w:t>小组可以对已发出的</w:t>
      </w:r>
      <w:r>
        <w:rPr>
          <w:rFonts w:hint="eastAsia" w:eastAsia="宋体"/>
          <w:sz w:val="24"/>
          <w:szCs w:val="21"/>
          <w:lang w:eastAsia="zh-CN"/>
        </w:rPr>
        <w:t>遴选</w:t>
      </w:r>
      <w:r>
        <w:rPr>
          <w:rFonts w:eastAsia="宋体"/>
          <w:sz w:val="24"/>
          <w:szCs w:val="21"/>
        </w:rPr>
        <w:t>文件进行必要的澄清或者修改，澄清或者修改的内容作为</w:t>
      </w:r>
      <w:r>
        <w:rPr>
          <w:rFonts w:hint="eastAsia" w:eastAsia="宋体"/>
          <w:sz w:val="24"/>
          <w:szCs w:val="21"/>
          <w:lang w:eastAsia="zh-CN"/>
        </w:rPr>
        <w:t>遴选</w:t>
      </w:r>
      <w:r>
        <w:rPr>
          <w:rFonts w:eastAsia="宋体"/>
          <w:sz w:val="24"/>
          <w:szCs w:val="21"/>
        </w:rPr>
        <w:t>文件的组成部分。澄清或者修改的内容可能影响响应文件编制的，将在提交首次响应文件截止时间5日前以书面形式通知所有获取</w:t>
      </w:r>
      <w:r>
        <w:rPr>
          <w:rFonts w:hint="eastAsia" w:eastAsia="宋体"/>
          <w:sz w:val="24"/>
          <w:szCs w:val="21"/>
          <w:lang w:eastAsia="zh-CN"/>
        </w:rPr>
        <w:t>遴选</w:t>
      </w:r>
      <w:r>
        <w:rPr>
          <w:rFonts w:eastAsia="宋体"/>
          <w:sz w:val="24"/>
          <w:szCs w:val="21"/>
        </w:rPr>
        <w:t>文件的供应商。</w:t>
      </w:r>
    </w:p>
    <w:p w14:paraId="1B358778">
      <w:pPr>
        <w:spacing w:line="360" w:lineRule="auto"/>
        <w:ind w:firstLine="480" w:firstLineChars="200"/>
        <w:rPr>
          <w:rFonts w:eastAsia="宋体"/>
          <w:sz w:val="24"/>
          <w:szCs w:val="21"/>
        </w:rPr>
      </w:pPr>
      <w:r>
        <w:rPr>
          <w:rFonts w:eastAsia="宋体"/>
          <w:sz w:val="24"/>
          <w:szCs w:val="21"/>
        </w:rPr>
        <w:t>9.2如果修改的时间距响应文件递交截止时间不足5日的，将相应顺延递交首次响应文件截止时间。</w:t>
      </w:r>
      <w:bookmarkEnd w:id="94"/>
      <w:bookmarkEnd w:id="95"/>
      <w:bookmarkEnd w:id="96"/>
      <w:bookmarkEnd w:id="97"/>
      <w:bookmarkEnd w:id="98"/>
      <w:bookmarkStart w:id="100" w:name="_Toc110953838"/>
      <w:bookmarkStart w:id="101" w:name="_Toc466786437"/>
      <w:bookmarkStart w:id="102" w:name="_Toc102277759"/>
      <w:bookmarkStart w:id="103" w:name="_Toc6882678"/>
      <w:bookmarkStart w:id="104" w:name="_Toc507407362"/>
      <w:bookmarkStart w:id="105" w:name="_Toc6968690"/>
    </w:p>
    <w:p w14:paraId="182566E8">
      <w:pPr>
        <w:spacing w:line="360" w:lineRule="auto"/>
      </w:pPr>
    </w:p>
    <w:p w14:paraId="2158156B">
      <w:pPr>
        <w:pStyle w:val="3"/>
        <w:keepNext w:val="0"/>
        <w:keepLines w:val="0"/>
        <w:adjustRightInd/>
        <w:spacing w:before="0" w:after="0" w:line="360" w:lineRule="auto"/>
        <w:ind w:firstLine="482" w:firstLineChars="200"/>
        <w:jc w:val="center"/>
        <w:rPr>
          <w:rFonts w:ascii="Times New Roman" w:hAnsi="Times New Roman" w:eastAsia="宋体"/>
          <w:sz w:val="24"/>
          <w:szCs w:val="21"/>
        </w:rPr>
      </w:pPr>
      <w:bookmarkStart w:id="106" w:name="_Toc169861816"/>
      <w:r>
        <w:rPr>
          <w:rFonts w:ascii="Times New Roman" w:hAnsi="Times New Roman" w:eastAsia="宋体"/>
          <w:sz w:val="24"/>
          <w:szCs w:val="21"/>
        </w:rPr>
        <w:t>三、响应文件的制作</w:t>
      </w:r>
      <w:bookmarkEnd w:id="100"/>
      <w:bookmarkEnd w:id="106"/>
    </w:p>
    <w:p w14:paraId="07F7C497">
      <w:pPr>
        <w:pStyle w:val="5"/>
        <w:keepNext w:val="0"/>
        <w:keepLines w:val="0"/>
        <w:adjustRightInd/>
        <w:spacing w:before="0" w:after="0" w:line="480" w:lineRule="exact"/>
        <w:ind w:firstLine="482" w:firstLineChars="200"/>
        <w:rPr>
          <w:rFonts w:hAnsi="宋体"/>
          <w:sz w:val="24"/>
          <w:szCs w:val="21"/>
        </w:rPr>
      </w:pPr>
      <w:bookmarkStart w:id="107" w:name="_Toc97109974"/>
      <w:bookmarkStart w:id="108" w:name="_Toc96934186"/>
      <w:bookmarkStart w:id="109" w:name="_Toc96940314"/>
      <w:bookmarkStart w:id="110" w:name="_Toc110953839"/>
      <w:bookmarkStart w:id="111" w:name="_Toc97112225"/>
      <w:bookmarkStart w:id="112" w:name="_Toc110953840"/>
      <w:r>
        <w:rPr>
          <w:rFonts w:hAnsi="宋体"/>
          <w:sz w:val="24"/>
          <w:szCs w:val="21"/>
        </w:rPr>
        <w:t>10.制作要求</w:t>
      </w:r>
      <w:bookmarkEnd w:id="107"/>
      <w:bookmarkEnd w:id="108"/>
      <w:bookmarkEnd w:id="109"/>
      <w:bookmarkEnd w:id="110"/>
      <w:bookmarkEnd w:id="111"/>
    </w:p>
    <w:p w14:paraId="22EB4B1B">
      <w:pPr>
        <w:spacing w:line="480" w:lineRule="exact"/>
        <w:ind w:firstLine="480" w:firstLineChars="200"/>
        <w:rPr>
          <w:rFonts w:ascii="宋体" w:hAnsi="宋体" w:eastAsia="宋体"/>
          <w:sz w:val="24"/>
          <w:szCs w:val="21"/>
        </w:rPr>
      </w:pPr>
      <w:r>
        <w:rPr>
          <w:rFonts w:ascii="宋体" w:hAnsi="宋体" w:eastAsia="宋体"/>
          <w:sz w:val="24"/>
          <w:szCs w:val="21"/>
        </w:rPr>
        <w:t>10.1供应商应当仔细阅读</w:t>
      </w:r>
      <w:r>
        <w:rPr>
          <w:rFonts w:hint="eastAsia" w:ascii="宋体" w:hAnsi="宋体" w:eastAsia="宋体"/>
          <w:sz w:val="24"/>
          <w:szCs w:val="21"/>
          <w:lang w:eastAsia="zh-CN"/>
        </w:rPr>
        <w:t>遴选</w:t>
      </w:r>
      <w:r>
        <w:rPr>
          <w:rFonts w:ascii="宋体" w:hAnsi="宋体" w:eastAsia="宋体"/>
          <w:sz w:val="24"/>
          <w:szCs w:val="21"/>
        </w:rPr>
        <w:t>文件的所有内容，按</w:t>
      </w:r>
      <w:r>
        <w:rPr>
          <w:rFonts w:hint="eastAsia" w:ascii="宋体" w:hAnsi="宋体" w:eastAsia="宋体"/>
          <w:sz w:val="24"/>
          <w:szCs w:val="21"/>
          <w:lang w:eastAsia="zh-CN"/>
        </w:rPr>
        <w:t>遴选</w:t>
      </w:r>
      <w:r>
        <w:rPr>
          <w:rFonts w:ascii="宋体" w:hAnsi="宋体" w:eastAsia="宋体"/>
          <w:sz w:val="24"/>
          <w:szCs w:val="21"/>
        </w:rPr>
        <w:t>文件的要求提供响应文件，并保证所提供的全部资料的真实性及对</w:t>
      </w:r>
      <w:r>
        <w:rPr>
          <w:rFonts w:hint="eastAsia" w:ascii="宋体" w:hAnsi="宋体" w:eastAsia="宋体"/>
          <w:sz w:val="24"/>
          <w:szCs w:val="21"/>
          <w:lang w:eastAsia="zh-CN"/>
        </w:rPr>
        <w:t>遴选</w:t>
      </w:r>
      <w:r>
        <w:rPr>
          <w:rFonts w:ascii="宋体" w:hAnsi="宋体" w:eastAsia="宋体"/>
          <w:sz w:val="24"/>
          <w:szCs w:val="21"/>
        </w:rPr>
        <w:t>文件作出实质性响应。</w:t>
      </w:r>
    </w:p>
    <w:p w14:paraId="1A37B375">
      <w:pPr>
        <w:spacing w:line="480" w:lineRule="exact"/>
        <w:ind w:firstLine="480" w:firstLineChars="200"/>
        <w:rPr>
          <w:rFonts w:ascii="宋体" w:hAnsi="宋体" w:eastAsia="宋体"/>
          <w:sz w:val="24"/>
          <w:szCs w:val="21"/>
        </w:rPr>
      </w:pPr>
      <w:r>
        <w:rPr>
          <w:rFonts w:ascii="宋体" w:hAnsi="宋体" w:eastAsia="宋体"/>
          <w:sz w:val="24"/>
          <w:szCs w:val="21"/>
        </w:rPr>
        <w:t>10.2供应商应按</w:t>
      </w:r>
      <w:r>
        <w:rPr>
          <w:rFonts w:hint="eastAsia" w:ascii="宋体" w:hAnsi="宋体" w:eastAsia="宋体"/>
          <w:sz w:val="24"/>
          <w:szCs w:val="21"/>
          <w:lang w:eastAsia="zh-CN"/>
        </w:rPr>
        <w:t>遴选</w:t>
      </w:r>
      <w:r>
        <w:rPr>
          <w:rFonts w:ascii="宋体" w:hAnsi="宋体" w:eastAsia="宋体"/>
          <w:sz w:val="24"/>
          <w:szCs w:val="21"/>
        </w:rPr>
        <w:t>文件中提供的响应文件格式制作响应文件。如有关表格不能满足填报需要，可以对表格格式作出相应调整，但不得更改表格的实质性内容。</w:t>
      </w:r>
    </w:p>
    <w:p w14:paraId="0F752725">
      <w:pPr>
        <w:spacing w:line="480" w:lineRule="exact"/>
        <w:ind w:firstLine="480" w:firstLineChars="200"/>
        <w:rPr>
          <w:rFonts w:ascii="宋体" w:hAnsi="宋体" w:eastAsia="宋体"/>
          <w:sz w:val="24"/>
          <w:szCs w:val="21"/>
        </w:rPr>
      </w:pPr>
      <w:r>
        <w:rPr>
          <w:rFonts w:ascii="宋体" w:hAnsi="宋体" w:eastAsia="宋体"/>
          <w:sz w:val="24"/>
          <w:szCs w:val="21"/>
        </w:rPr>
        <w:t>10.3供应商应提供</w:t>
      </w:r>
      <w:r>
        <w:rPr>
          <w:rFonts w:hint="eastAsia" w:ascii="宋体" w:hAnsi="宋体" w:eastAsia="宋体"/>
          <w:b/>
          <w:bCs/>
          <w:color w:val="000000"/>
          <w:sz w:val="24"/>
          <w:szCs w:val="21"/>
        </w:rPr>
        <w:t>响应文件正本一份、副本二份。</w:t>
      </w:r>
      <w:r>
        <w:rPr>
          <w:rFonts w:ascii="宋体" w:hAnsi="宋体" w:eastAsia="宋体"/>
          <w:sz w:val="24"/>
          <w:szCs w:val="21"/>
        </w:rPr>
        <w:t>在每一份响应文件上要明确注明“正本”或“副本”字样，一旦正本和副本有差异，以正本为准。</w:t>
      </w:r>
    </w:p>
    <w:p w14:paraId="2D711F91">
      <w:pPr>
        <w:spacing w:line="480" w:lineRule="exact"/>
        <w:ind w:firstLine="480" w:firstLineChars="200"/>
        <w:rPr>
          <w:rFonts w:ascii="宋体" w:hAnsi="宋体" w:eastAsia="宋体"/>
          <w:sz w:val="24"/>
          <w:szCs w:val="21"/>
        </w:rPr>
      </w:pPr>
      <w:r>
        <w:rPr>
          <w:rFonts w:ascii="宋体" w:hAnsi="宋体" w:eastAsia="宋体"/>
          <w:sz w:val="24"/>
          <w:szCs w:val="21"/>
        </w:rPr>
        <w:t>10.4响应文件的正本必须打印，并由供应商的法定代表人或经正式授权对供应商有约束力的委托代理人在响应文件上签字并加盖单位公章。委托代理人必须出具书面形式的授权委托书并附在响应文件中。响应文件的副本可采用正本的复印件。</w:t>
      </w:r>
    </w:p>
    <w:p w14:paraId="48DDA636">
      <w:pPr>
        <w:spacing w:line="480" w:lineRule="exact"/>
        <w:ind w:firstLine="480" w:firstLineChars="200"/>
        <w:rPr>
          <w:rFonts w:ascii="宋体" w:hAnsi="宋体" w:eastAsia="宋体"/>
          <w:sz w:val="24"/>
          <w:szCs w:val="21"/>
        </w:rPr>
      </w:pPr>
      <w:r>
        <w:rPr>
          <w:rFonts w:ascii="宋体" w:hAnsi="宋体" w:eastAsia="宋体"/>
          <w:sz w:val="24"/>
          <w:szCs w:val="21"/>
        </w:rPr>
        <w:t>10.5除供应商对错处作必要修改外，响应文件中不许有加行、涂改或改写。任何行间插字、涂改和增删，必须由供应商的法定代表人或委托代理人在修改处签字或加盖公章才有效。</w:t>
      </w:r>
    </w:p>
    <w:p w14:paraId="3EE6E947">
      <w:pPr>
        <w:spacing w:line="480" w:lineRule="exact"/>
        <w:ind w:firstLine="480" w:firstLineChars="200"/>
        <w:outlineLvl w:val="3"/>
        <w:rPr>
          <w:rFonts w:ascii="宋体" w:hAnsi="宋体" w:eastAsia="宋体"/>
          <w:sz w:val="24"/>
          <w:szCs w:val="21"/>
        </w:rPr>
      </w:pPr>
      <w:r>
        <w:rPr>
          <w:rFonts w:ascii="宋体" w:hAnsi="宋体" w:eastAsia="宋体"/>
          <w:sz w:val="24"/>
          <w:szCs w:val="21"/>
        </w:rPr>
        <w:t>10.6电报、电话、传真、电子邮件形式的响应概不接受。</w:t>
      </w:r>
    </w:p>
    <w:bookmarkEnd w:id="112"/>
    <w:p w14:paraId="0ED8019F">
      <w:pPr>
        <w:pStyle w:val="5"/>
        <w:keepNext w:val="0"/>
        <w:keepLines w:val="0"/>
        <w:adjustRightInd/>
        <w:spacing w:before="0" w:after="0" w:line="480" w:lineRule="exact"/>
        <w:ind w:firstLine="482" w:firstLineChars="200"/>
        <w:rPr>
          <w:rFonts w:hAnsi="宋体"/>
          <w:sz w:val="24"/>
          <w:szCs w:val="21"/>
        </w:rPr>
      </w:pPr>
      <w:bookmarkStart w:id="113" w:name="_Toc96934187"/>
      <w:bookmarkStart w:id="114" w:name="_Toc97112226"/>
      <w:bookmarkStart w:id="115" w:name="_Toc97109975"/>
      <w:bookmarkStart w:id="116" w:name="_Toc96940315"/>
      <w:bookmarkStart w:id="117" w:name="_Toc185150707"/>
      <w:r>
        <w:rPr>
          <w:rFonts w:hAnsi="宋体"/>
          <w:sz w:val="24"/>
          <w:szCs w:val="21"/>
        </w:rPr>
        <w:t>11.响应文件的内容</w:t>
      </w:r>
      <w:bookmarkEnd w:id="113"/>
      <w:bookmarkEnd w:id="114"/>
      <w:bookmarkEnd w:id="115"/>
      <w:bookmarkEnd w:id="116"/>
    </w:p>
    <w:p w14:paraId="6184CB90">
      <w:pPr>
        <w:spacing w:line="480" w:lineRule="exact"/>
        <w:ind w:firstLine="480" w:firstLineChars="200"/>
        <w:outlineLvl w:val="3"/>
        <w:rPr>
          <w:rFonts w:ascii="宋体" w:hAnsi="宋体" w:eastAsia="宋体"/>
          <w:sz w:val="24"/>
          <w:szCs w:val="21"/>
        </w:rPr>
      </w:pPr>
      <w:r>
        <w:rPr>
          <w:rFonts w:ascii="宋体" w:hAnsi="宋体" w:eastAsia="宋体"/>
          <w:sz w:val="24"/>
          <w:szCs w:val="21"/>
        </w:rPr>
        <w:t>11.1响应文件由</w:t>
      </w:r>
    </w:p>
    <w:p w14:paraId="5F92FE00">
      <w:pPr>
        <w:spacing w:line="480" w:lineRule="exact"/>
        <w:ind w:firstLine="480" w:firstLineChars="200"/>
        <w:rPr>
          <w:rFonts w:ascii="宋体" w:hAnsi="宋体" w:eastAsia="宋体"/>
          <w:sz w:val="24"/>
          <w:szCs w:val="21"/>
        </w:rPr>
      </w:pPr>
      <w:r>
        <w:rPr>
          <w:rFonts w:hint="eastAsia" w:ascii="宋体" w:hAnsi="宋体" w:eastAsia="宋体"/>
          <w:sz w:val="24"/>
          <w:szCs w:val="21"/>
        </w:rPr>
        <w:t>（1）</w:t>
      </w:r>
      <w:r>
        <w:rPr>
          <w:rFonts w:ascii="宋体" w:hAnsi="宋体" w:eastAsia="宋体"/>
          <w:sz w:val="24"/>
          <w:szCs w:val="21"/>
        </w:rPr>
        <w:t>封面</w:t>
      </w:r>
      <w:r>
        <w:rPr>
          <w:rFonts w:hint="eastAsia" w:ascii="宋体" w:hAnsi="宋体" w:eastAsia="宋体"/>
          <w:sz w:val="24"/>
          <w:szCs w:val="21"/>
        </w:rPr>
        <w:t>；</w:t>
      </w:r>
    </w:p>
    <w:p w14:paraId="7FD976EA">
      <w:pPr>
        <w:spacing w:line="480" w:lineRule="exact"/>
        <w:ind w:firstLine="480" w:firstLineChars="200"/>
        <w:rPr>
          <w:rFonts w:ascii="宋体" w:hAnsi="宋体" w:eastAsia="宋体"/>
          <w:sz w:val="24"/>
          <w:szCs w:val="21"/>
        </w:rPr>
      </w:pPr>
      <w:r>
        <w:rPr>
          <w:rFonts w:hint="eastAsia" w:ascii="宋体" w:hAnsi="宋体" w:eastAsia="宋体"/>
          <w:sz w:val="24"/>
          <w:szCs w:val="21"/>
        </w:rPr>
        <w:t>（2）</w:t>
      </w:r>
      <w:r>
        <w:rPr>
          <w:rFonts w:ascii="宋体" w:hAnsi="宋体" w:eastAsia="宋体"/>
          <w:sz w:val="24"/>
          <w:szCs w:val="21"/>
        </w:rPr>
        <w:t>目录</w:t>
      </w:r>
      <w:r>
        <w:rPr>
          <w:rFonts w:hint="eastAsia" w:ascii="宋体" w:hAnsi="宋体" w:eastAsia="宋体"/>
          <w:sz w:val="24"/>
          <w:szCs w:val="21"/>
        </w:rPr>
        <w:t>；</w:t>
      </w:r>
    </w:p>
    <w:p w14:paraId="76E5F086">
      <w:pPr>
        <w:spacing w:line="480" w:lineRule="exact"/>
        <w:ind w:firstLine="480" w:firstLineChars="200"/>
        <w:rPr>
          <w:rFonts w:ascii="宋体" w:hAnsi="宋体" w:eastAsia="宋体"/>
          <w:sz w:val="24"/>
          <w:szCs w:val="21"/>
        </w:rPr>
      </w:pPr>
      <w:r>
        <w:rPr>
          <w:rFonts w:hint="eastAsia" w:ascii="宋体" w:hAnsi="宋体" w:eastAsia="宋体"/>
          <w:sz w:val="24"/>
          <w:szCs w:val="21"/>
        </w:rPr>
        <w:t>（3）响应书；</w:t>
      </w:r>
    </w:p>
    <w:p w14:paraId="3294DC7B">
      <w:pPr>
        <w:spacing w:line="480" w:lineRule="exact"/>
        <w:ind w:firstLine="480" w:firstLineChars="200"/>
        <w:rPr>
          <w:rFonts w:ascii="宋体" w:hAnsi="宋体" w:eastAsia="宋体"/>
          <w:sz w:val="24"/>
          <w:szCs w:val="21"/>
        </w:rPr>
      </w:pPr>
      <w:r>
        <w:rPr>
          <w:rFonts w:hint="eastAsia" w:ascii="宋体" w:hAnsi="宋体" w:eastAsia="宋体"/>
          <w:sz w:val="24"/>
          <w:szCs w:val="21"/>
        </w:rPr>
        <w:t>（4）报价一览表；</w:t>
      </w:r>
    </w:p>
    <w:p w14:paraId="1B6EC7CB">
      <w:pPr>
        <w:spacing w:line="480" w:lineRule="exact"/>
        <w:ind w:firstLine="480" w:firstLineChars="200"/>
        <w:rPr>
          <w:rFonts w:ascii="宋体" w:hAnsi="宋体" w:eastAsia="宋体"/>
          <w:sz w:val="24"/>
          <w:szCs w:val="21"/>
        </w:rPr>
      </w:pPr>
      <w:r>
        <w:rPr>
          <w:rFonts w:hint="eastAsia" w:ascii="宋体" w:hAnsi="宋体" w:eastAsia="宋体"/>
          <w:sz w:val="24"/>
          <w:szCs w:val="21"/>
        </w:rPr>
        <w:t>（5）响应价格表；</w:t>
      </w:r>
    </w:p>
    <w:p w14:paraId="00FB7BA5">
      <w:pPr>
        <w:spacing w:line="480" w:lineRule="exact"/>
        <w:ind w:firstLine="480" w:firstLineChars="200"/>
        <w:rPr>
          <w:rFonts w:ascii="宋体" w:hAnsi="宋体" w:eastAsia="宋体"/>
          <w:sz w:val="24"/>
          <w:szCs w:val="21"/>
        </w:rPr>
      </w:pPr>
      <w:r>
        <w:rPr>
          <w:rFonts w:hint="eastAsia" w:ascii="宋体" w:hAnsi="宋体" w:eastAsia="宋体"/>
          <w:sz w:val="24"/>
          <w:szCs w:val="21"/>
        </w:rPr>
        <w:t>（6）投标服务方案；</w:t>
      </w:r>
    </w:p>
    <w:p w14:paraId="2FD0C8D9">
      <w:pPr>
        <w:spacing w:line="480" w:lineRule="exact"/>
        <w:ind w:firstLine="480" w:firstLineChars="200"/>
        <w:rPr>
          <w:rFonts w:ascii="宋体" w:hAnsi="宋体" w:eastAsia="宋体"/>
          <w:sz w:val="24"/>
          <w:szCs w:val="21"/>
        </w:rPr>
      </w:pPr>
      <w:r>
        <w:rPr>
          <w:rFonts w:hint="eastAsia" w:ascii="宋体" w:hAnsi="宋体" w:eastAsia="宋体"/>
          <w:sz w:val="24"/>
          <w:szCs w:val="21"/>
        </w:rPr>
        <w:t>（7）针对本项目拟派人员一览表；</w:t>
      </w:r>
    </w:p>
    <w:p w14:paraId="1AF6EBF0">
      <w:pPr>
        <w:spacing w:line="480" w:lineRule="exact"/>
        <w:ind w:firstLine="480" w:firstLineChars="200"/>
        <w:rPr>
          <w:rFonts w:ascii="宋体" w:hAnsi="宋体" w:eastAsia="宋体"/>
          <w:sz w:val="24"/>
          <w:szCs w:val="21"/>
        </w:rPr>
      </w:pPr>
      <w:r>
        <w:rPr>
          <w:rFonts w:hint="eastAsia" w:ascii="宋体" w:hAnsi="宋体" w:eastAsia="宋体"/>
          <w:sz w:val="24"/>
          <w:szCs w:val="21"/>
        </w:rPr>
        <w:t>（8）从事类似项目的情况一览表；</w:t>
      </w:r>
    </w:p>
    <w:p w14:paraId="07C395F9">
      <w:pPr>
        <w:spacing w:line="480" w:lineRule="exact"/>
        <w:ind w:firstLine="480" w:firstLineChars="200"/>
        <w:rPr>
          <w:rFonts w:ascii="宋体" w:hAnsi="宋体" w:eastAsia="宋体"/>
          <w:sz w:val="24"/>
          <w:szCs w:val="21"/>
        </w:rPr>
      </w:pPr>
      <w:r>
        <w:rPr>
          <w:rFonts w:hint="eastAsia" w:ascii="宋体" w:hAnsi="宋体" w:eastAsia="宋体"/>
          <w:sz w:val="24"/>
          <w:szCs w:val="21"/>
        </w:rPr>
        <w:t>（9）法定代表人证明书；</w:t>
      </w:r>
    </w:p>
    <w:p w14:paraId="148DE180">
      <w:pPr>
        <w:spacing w:line="480" w:lineRule="exact"/>
        <w:ind w:firstLine="480" w:firstLineChars="200"/>
        <w:rPr>
          <w:rFonts w:ascii="宋体" w:hAnsi="宋体" w:eastAsia="宋体"/>
          <w:sz w:val="24"/>
          <w:szCs w:val="21"/>
        </w:rPr>
      </w:pPr>
      <w:r>
        <w:rPr>
          <w:rFonts w:hint="eastAsia" w:ascii="宋体" w:hAnsi="宋体" w:eastAsia="宋体"/>
          <w:sz w:val="24"/>
          <w:szCs w:val="21"/>
        </w:rPr>
        <w:t>（10）法定代表人授权委托书；</w:t>
      </w:r>
    </w:p>
    <w:p w14:paraId="576A8E01">
      <w:pPr>
        <w:spacing w:line="480" w:lineRule="exact"/>
        <w:ind w:firstLine="480" w:firstLineChars="200"/>
        <w:rPr>
          <w:rFonts w:ascii="宋体" w:hAnsi="宋体" w:eastAsia="宋体"/>
          <w:sz w:val="24"/>
          <w:szCs w:val="21"/>
        </w:rPr>
      </w:pPr>
      <w:r>
        <w:rPr>
          <w:rFonts w:hint="eastAsia" w:ascii="宋体" w:hAnsi="宋体" w:eastAsia="宋体"/>
          <w:sz w:val="24"/>
          <w:szCs w:val="21"/>
        </w:rPr>
        <w:t>（11）关于资格的声明函；</w:t>
      </w:r>
    </w:p>
    <w:p w14:paraId="3660368C">
      <w:pPr>
        <w:spacing w:line="480" w:lineRule="exact"/>
        <w:ind w:firstLine="480" w:firstLineChars="200"/>
        <w:rPr>
          <w:rFonts w:ascii="宋体" w:hAnsi="宋体" w:eastAsia="宋体"/>
          <w:sz w:val="24"/>
          <w:szCs w:val="21"/>
        </w:rPr>
      </w:pPr>
      <w:r>
        <w:rPr>
          <w:rFonts w:hint="eastAsia" w:ascii="宋体" w:hAnsi="宋体" w:eastAsia="宋体"/>
          <w:sz w:val="24"/>
          <w:szCs w:val="21"/>
        </w:rPr>
        <w:t>（</w:t>
      </w:r>
      <w:r>
        <w:rPr>
          <w:rFonts w:ascii="宋体" w:hAnsi="宋体" w:eastAsia="宋体"/>
          <w:sz w:val="24"/>
          <w:szCs w:val="21"/>
        </w:rPr>
        <w:t>1</w:t>
      </w:r>
      <w:r>
        <w:rPr>
          <w:rFonts w:hint="eastAsia" w:ascii="宋体" w:hAnsi="宋体" w:eastAsia="宋体"/>
          <w:sz w:val="24"/>
          <w:szCs w:val="21"/>
        </w:rPr>
        <w:t>2）响应资格证明书；</w:t>
      </w:r>
    </w:p>
    <w:p w14:paraId="2F14A2E2">
      <w:pPr>
        <w:spacing w:line="480" w:lineRule="exact"/>
        <w:ind w:firstLine="480" w:firstLineChars="200"/>
        <w:rPr>
          <w:rFonts w:ascii="宋体" w:hAnsi="宋体" w:eastAsia="宋体"/>
          <w:sz w:val="24"/>
          <w:szCs w:val="21"/>
        </w:rPr>
      </w:pPr>
      <w:r>
        <w:rPr>
          <w:rFonts w:hint="eastAsia" w:ascii="宋体" w:hAnsi="宋体" w:eastAsia="宋体"/>
          <w:sz w:val="24"/>
          <w:szCs w:val="21"/>
        </w:rPr>
        <w:t>（</w:t>
      </w:r>
      <w:r>
        <w:rPr>
          <w:rFonts w:ascii="宋体" w:hAnsi="宋体" w:eastAsia="宋体"/>
          <w:sz w:val="24"/>
          <w:szCs w:val="21"/>
        </w:rPr>
        <w:t>1</w:t>
      </w:r>
      <w:r>
        <w:rPr>
          <w:rFonts w:hint="eastAsia" w:ascii="宋体" w:hAnsi="宋体" w:eastAsia="宋体"/>
          <w:sz w:val="24"/>
          <w:szCs w:val="21"/>
        </w:rPr>
        <w:t>3）响应承诺书；</w:t>
      </w:r>
    </w:p>
    <w:p w14:paraId="06B61824">
      <w:pPr>
        <w:spacing w:line="480" w:lineRule="exact"/>
        <w:ind w:firstLine="480" w:firstLineChars="200"/>
        <w:outlineLvl w:val="3"/>
        <w:rPr>
          <w:rFonts w:ascii="宋体" w:hAnsi="宋体" w:eastAsia="宋体"/>
          <w:sz w:val="24"/>
          <w:szCs w:val="21"/>
        </w:rPr>
      </w:pPr>
      <w:r>
        <w:rPr>
          <w:rFonts w:ascii="宋体" w:hAnsi="宋体" w:eastAsia="宋体"/>
          <w:sz w:val="24"/>
          <w:szCs w:val="21"/>
        </w:rPr>
        <w:t>11.2响应（</w:t>
      </w:r>
      <w:r>
        <w:rPr>
          <w:rFonts w:hint="eastAsia" w:ascii="宋体" w:hAnsi="宋体" w:eastAsia="宋体"/>
          <w:sz w:val="24"/>
          <w:szCs w:val="21"/>
          <w:lang w:eastAsia="zh-CN"/>
        </w:rPr>
        <w:t>遴选</w:t>
      </w:r>
      <w:r>
        <w:rPr>
          <w:rFonts w:ascii="宋体" w:hAnsi="宋体" w:eastAsia="宋体"/>
          <w:sz w:val="24"/>
          <w:szCs w:val="21"/>
        </w:rPr>
        <w:t>）报价</w:t>
      </w:r>
    </w:p>
    <w:p w14:paraId="25849250">
      <w:pPr>
        <w:spacing w:line="480" w:lineRule="exact"/>
        <w:ind w:firstLine="480" w:firstLineChars="200"/>
        <w:rPr>
          <w:rFonts w:ascii="宋体" w:hAnsi="宋体" w:eastAsia="宋体"/>
          <w:sz w:val="24"/>
          <w:szCs w:val="21"/>
        </w:rPr>
      </w:pPr>
      <w:r>
        <w:rPr>
          <w:rFonts w:ascii="宋体" w:hAnsi="宋体" w:eastAsia="宋体"/>
          <w:sz w:val="24"/>
          <w:szCs w:val="21"/>
        </w:rPr>
        <w:t>（1）</w:t>
      </w:r>
      <w:r>
        <w:rPr>
          <w:rFonts w:hint="eastAsia" w:ascii="宋体" w:hAnsi="宋体" w:eastAsia="宋体"/>
          <w:sz w:val="24"/>
          <w:szCs w:val="21"/>
          <w:lang w:eastAsia="zh-CN"/>
        </w:rPr>
        <w:t>遴选</w:t>
      </w:r>
      <w:r>
        <w:rPr>
          <w:rFonts w:hint="eastAsia" w:ascii="宋体" w:hAnsi="宋体" w:eastAsia="宋体"/>
          <w:sz w:val="24"/>
          <w:szCs w:val="21"/>
        </w:rPr>
        <w:t>报价应为人民币全包价（</w:t>
      </w:r>
      <w:r>
        <w:rPr>
          <w:rFonts w:hint="eastAsia" w:ascii="宋体" w:hAnsi="宋体" w:eastAsia="宋体"/>
          <w:sz w:val="24"/>
          <w:szCs w:val="21"/>
          <w:lang w:eastAsia="zh-CN"/>
        </w:rPr>
        <w:t>遴选</w:t>
      </w:r>
      <w:r>
        <w:rPr>
          <w:rFonts w:hint="eastAsia" w:ascii="宋体" w:hAnsi="宋体" w:eastAsia="宋体"/>
          <w:sz w:val="24"/>
          <w:szCs w:val="21"/>
        </w:rPr>
        <w:t>报价应为人民币全包价，包含项目所有的成本费、机械费、管理费、利润、风险费、政策性文件规定费用等所有费用）。</w:t>
      </w:r>
    </w:p>
    <w:p w14:paraId="0FC7D043">
      <w:pPr>
        <w:spacing w:line="480" w:lineRule="exact"/>
        <w:ind w:firstLine="480" w:firstLineChars="200"/>
        <w:rPr>
          <w:rFonts w:ascii="宋体" w:hAnsi="宋体" w:eastAsia="宋体"/>
          <w:sz w:val="24"/>
          <w:szCs w:val="21"/>
        </w:rPr>
      </w:pPr>
      <w:r>
        <w:rPr>
          <w:rFonts w:ascii="宋体" w:hAnsi="宋体" w:eastAsia="宋体"/>
          <w:sz w:val="24"/>
          <w:szCs w:val="21"/>
        </w:rPr>
        <w:t>（2）供应商应按响应文件的响应价格表格式填写响应内容的单价和总价。</w:t>
      </w:r>
    </w:p>
    <w:p w14:paraId="634161C5">
      <w:pPr>
        <w:spacing w:line="480" w:lineRule="exact"/>
        <w:ind w:firstLine="480" w:firstLineChars="200"/>
        <w:rPr>
          <w:rFonts w:ascii="宋体" w:hAnsi="宋体" w:eastAsia="宋体"/>
          <w:sz w:val="24"/>
          <w:szCs w:val="21"/>
        </w:rPr>
      </w:pPr>
      <w:r>
        <w:rPr>
          <w:rFonts w:ascii="宋体" w:hAnsi="宋体" w:eastAsia="宋体"/>
          <w:sz w:val="24"/>
          <w:szCs w:val="21"/>
        </w:rPr>
        <w:t>（3）经</w:t>
      </w:r>
      <w:r>
        <w:rPr>
          <w:rFonts w:hint="eastAsia" w:ascii="宋体" w:hAnsi="宋体" w:eastAsia="宋体"/>
          <w:sz w:val="24"/>
          <w:szCs w:val="21"/>
          <w:lang w:eastAsia="zh-CN"/>
        </w:rPr>
        <w:t>遴选</w:t>
      </w:r>
      <w:r>
        <w:rPr>
          <w:rFonts w:ascii="宋体" w:hAnsi="宋体" w:eastAsia="宋体"/>
          <w:sz w:val="24"/>
          <w:szCs w:val="21"/>
        </w:rPr>
        <w:t>后，供应商所报的最后</w:t>
      </w:r>
      <w:r>
        <w:rPr>
          <w:rFonts w:hint="eastAsia" w:ascii="宋体" w:hAnsi="宋体" w:eastAsia="宋体"/>
          <w:sz w:val="24"/>
          <w:szCs w:val="21"/>
          <w:lang w:eastAsia="zh-CN"/>
        </w:rPr>
        <w:t>遴选</w:t>
      </w:r>
      <w:r>
        <w:rPr>
          <w:rFonts w:ascii="宋体" w:hAnsi="宋体" w:eastAsia="宋体"/>
          <w:sz w:val="24"/>
          <w:szCs w:val="21"/>
        </w:rPr>
        <w:t>报价在合同执行过程中是固定不变的，不得以任何理由予以变更。</w:t>
      </w:r>
    </w:p>
    <w:p w14:paraId="5DF2EBD3">
      <w:pPr>
        <w:spacing w:line="480" w:lineRule="exact"/>
        <w:ind w:firstLine="480" w:firstLineChars="200"/>
        <w:rPr>
          <w:rFonts w:ascii="宋体" w:hAnsi="宋体" w:eastAsia="宋体"/>
          <w:sz w:val="24"/>
          <w:szCs w:val="21"/>
        </w:rPr>
      </w:pPr>
      <w:r>
        <w:rPr>
          <w:rFonts w:ascii="宋体" w:hAnsi="宋体" w:eastAsia="宋体"/>
          <w:sz w:val="24"/>
          <w:szCs w:val="21"/>
        </w:rPr>
        <w:t>11.3供应商应当提交具备履行合同</w:t>
      </w:r>
      <w:r>
        <w:rPr>
          <w:rFonts w:hint="eastAsia" w:ascii="宋体" w:hAnsi="宋体" w:eastAsia="宋体"/>
          <w:sz w:val="24"/>
          <w:szCs w:val="21"/>
        </w:rPr>
        <w:t>能力</w:t>
      </w:r>
      <w:r>
        <w:rPr>
          <w:rFonts w:ascii="宋体" w:hAnsi="宋体" w:eastAsia="宋体"/>
          <w:sz w:val="24"/>
          <w:szCs w:val="21"/>
        </w:rPr>
        <w:t>的证明文件。</w:t>
      </w:r>
    </w:p>
    <w:p w14:paraId="2A7E3334">
      <w:pPr>
        <w:spacing w:line="480" w:lineRule="exact"/>
        <w:ind w:firstLine="480" w:firstLineChars="200"/>
        <w:rPr>
          <w:rFonts w:ascii="宋体" w:hAnsi="宋体" w:eastAsia="宋体"/>
          <w:sz w:val="24"/>
          <w:szCs w:val="21"/>
        </w:rPr>
      </w:pPr>
      <w:r>
        <w:rPr>
          <w:rFonts w:ascii="宋体" w:hAnsi="宋体" w:eastAsia="宋体"/>
          <w:sz w:val="24"/>
          <w:szCs w:val="21"/>
        </w:rPr>
        <w:t>11.4证明文件：技术能力证明，符合</w:t>
      </w:r>
      <w:r>
        <w:rPr>
          <w:rFonts w:hint="eastAsia" w:ascii="宋体" w:hAnsi="宋体" w:eastAsia="宋体"/>
          <w:sz w:val="24"/>
          <w:szCs w:val="21"/>
          <w:lang w:eastAsia="zh-CN"/>
        </w:rPr>
        <w:t>遴选</w:t>
      </w:r>
      <w:r>
        <w:rPr>
          <w:rFonts w:ascii="宋体" w:hAnsi="宋体" w:eastAsia="宋体"/>
          <w:sz w:val="24"/>
          <w:szCs w:val="21"/>
        </w:rPr>
        <w:t>文件要求的证明等。</w:t>
      </w:r>
    </w:p>
    <w:p w14:paraId="52F77553">
      <w:pPr>
        <w:spacing w:line="480" w:lineRule="exact"/>
        <w:ind w:firstLine="480" w:firstLineChars="200"/>
        <w:rPr>
          <w:rFonts w:ascii="宋体" w:hAnsi="宋体" w:eastAsia="宋体"/>
          <w:sz w:val="24"/>
          <w:szCs w:val="21"/>
        </w:rPr>
      </w:pPr>
      <w:r>
        <w:rPr>
          <w:rFonts w:ascii="宋体" w:hAnsi="宋体" w:eastAsia="宋体"/>
          <w:sz w:val="24"/>
          <w:szCs w:val="21"/>
        </w:rPr>
        <w:t>11.5证明服务的合格性和符合</w:t>
      </w:r>
      <w:r>
        <w:rPr>
          <w:rFonts w:hint="eastAsia" w:ascii="宋体" w:hAnsi="宋体" w:eastAsia="宋体"/>
          <w:sz w:val="24"/>
          <w:szCs w:val="21"/>
          <w:lang w:eastAsia="zh-CN"/>
        </w:rPr>
        <w:t>遴选</w:t>
      </w:r>
      <w:r>
        <w:rPr>
          <w:rFonts w:ascii="宋体" w:hAnsi="宋体" w:eastAsia="宋体"/>
          <w:sz w:val="24"/>
          <w:szCs w:val="21"/>
        </w:rPr>
        <w:t>文件规定的文件。</w:t>
      </w:r>
    </w:p>
    <w:p w14:paraId="50373FAA">
      <w:pPr>
        <w:spacing w:line="480" w:lineRule="exact"/>
        <w:ind w:firstLine="480" w:firstLineChars="200"/>
        <w:rPr>
          <w:rFonts w:ascii="宋体" w:hAnsi="宋体" w:eastAsia="宋体"/>
          <w:sz w:val="24"/>
          <w:szCs w:val="21"/>
        </w:rPr>
      </w:pPr>
      <w:r>
        <w:rPr>
          <w:rFonts w:ascii="宋体" w:hAnsi="宋体" w:eastAsia="宋体"/>
          <w:sz w:val="24"/>
          <w:szCs w:val="21"/>
        </w:rPr>
        <w:t>11.6供应商应提交其拟供的合同项下的服务的合格性符合</w:t>
      </w:r>
      <w:r>
        <w:rPr>
          <w:rFonts w:hint="eastAsia" w:ascii="宋体" w:hAnsi="宋体" w:eastAsia="宋体"/>
          <w:sz w:val="24"/>
          <w:szCs w:val="21"/>
          <w:lang w:eastAsia="zh-CN"/>
        </w:rPr>
        <w:t>遴选</w:t>
      </w:r>
      <w:r>
        <w:rPr>
          <w:rFonts w:ascii="宋体" w:hAnsi="宋体" w:eastAsia="宋体"/>
          <w:sz w:val="24"/>
          <w:szCs w:val="21"/>
        </w:rPr>
        <w:t>文件规定的证明文件，并作为其响应文件的一部分。</w:t>
      </w:r>
    </w:p>
    <w:p w14:paraId="697A73BA">
      <w:pPr>
        <w:spacing w:line="360" w:lineRule="auto"/>
        <w:ind w:firstLine="480" w:firstLineChars="200"/>
        <w:rPr>
          <w:rFonts w:ascii="宋体" w:hAnsi="宋体" w:eastAsia="宋体"/>
          <w:sz w:val="24"/>
          <w:szCs w:val="21"/>
        </w:rPr>
      </w:pPr>
      <w:r>
        <w:rPr>
          <w:rFonts w:ascii="宋体" w:hAnsi="宋体" w:eastAsia="宋体"/>
          <w:sz w:val="24"/>
          <w:szCs w:val="21"/>
        </w:rPr>
        <w:t>11.7服务合格性的证明文件应包括服务来源地的说明，服务与</w:t>
      </w:r>
      <w:r>
        <w:rPr>
          <w:rFonts w:hint="eastAsia" w:ascii="宋体" w:hAnsi="宋体" w:eastAsia="宋体"/>
          <w:sz w:val="24"/>
          <w:szCs w:val="21"/>
          <w:lang w:eastAsia="zh-CN"/>
        </w:rPr>
        <w:t>遴选</w:t>
      </w:r>
      <w:r>
        <w:rPr>
          <w:rFonts w:ascii="宋体" w:hAnsi="宋体" w:eastAsia="宋体"/>
          <w:sz w:val="24"/>
          <w:szCs w:val="21"/>
        </w:rPr>
        <w:t>文件的要求相一致的证明文件，其他说明所提供服务已对技术要求做出了实质性响应的文件或说明与技术规格条文的偏差和例外等，形式可以是文字说明、图纸及其他资料。</w:t>
      </w:r>
    </w:p>
    <w:p w14:paraId="3C055A1C">
      <w:pPr>
        <w:pStyle w:val="5"/>
        <w:keepNext w:val="0"/>
        <w:keepLines w:val="0"/>
        <w:adjustRightInd/>
        <w:spacing w:before="0" w:after="0" w:line="360" w:lineRule="auto"/>
        <w:ind w:firstLine="482" w:firstLineChars="200"/>
        <w:rPr>
          <w:rFonts w:hAnsi="宋体"/>
          <w:sz w:val="24"/>
          <w:szCs w:val="21"/>
        </w:rPr>
      </w:pPr>
      <w:bookmarkStart w:id="118" w:name="_Toc96934188"/>
      <w:bookmarkStart w:id="119" w:name="_Toc96940316"/>
      <w:bookmarkStart w:id="120" w:name="_Toc97112227"/>
      <w:bookmarkStart w:id="121" w:name="_Toc110953841"/>
      <w:bookmarkStart w:id="122" w:name="_Toc97109976"/>
      <w:r>
        <w:rPr>
          <w:rFonts w:hAnsi="宋体"/>
          <w:sz w:val="24"/>
          <w:szCs w:val="21"/>
        </w:rPr>
        <w:t>12.响应文件格式</w:t>
      </w:r>
      <w:bookmarkEnd w:id="118"/>
      <w:bookmarkEnd w:id="119"/>
      <w:bookmarkEnd w:id="120"/>
      <w:bookmarkEnd w:id="121"/>
      <w:bookmarkEnd w:id="122"/>
    </w:p>
    <w:p w14:paraId="47A75F8A">
      <w:pPr>
        <w:spacing w:line="360" w:lineRule="auto"/>
        <w:ind w:firstLine="480" w:firstLineChars="200"/>
        <w:rPr>
          <w:rFonts w:ascii="宋体" w:hAnsi="宋体" w:eastAsia="宋体"/>
          <w:sz w:val="24"/>
          <w:szCs w:val="21"/>
        </w:rPr>
      </w:pPr>
      <w:r>
        <w:rPr>
          <w:rFonts w:ascii="宋体" w:hAnsi="宋体" w:eastAsia="宋体"/>
          <w:sz w:val="24"/>
          <w:szCs w:val="21"/>
        </w:rPr>
        <w:t>12.1供应商应将响应文件装订成册，并填写“响应文件目录”。上述文件及表格为供应商必须提交的文件，各供应商可以根据实际情况增加内容，但不得擅自减少有关内容。响应文件的完整性是评审的内容之一。</w:t>
      </w:r>
    </w:p>
    <w:bookmarkEnd w:id="117"/>
    <w:p w14:paraId="4A49DB18">
      <w:pPr>
        <w:pStyle w:val="5"/>
        <w:keepNext w:val="0"/>
        <w:keepLines w:val="0"/>
        <w:adjustRightInd/>
        <w:spacing w:before="0" w:after="0" w:line="360" w:lineRule="auto"/>
        <w:ind w:firstLine="482" w:firstLineChars="200"/>
        <w:rPr>
          <w:rFonts w:ascii="Times New Roman"/>
          <w:sz w:val="24"/>
          <w:szCs w:val="21"/>
        </w:rPr>
      </w:pPr>
      <w:bookmarkStart w:id="123" w:name="_Toc458262615"/>
      <w:bookmarkStart w:id="124" w:name="_Toc467236741"/>
      <w:bookmarkStart w:id="125" w:name="_Toc110953842"/>
      <w:bookmarkStart w:id="126" w:name="_Toc467987824"/>
      <w:bookmarkStart w:id="127" w:name="_Toc480021054"/>
      <w:bookmarkStart w:id="128" w:name="_Toc479991583"/>
      <w:bookmarkStart w:id="129" w:name="_Toc480171880"/>
      <w:bookmarkStart w:id="130" w:name="_Toc468606030"/>
      <w:bookmarkStart w:id="131" w:name="_Toc503758471"/>
      <w:bookmarkStart w:id="132" w:name="_Toc480010709"/>
      <w:bookmarkStart w:id="133" w:name="_Toc480020258"/>
      <w:bookmarkStart w:id="134" w:name="_Toc468157537"/>
      <w:bookmarkStart w:id="135" w:name="_Toc454701382"/>
      <w:r>
        <w:rPr>
          <w:rFonts w:ascii="Times New Roman"/>
          <w:sz w:val="24"/>
          <w:szCs w:val="21"/>
        </w:rPr>
        <w:t>1</w:t>
      </w:r>
      <w:r>
        <w:rPr>
          <w:rFonts w:hint="eastAsia" w:ascii="Times New Roman"/>
          <w:sz w:val="24"/>
          <w:szCs w:val="21"/>
          <w:lang w:val="en-US" w:eastAsia="zh-CN"/>
        </w:rPr>
        <w:t>3</w:t>
      </w:r>
      <w:r>
        <w:rPr>
          <w:rFonts w:ascii="Times New Roman"/>
          <w:sz w:val="24"/>
          <w:szCs w:val="21"/>
        </w:rPr>
        <w:t>.响应有效期</w:t>
      </w:r>
      <w:bookmarkEnd w:id="123"/>
      <w:bookmarkEnd w:id="124"/>
      <w:bookmarkEnd w:id="125"/>
      <w:bookmarkEnd w:id="126"/>
      <w:bookmarkEnd w:id="127"/>
      <w:bookmarkEnd w:id="128"/>
      <w:bookmarkEnd w:id="129"/>
      <w:bookmarkEnd w:id="130"/>
      <w:bookmarkEnd w:id="131"/>
      <w:bookmarkEnd w:id="132"/>
      <w:bookmarkEnd w:id="133"/>
      <w:bookmarkEnd w:id="134"/>
      <w:bookmarkEnd w:id="135"/>
    </w:p>
    <w:p w14:paraId="09DF6788">
      <w:pPr>
        <w:spacing w:line="360" w:lineRule="auto"/>
        <w:ind w:firstLine="480" w:firstLineChars="200"/>
        <w:rPr>
          <w:rFonts w:eastAsia="宋体"/>
          <w:sz w:val="24"/>
          <w:szCs w:val="21"/>
        </w:rPr>
      </w:pPr>
      <w:r>
        <w:rPr>
          <w:rFonts w:eastAsia="宋体"/>
          <w:sz w:val="24"/>
          <w:szCs w:val="21"/>
        </w:rPr>
        <w:t>1</w:t>
      </w:r>
      <w:r>
        <w:rPr>
          <w:rFonts w:hint="eastAsia" w:eastAsia="宋体"/>
          <w:sz w:val="24"/>
          <w:szCs w:val="21"/>
          <w:lang w:val="en-US" w:eastAsia="zh-CN"/>
        </w:rPr>
        <w:t>3</w:t>
      </w:r>
      <w:r>
        <w:rPr>
          <w:rFonts w:eastAsia="宋体"/>
          <w:sz w:val="24"/>
          <w:szCs w:val="21"/>
        </w:rPr>
        <w:t>.1响应文件从开启响应文件之日起，响应有效期为30个工作日。</w:t>
      </w:r>
    </w:p>
    <w:p w14:paraId="79ECA875">
      <w:pPr>
        <w:spacing w:line="360" w:lineRule="auto"/>
        <w:ind w:firstLine="480" w:firstLineChars="200"/>
        <w:rPr>
          <w:rFonts w:eastAsia="宋体"/>
          <w:sz w:val="24"/>
          <w:szCs w:val="21"/>
        </w:rPr>
      </w:pPr>
      <w:r>
        <w:rPr>
          <w:rFonts w:eastAsia="宋体"/>
          <w:sz w:val="24"/>
          <w:szCs w:val="21"/>
        </w:rPr>
        <w:t>1</w:t>
      </w:r>
      <w:r>
        <w:rPr>
          <w:rFonts w:hint="eastAsia" w:eastAsia="宋体"/>
          <w:sz w:val="24"/>
          <w:szCs w:val="21"/>
          <w:lang w:val="en-US" w:eastAsia="zh-CN"/>
        </w:rPr>
        <w:t>3</w:t>
      </w:r>
      <w:r>
        <w:rPr>
          <w:rFonts w:eastAsia="宋体"/>
          <w:sz w:val="24"/>
          <w:szCs w:val="21"/>
        </w:rPr>
        <w:t>.2特殊情况下，采购</w:t>
      </w:r>
      <w:r>
        <w:rPr>
          <w:rFonts w:hint="eastAsia" w:eastAsia="宋体"/>
          <w:sz w:val="24"/>
          <w:szCs w:val="21"/>
          <w:lang w:val="en-US" w:eastAsia="zh-CN"/>
        </w:rPr>
        <w:t>人</w:t>
      </w:r>
      <w:r>
        <w:rPr>
          <w:rFonts w:eastAsia="宋体"/>
          <w:sz w:val="24"/>
          <w:szCs w:val="21"/>
        </w:rPr>
        <w:t>可于响应有效期期满之前，要求供应商同意延长响应有效期，要求与答复均应为书面形式。对于同意该要求的供应商，既不要求也不允许其修改响应文件。</w:t>
      </w:r>
    </w:p>
    <w:p w14:paraId="51CB1542">
      <w:pPr>
        <w:spacing w:line="360" w:lineRule="auto"/>
        <w:ind w:firstLine="480" w:firstLineChars="200"/>
        <w:rPr>
          <w:rFonts w:eastAsia="宋体"/>
          <w:sz w:val="24"/>
          <w:szCs w:val="21"/>
        </w:rPr>
      </w:pPr>
    </w:p>
    <w:p w14:paraId="4A30F65F">
      <w:pPr>
        <w:spacing w:line="360" w:lineRule="auto"/>
        <w:rPr>
          <w:rFonts w:eastAsia="宋体"/>
          <w:sz w:val="24"/>
          <w:szCs w:val="21"/>
        </w:rPr>
      </w:pPr>
    </w:p>
    <w:bookmarkEnd w:id="101"/>
    <w:bookmarkEnd w:id="102"/>
    <w:bookmarkEnd w:id="103"/>
    <w:bookmarkEnd w:id="104"/>
    <w:bookmarkEnd w:id="105"/>
    <w:p w14:paraId="0432C327">
      <w:pPr>
        <w:pStyle w:val="3"/>
        <w:keepNext w:val="0"/>
        <w:keepLines w:val="0"/>
        <w:adjustRightInd/>
        <w:spacing w:before="0" w:after="0" w:line="360" w:lineRule="auto"/>
        <w:ind w:firstLine="482" w:firstLineChars="200"/>
        <w:jc w:val="center"/>
        <w:rPr>
          <w:rFonts w:ascii="Times New Roman" w:hAnsi="Times New Roman" w:eastAsia="宋体"/>
          <w:sz w:val="24"/>
          <w:szCs w:val="21"/>
        </w:rPr>
      </w:pPr>
      <w:bookmarkStart w:id="136" w:name="_Toc169861817"/>
      <w:bookmarkStart w:id="137" w:name="_Toc110953843"/>
      <w:bookmarkStart w:id="138" w:name="_Toc507407363"/>
      <w:bookmarkStart w:id="139" w:name="_Toc102277760"/>
      <w:bookmarkStart w:id="140" w:name="_Toc466786438"/>
      <w:bookmarkStart w:id="141" w:name="_Toc6968691"/>
      <w:bookmarkStart w:id="142" w:name="_Toc6882679"/>
      <w:r>
        <w:rPr>
          <w:rFonts w:ascii="Times New Roman" w:hAnsi="Times New Roman" w:eastAsia="宋体"/>
          <w:sz w:val="24"/>
          <w:szCs w:val="21"/>
        </w:rPr>
        <w:t>四、响应文件的递交</w:t>
      </w:r>
      <w:bookmarkEnd w:id="136"/>
      <w:bookmarkEnd w:id="137"/>
    </w:p>
    <w:p w14:paraId="3EBED509">
      <w:pPr>
        <w:pStyle w:val="5"/>
        <w:keepNext w:val="0"/>
        <w:keepLines w:val="0"/>
        <w:adjustRightInd/>
        <w:spacing w:before="0" w:after="0" w:line="480" w:lineRule="exact"/>
        <w:ind w:firstLine="482" w:firstLineChars="200"/>
        <w:rPr>
          <w:rFonts w:hAnsi="宋体"/>
          <w:sz w:val="24"/>
          <w:szCs w:val="21"/>
        </w:rPr>
      </w:pPr>
      <w:bookmarkStart w:id="143" w:name="_Toc96940320"/>
      <w:bookmarkStart w:id="144" w:name="_Toc97112231"/>
      <w:bookmarkStart w:id="145" w:name="_Toc110953844"/>
      <w:bookmarkStart w:id="146" w:name="_Toc96934192"/>
      <w:bookmarkStart w:id="147" w:name="_Toc97109980"/>
      <w:r>
        <w:rPr>
          <w:rFonts w:hAnsi="宋体"/>
          <w:sz w:val="24"/>
          <w:szCs w:val="21"/>
        </w:rPr>
        <w:t>1</w:t>
      </w:r>
      <w:r>
        <w:rPr>
          <w:rFonts w:hint="eastAsia" w:hAnsi="宋体"/>
          <w:sz w:val="24"/>
          <w:szCs w:val="21"/>
          <w:lang w:val="en-US" w:eastAsia="zh-CN"/>
        </w:rPr>
        <w:t>4</w:t>
      </w:r>
      <w:r>
        <w:rPr>
          <w:rFonts w:hAnsi="宋体"/>
          <w:sz w:val="24"/>
          <w:szCs w:val="21"/>
        </w:rPr>
        <w:t>.响应文件的密封和标记</w:t>
      </w:r>
      <w:bookmarkEnd w:id="143"/>
      <w:bookmarkEnd w:id="144"/>
      <w:bookmarkEnd w:id="145"/>
      <w:bookmarkEnd w:id="146"/>
      <w:bookmarkEnd w:id="147"/>
    </w:p>
    <w:p w14:paraId="13DFE965">
      <w:pPr>
        <w:spacing w:line="480" w:lineRule="exact"/>
        <w:ind w:firstLine="482" w:firstLineChars="200"/>
        <w:rPr>
          <w:rFonts w:ascii="宋体" w:hAnsi="宋体" w:eastAsia="宋体"/>
          <w:b/>
          <w:bCs/>
          <w:sz w:val="24"/>
          <w:szCs w:val="21"/>
        </w:rPr>
      </w:pPr>
      <w:r>
        <w:rPr>
          <w:rFonts w:ascii="宋体" w:hAnsi="宋体" w:eastAsia="宋体"/>
          <w:b/>
          <w:bCs/>
          <w:sz w:val="24"/>
          <w:szCs w:val="21"/>
        </w:rPr>
        <w:t>1</w:t>
      </w:r>
      <w:r>
        <w:rPr>
          <w:rFonts w:hint="eastAsia" w:ascii="宋体" w:hAnsi="宋体" w:eastAsia="宋体"/>
          <w:b/>
          <w:bCs/>
          <w:sz w:val="24"/>
          <w:szCs w:val="21"/>
          <w:lang w:val="en-US" w:eastAsia="zh-CN"/>
        </w:rPr>
        <w:t>4</w:t>
      </w:r>
      <w:r>
        <w:rPr>
          <w:rFonts w:ascii="宋体" w:hAnsi="宋体" w:eastAsia="宋体"/>
          <w:b/>
          <w:bCs/>
          <w:sz w:val="24"/>
          <w:szCs w:val="21"/>
        </w:rPr>
        <w:t>.1供应商应将响应文件正本和副本用信封分别密封，并标明供应商的名称、</w:t>
      </w:r>
      <w:r>
        <w:rPr>
          <w:rFonts w:hint="eastAsia" w:ascii="宋体" w:hAnsi="宋体" w:eastAsia="宋体"/>
          <w:b/>
          <w:bCs/>
          <w:sz w:val="24"/>
          <w:szCs w:val="21"/>
        </w:rPr>
        <w:t>项目名称、</w:t>
      </w:r>
      <w:r>
        <w:rPr>
          <w:rFonts w:ascii="宋体" w:hAnsi="宋体" w:eastAsia="宋体"/>
          <w:b/>
          <w:bCs/>
          <w:sz w:val="24"/>
          <w:szCs w:val="21"/>
        </w:rPr>
        <w:t>采购编号及</w:t>
      </w:r>
      <w:r>
        <w:rPr>
          <w:rFonts w:hint="eastAsia" w:ascii="宋体" w:hAnsi="宋体" w:eastAsia="宋体"/>
          <w:b/>
          <w:bCs/>
          <w:sz w:val="24"/>
          <w:szCs w:val="21"/>
        </w:rPr>
        <w:t>“</w:t>
      </w:r>
      <w:r>
        <w:rPr>
          <w:rFonts w:ascii="宋体" w:hAnsi="宋体" w:eastAsia="宋体"/>
          <w:b/>
          <w:bCs/>
          <w:sz w:val="24"/>
          <w:szCs w:val="21"/>
        </w:rPr>
        <w:t>正本</w:t>
      </w:r>
      <w:r>
        <w:rPr>
          <w:rFonts w:hint="eastAsia" w:ascii="宋体" w:hAnsi="宋体" w:eastAsia="宋体"/>
          <w:b/>
          <w:bCs/>
          <w:sz w:val="24"/>
          <w:szCs w:val="21"/>
        </w:rPr>
        <w:t>”</w:t>
      </w:r>
      <w:r>
        <w:rPr>
          <w:rFonts w:ascii="宋体" w:hAnsi="宋体" w:eastAsia="宋体"/>
          <w:b/>
          <w:bCs/>
          <w:sz w:val="24"/>
          <w:szCs w:val="21"/>
        </w:rPr>
        <w:t>或</w:t>
      </w:r>
      <w:r>
        <w:rPr>
          <w:rFonts w:hint="eastAsia" w:ascii="宋体" w:hAnsi="宋体" w:eastAsia="宋体"/>
          <w:b/>
          <w:bCs/>
          <w:sz w:val="24"/>
          <w:szCs w:val="21"/>
        </w:rPr>
        <w:t>“</w:t>
      </w:r>
      <w:r>
        <w:rPr>
          <w:rFonts w:ascii="宋体" w:hAnsi="宋体" w:eastAsia="宋体"/>
          <w:b/>
          <w:bCs/>
          <w:sz w:val="24"/>
          <w:szCs w:val="21"/>
        </w:rPr>
        <w:t>副本</w:t>
      </w:r>
      <w:r>
        <w:rPr>
          <w:rFonts w:hint="eastAsia" w:ascii="宋体" w:hAnsi="宋体" w:eastAsia="宋体"/>
          <w:b/>
          <w:bCs/>
          <w:sz w:val="24"/>
          <w:szCs w:val="21"/>
        </w:rPr>
        <w:t>”</w:t>
      </w:r>
      <w:r>
        <w:rPr>
          <w:rFonts w:ascii="宋体" w:hAnsi="宋体" w:eastAsia="宋体"/>
          <w:b/>
          <w:bCs/>
          <w:sz w:val="24"/>
          <w:szCs w:val="21"/>
        </w:rPr>
        <w:t>字样。</w:t>
      </w:r>
    </w:p>
    <w:p w14:paraId="6451E759">
      <w:pPr>
        <w:spacing w:line="480" w:lineRule="exact"/>
        <w:ind w:firstLine="480" w:firstLineChars="200"/>
        <w:rPr>
          <w:rFonts w:ascii="宋体" w:hAnsi="宋体" w:eastAsia="宋体"/>
          <w:sz w:val="24"/>
          <w:szCs w:val="21"/>
        </w:rPr>
      </w:pPr>
      <w:r>
        <w:rPr>
          <w:rFonts w:ascii="宋体" w:hAnsi="宋体" w:eastAsia="宋体"/>
          <w:sz w:val="24"/>
          <w:szCs w:val="21"/>
        </w:rPr>
        <w:t>1</w:t>
      </w:r>
      <w:r>
        <w:rPr>
          <w:rFonts w:hint="eastAsia" w:ascii="宋体" w:hAnsi="宋体" w:eastAsia="宋体"/>
          <w:sz w:val="24"/>
          <w:szCs w:val="21"/>
          <w:lang w:val="en-US" w:eastAsia="zh-CN"/>
        </w:rPr>
        <w:t>4</w:t>
      </w:r>
      <w:r>
        <w:rPr>
          <w:rFonts w:ascii="宋体" w:hAnsi="宋体" w:eastAsia="宋体"/>
          <w:sz w:val="24"/>
          <w:szCs w:val="21"/>
        </w:rPr>
        <w:t>.</w:t>
      </w:r>
      <w:r>
        <w:rPr>
          <w:rFonts w:hint="eastAsia" w:ascii="宋体" w:hAnsi="宋体" w:eastAsia="宋体"/>
          <w:sz w:val="24"/>
          <w:szCs w:val="21"/>
          <w:lang w:val="en-US" w:eastAsia="zh-CN"/>
        </w:rPr>
        <w:t>2</w:t>
      </w:r>
      <w:r>
        <w:rPr>
          <w:rFonts w:ascii="宋体" w:hAnsi="宋体" w:eastAsia="宋体"/>
          <w:sz w:val="24"/>
          <w:szCs w:val="21"/>
        </w:rPr>
        <w:t>每一份响应文件的密封袋两头封口上均需贴封条</w:t>
      </w:r>
      <w:bookmarkStart w:id="148" w:name="_Hlk65400439"/>
      <w:r>
        <w:rPr>
          <w:rFonts w:ascii="宋体" w:hAnsi="宋体" w:eastAsia="宋体"/>
          <w:sz w:val="24"/>
          <w:szCs w:val="21"/>
        </w:rPr>
        <w:t>，封条上应注明“</w:t>
      </w:r>
      <w:r>
        <w:rPr>
          <w:rFonts w:ascii="宋体" w:hAnsi="宋体" w:eastAsia="宋体"/>
          <w:b/>
          <w:sz w:val="24"/>
          <w:szCs w:val="21"/>
        </w:rPr>
        <w:t>于</w:t>
      </w:r>
      <w:r>
        <w:rPr>
          <w:rFonts w:ascii="宋体" w:hAnsi="宋体" w:eastAsia="宋体"/>
          <w:b/>
          <w:sz w:val="24"/>
          <w:szCs w:val="21"/>
          <w:highlight w:val="none"/>
        </w:rPr>
        <w:t>202</w:t>
      </w:r>
      <w:r>
        <w:rPr>
          <w:rFonts w:hint="eastAsia" w:ascii="宋体" w:hAnsi="宋体" w:eastAsia="宋体"/>
          <w:b/>
          <w:sz w:val="24"/>
          <w:szCs w:val="21"/>
          <w:highlight w:val="none"/>
          <w:lang w:val="en-US" w:eastAsia="zh-CN"/>
        </w:rPr>
        <w:t>5</w:t>
      </w:r>
      <w:r>
        <w:rPr>
          <w:rFonts w:ascii="宋体" w:hAnsi="宋体" w:eastAsia="宋体"/>
          <w:b/>
          <w:sz w:val="24"/>
          <w:szCs w:val="21"/>
          <w:highlight w:val="none"/>
        </w:rPr>
        <w:t>年</w:t>
      </w:r>
      <w:r>
        <w:rPr>
          <w:rFonts w:hint="eastAsia" w:ascii="宋体" w:hAnsi="宋体" w:eastAsia="宋体"/>
          <w:b/>
          <w:sz w:val="24"/>
          <w:szCs w:val="21"/>
          <w:highlight w:val="none"/>
          <w:lang w:val="en-US" w:eastAsia="zh-CN"/>
        </w:rPr>
        <w:t>4</w:t>
      </w:r>
      <w:r>
        <w:rPr>
          <w:rFonts w:ascii="宋体" w:hAnsi="宋体" w:eastAsia="宋体"/>
          <w:b/>
          <w:sz w:val="24"/>
          <w:szCs w:val="21"/>
          <w:highlight w:val="none"/>
        </w:rPr>
        <w:t>月</w:t>
      </w:r>
      <w:r>
        <w:rPr>
          <w:rFonts w:hint="eastAsia" w:ascii="宋体" w:hAnsi="宋体" w:eastAsia="宋体"/>
          <w:b/>
          <w:sz w:val="24"/>
          <w:szCs w:val="21"/>
          <w:highlight w:val="none"/>
          <w:lang w:val="en-US" w:eastAsia="zh-CN"/>
        </w:rPr>
        <w:t xml:space="preserve">  </w:t>
      </w:r>
      <w:r>
        <w:rPr>
          <w:rFonts w:ascii="宋体" w:hAnsi="宋体" w:eastAsia="宋体"/>
          <w:b/>
          <w:sz w:val="24"/>
          <w:szCs w:val="21"/>
          <w:highlight w:val="none"/>
        </w:rPr>
        <w:t>日</w:t>
      </w:r>
      <w:r>
        <w:rPr>
          <w:rFonts w:hint="eastAsia" w:ascii="宋体" w:hAnsi="宋体" w:eastAsia="宋体"/>
          <w:b/>
          <w:sz w:val="24"/>
          <w:szCs w:val="21"/>
          <w:highlight w:val="none"/>
        </w:rPr>
        <w:t>9</w:t>
      </w:r>
      <w:r>
        <w:rPr>
          <w:rFonts w:ascii="宋体" w:hAnsi="宋体" w:eastAsia="宋体"/>
          <w:b/>
          <w:sz w:val="24"/>
          <w:szCs w:val="21"/>
          <w:highlight w:val="none"/>
        </w:rPr>
        <w:t>时30</w:t>
      </w:r>
      <w:r>
        <w:rPr>
          <w:rFonts w:hint="eastAsia" w:ascii="宋体" w:hAnsi="宋体" w:eastAsia="宋体"/>
          <w:b/>
          <w:sz w:val="24"/>
          <w:szCs w:val="21"/>
          <w:highlight w:val="none"/>
        </w:rPr>
        <w:t>分</w:t>
      </w:r>
      <w:r>
        <w:rPr>
          <w:rFonts w:ascii="宋体" w:hAnsi="宋体" w:eastAsia="宋体"/>
          <w:b/>
          <w:sz w:val="24"/>
          <w:szCs w:val="21"/>
          <w:highlight w:val="none"/>
        </w:rPr>
        <w:t>之前不准启封”</w:t>
      </w:r>
      <w:r>
        <w:rPr>
          <w:rFonts w:ascii="宋体" w:hAnsi="宋体" w:eastAsia="宋体"/>
          <w:sz w:val="24"/>
          <w:szCs w:val="21"/>
          <w:highlight w:val="none"/>
        </w:rPr>
        <w:t>的</w:t>
      </w:r>
      <w:r>
        <w:rPr>
          <w:rFonts w:ascii="宋体" w:hAnsi="宋体" w:eastAsia="宋体"/>
          <w:sz w:val="24"/>
          <w:szCs w:val="21"/>
        </w:rPr>
        <w:t>字样，并加盖骑缝章（公章）。</w:t>
      </w:r>
      <w:bookmarkEnd w:id="148"/>
    </w:p>
    <w:p w14:paraId="4D355018">
      <w:pPr>
        <w:spacing w:line="480" w:lineRule="exact"/>
        <w:ind w:firstLine="480" w:firstLineChars="200"/>
        <w:rPr>
          <w:rFonts w:ascii="宋体" w:hAnsi="宋体" w:eastAsia="宋体"/>
          <w:sz w:val="24"/>
          <w:szCs w:val="21"/>
        </w:rPr>
      </w:pPr>
      <w:r>
        <w:rPr>
          <w:rFonts w:ascii="宋体" w:hAnsi="宋体" w:eastAsia="宋体"/>
          <w:sz w:val="24"/>
          <w:szCs w:val="21"/>
        </w:rPr>
        <w:t>1</w:t>
      </w:r>
      <w:r>
        <w:rPr>
          <w:rFonts w:hint="eastAsia" w:ascii="宋体" w:hAnsi="宋体" w:eastAsia="宋体"/>
          <w:sz w:val="24"/>
          <w:szCs w:val="21"/>
          <w:lang w:val="en-US" w:eastAsia="zh-CN"/>
        </w:rPr>
        <w:t>4</w:t>
      </w:r>
      <w:r>
        <w:rPr>
          <w:rFonts w:ascii="宋体" w:hAnsi="宋体" w:eastAsia="宋体"/>
          <w:sz w:val="24"/>
          <w:szCs w:val="21"/>
        </w:rPr>
        <w:t>.</w:t>
      </w:r>
      <w:r>
        <w:rPr>
          <w:rFonts w:hint="eastAsia" w:ascii="宋体" w:hAnsi="宋体" w:eastAsia="宋体"/>
          <w:sz w:val="24"/>
          <w:szCs w:val="21"/>
          <w:lang w:val="en-US" w:eastAsia="zh-CN"/>
        </w:rPr>
        <w:t>3</w:t>
      </w:r>
      <w:r>
        <w:rPr>
          <w:rFonts w:ascii="宋体" w:hAnsi="宋体" w:eastAsia="宋体"/>
          <w:sz w:val="24"/>
          <w:szCs w:val="21"/>
        </w:rPr>
        <w:t>供应商应按上述规定进行密封和标记后，将响应文件按照</w:t>
      </w:r>
      <w:r>
        <w:rPr>
          <w:rFonts w:hint="eastAsia" w:ascii="宋体" w:hAnsi="宋体" w:eastAsia="宋体"/>
          <w:sz w:val="24"/>
          <w:szCs w:val="21"/>
          <w:lang w:eastAsia="zh-CN"/>
        </w:rPr>
        <w:t>遴选</w:t>
      </w:r>
      <w:r>
        <w:rPr>
          <w:rFonts w:ascii="宋体" w:hAnsi="宋体" w:eastAsia="宋体"/>
          <w:sz w:val="24"/>
          <w:szCs w:val="21"/>
        </w:rPr>
        <w:t>文件中规定的时间和地址送至</w:t>
      </w:r>
      <w:r>
        <w:rPr>
          <w:rFonts w:hint="eastAsia" w:ascii="宋体" w:hAnsi="宋体" w:eastAsia="宋体"/>
          <w:sz w:val="24"/>
          <w:szCs w:val="21"/>
          <w:lang w:val="en-US" w:eastAsia="zh-CN"/>
        </w:rPr>
        <w:t>开平市中心医院</w:t>
      </w:r>
      <w:r>
        <w:rPr>
          <w:rFonts w:ascii="宋体" w:hAnsi="宋体" w:eastAsia="宋体"/>
          <w:sz w:val="24"/>
          <w:szCs w:val="21"/>
        </w:rPr>
        <w:t>。</w:t>
      </w:r>
    </w:p>
    <w:p w14:paraId="5E06334C">
      <w:pPr>
        <w:spacing w:line="480" w:lineRule="exact"/>
        <w:ind w:firstLine="480" w:firstLineChars="200"/>
        <w:rPr>
          <w:rFonts w:ascii="宋体" w:hAnsi="宋体" w:eastAsia="宋体"/>
          <w:sz w:val="24"/>
          <w:szCs w:val="21"/>
        </w:rPr>
      </w:pPr>
      <w:r>
        <w:rPr>
          <w:rFonts w:ascii="宋体" w:hAnsi="宋体" w:eastAsia="宋体"/>
          <w:sz w:val="24"/>
          <w:szCs w:val="21"/>
        </w:rPr>
        <w:t>1</w:t>
      </w:r>
      <w:r>
        <w:rPr>
          <w:rFonts w:hint="eastAsia" w:ascii="宋体" w:hAnsi="宋体" w:eastAsia="宋体"/>
          <w:sz w:val="24"/>
          <w:szCs w:val="21"/>
          <w:lang w:val="en-US" w:eastAsia="zh-CN"/>
        </w:rPr>
        <w:t>4</w:t>
      </w:r>
      <w:r>
        <w:rPr>
          <w:rFonts w:ascii="宋体" w:hAnsi="宋体" w:eastAsia="宋体"/>
          <w:sz w:val="24"/>
          <w:szCs w:val="21"/>
        </w:rPr>
        <w:t>.</w:t>
      </w:r>
      <w:r>
        <w:rPr>
          <w:rFonts w:hint="eastAsia" w:ascii="宋体" w:hAnsi="宋体" w:eastAsia="宋体"/>
          <w:sz w:val="24"/>
          <w:szCs w:val="21"/>
          <w:lang w:val="en-US" w:eastAsia="zh-CN"/>
        </w:rPr>
        <w:t>4</w:t>
      </w:r>
      <w:r>
        <w:rPr>
          <w:rFonts w:ascii="宋体" w:hAnsi="宋体" w:eastAsia="宋体"/>
          <w:sz w:val="24"/>
          <w:szCs w:val="21"/>
        </w:rPr>
        <w:t>未按上述规定进行密封、标记和递交的，采购</w:t>
      </w:r>
      <w:r>
        <w:rPr>
          <w:rFonts w:hint="eastAsia" w:ascii="宋体" w:hAnsi="宋体" w:eastAsia="宋体"/>
          <w:sz w:val="24"/>
          <w:szCs w:val="21"/>
          <w:lang w:val="en-US" w:eastAsia="zh-CN"/>
        </w:rPr>
        <w:t>人</w:t>
      </w:r>
      <w:r>
        <w:rPr>
          <w:rFonts w:ascii="宋体" w:hAnsi="宋体" w:eastAsia="宋体"/>
          <w:sz w:val="24"/>
          <w:szCs w:val="21"/>
        </w:rPr>
        <w:t>对响应文件的不依时间递交、误投、破损、封装不合格或提前拆封不负责。</w:t>
      </w:r>
    </w:p>
    <w:p w14:paraId="35B930EB">
      <w:pPr>
        <w:pStyle w:val="5"/>
        <w:keepNext w:val="0"/>
        <w:keepLines w:val="0"/>
        <w:adjustRightInd/>
        <w:spacing w:before="0" w:after="0" w:line="480" w:lineRule="exact"/>
        <w:ind w:firstLine="482" w:firstLineChars="200"/>
        <w:rPr>
          <w:rFonts w:hAnsi="宋体"/>
          <w:sz w:val="24"/>
          <w:szCs w:val="21"/>
        </w:rPr>
      </w:pPr>
      <w:bookmarkStart w:id="149" w:name="_Toc96940321"/>
      <w:bookmarkStart w:id="150" w:name="_Toc96934193"/>
      <w:bookmarkStart w:id="151" w:name="_Toc97112232"/>
      <w:bookmarkStart w:id="152" w:name="_Toc110953845"/>
      <w:bookmarkStart w:id="153" w:name="_Toc97109981"/>
      <w:r>
        <w:rPr>
          <w:rFonts w:hAnsi="宋体"/>
          <w:sz w:val="24"/>
          <w:szCs w:val="21"/>
        </w:rPr>
        <w:t>1</w:t>
      </w:r>
      <w:r>
        <w:rPr>
          <w:rFonts w:hint="eastAsia" w:hAnsi="宋体"/>
          <w:sz w:val="24"/>
          <w:szCs w:val="21"/>
          <w:lang w:val="en-US" w:eastAsia="zh-CN"/>
        </w:rPr>
        <w:t>5</w:t>
      </w:r>
      <w:r>
        <w:rPr>
          <w:rFonts w:hAnsi="宋体"/>
          <w:sz w:val="24"/>
          <w:szCs w:val="21"/>
        </w:rPr>
        <w:t>.递交响应文件的时间、地点以及截止时间</w:t>
      </w:r>
      <w:bookmarkEnd w:id="149"/>
      <w:bookmarkEnd w:id="150"/>
      <w:bookmarkEnd w:id="151"/>
      <w:bookmarkEnd w:id="152"/>
      <w:bookmarkEnd w:id="153"/>
    </w:p>
    <w:p w14:paraId="20E94405">
      <w:pPr>
        <w:spacing w:line="480" w:lineRule="exact"/>
        <w:ind w:firstLine="480" w:firstLineChars="200"/>
        <w:rPr>
          <w:rFonts w:ascii="宋体" w:hAnsi="宋体" w:eastAsia="宋体"/>
          <w:sz w:val="24"/>
          <w:szCs w:val="21"/>
        </w:rPr>
      </w:pPr>
      <w:r>
        <w:rPr>
          <w:rFonts w:ascii="宋体" w:hAnsi="宋体" w:eastAsia="宋体"/>
          <w:sz w:val="24"/>
          <w:szCs w:val="21"/>
        </w:rPr>
        <w:t>1</w:t>
      </w:r>
      <w:r>
        <w:rPr>
          <w:rFonts w:hint="eastAsia" w:ascii="宋体" w:hAnsi="宋体" w:eastAsia="宋体"/>
          <w:sz w:val="24"/>
          <w:szCs w:val="21"/>
          <w:lang w:val="en-US" w:eastAsia="zh-CN"/>
        </w:rPr>
        <w:t>5</w:t>
      </w:r>
      <w:r>
        <w:rPr>
          <w:rFonts w:ascii="宋体" w:hAnsi="宋体" w:eastAsia="宋体"/>
          <w:sz w:val="24"/>
          <w:szCs w:val="21"/>
        </w:rPr>
        <w:t>.1 响应文件递交地点：</w:t>
      </w:r>
      <w:r>
        <w:rPr>
          <w:rFonts w:hint="eastAsia" w:eastAsia="宋体"/>
          <w:sz w:val="24"/>
          <w:szCs w:val="22"/>
          <w:lang w:val="en-US" w:eastAsia="zh-CN"/>
        </w:rPr>
        <w:t>开平市中心医院张襯大楼6楼后勤股</w:t>
      </w:r>
      <w:r>
        <w:rPr>
          <w:rFonts w:hint="eastAsia" w:eastAsia="宋体"/>
          <w:sz w:val="24"/>
          <w:szCs w:val="22"/>
        </w:rPr>
        <w:t>（地址：</w:t>
      </w:r>
      <w:r>
        <w:rPr>
          <w:rFonts w:hint="eastAsia" w:ascii="宋体" w:hAnsi="宋体" w:eastAsia="宋体" w:cs="宋体"/>
          <w:i w:val="0"/>
          <w:iCs w:val="0"/>
          <w:caps w:val="0"/>
          <w:color w:val="auto"/>
          <w:spacing w:val="0"/>
          <w:sz w:val="24"/>
          <w:szCs w:val="24"/>
          <w:u w:val="none"/>
        </w:rPr>
        <w:fldChar w:fldCharType="begin"/>
      </w:r>
      <w:r>
        <w:rPr>
          <w:rFonts w:hint="eastAsia" w:ascii="宋体" w:hAnsi="宋体" w:eastAsia="宋体" w:cs="宋体"/>
          <w:i w:val="0"/>
          <w:iCs w:val="0"/>
          <w:caps w:val="0"/>
          <w:color w:val="auto"/>
          <w:spacing w:val="0"/>
          <w:sz w:val="24"/>
          <w:szCs w:val="24"/>
          <w:u w:val="none"/>
        </w:rPr>
        <w:instrText xml:space="preserve"> HYPERLINK "https://www.kpzxyy.com/location/" </w:instrText>
      </w:r>
      <w:r>
        <w:rPr>
          <w:rFonts w:hint="eastAsia" w:ascii="宋体" w:hAnsi="宋体" w:eastAsia="宋体" w:cs="宋体"/>
          <w:i w:val="0"/>
          <w:iCs w:val="0"/>
          <w:caps w:val="0"/>
          <w:color w:val="auto"/>
          <w:spacing w:val="0"/>
          <w:sz w:val="24"/>
          <w:szCs w:val="24"/>
          <w:u w:val="none"/>
        </w:rPr>
        <w:fldChar w:fldCharType="separate"/>
      </w:r>
      <w:r>
        <w:rPr>
          <w:rStyle w:val="48"/>
          <w:rFonts w:hint="eastAsia" w:ascii="宋体" w:hAnsi="宋体" w:eastAsia="宋体" w:cs="宋体"/>
          <w:i w:val="0"/>
          <w:iCs w:val="0"/>
          <w:caps w:val="0"/>
          <w:color w:val="auto"/>
          <w:spacing w:val="0"/>
          <w:sz w:val="24"/>
          <w:szCs w:val="24"/>
          <w:u w:val="none"/>
        </w:rPr>
        <w:t>广东省江门市开平市长沙街道办事处三江A7区</w:t>
      </w:r>
      <w:r>
        <w:rPr>
          <w:rFonts w:hint="eastAsia" w:ascii="宋体" w:hAnsi="宋体" w:eastAsia="宋体" w:cs="宋体"/>
          <w:i w:val="0"/>
          <w:iCs w:val="0"/>
          <w:caps w:val="0"/>
          <w:color w:val="auto"/>
          <w:spacing w:val="0"/>
          <w:sz w:val="24"/>
          <w:szCs w:val="24"/>
          <w:u w:val="none"/>
        </w:rPr>
        <w:fldChar w:fldCharType="end"/>
      </w:r>
      <w:r>
        <w:rPr>
          <w:rFonts w:hint="eastAsia" w:ascii="宋体" w:hAnsi="宋体" w:eastAsia="宋体"/>
          <w:sz w:val="24"/>
          <w:szCs w:val="22"/>
        </w:rPr>
        <w:t>）</w:t>
      </w:r>
    </w:p>
    <w:p w14:paraId="1F85805A">
      <w:pPr>
        <w:spacing w:line="480" w:lineRule="exact"/>
        <w:ind w:firstLine="480" w:firstLineChars="200"/>
        <w:rPr>
          <w:rFonts w:ascii="宋体" w:hAnsi="宋体" w:eastAsia="宋体"/>
          <w:sz w:val="24"/>
          <w:szCs w:val="21"/>
          <w:highlight w:val="none"/>
        </w:rPr>
      </w:pPr>
      <w:r>
        <w:rPr>
          <w:rFonts w:ascii="宋体" w:hAnsi="宋体" w:eastAsia="宋体"/>
          <w:sz w:val="24"/>
          <w:szCs w:val="21"/>
        </w:rPr>
        <w:t>1</w:t>
      </w:r>
      <w:r>
        <w:rPr>
          <w:rFonts w:hint="eastAsia" w:ascii="宋体" w:hAnsi="宋体" w:eastAsia="宋体"/>
          <w:sz w:val="24"/>
          <w:szCs w:val="21"/>
          <w:lang w:val="en-US" w:eastAsia="zh-CN"/>
        </w:rPr>
        <w:t>5</w:t>
      </w:r>
      <w:r>
        <w:rPr>
          <w:rFonts w:ascii="宋体" w:hAnsi="宋体" w:eastAsia="宋体"/>
          <w:sz w:val="24"/>
          <w:szCs w:val="21"/>
        </w:rPr>
        <w:t>.2</w:t>
      </w:r>
      <w:r>
        <w:rPr>
          <w:rFonts w:hint="eastAsia" w:ascii="宋体" w:hAnsi="宋体" w:eastAsia="宋体"/>
          <w:sz w:val="24"/>
          <w:szCs w:val="21"/>
        </w:rPr>
        <w:t>递交投标文件时间</w:t>
      </w:r>
      <w:r>
        <w:rPr>
          <w:rFonts w:ascii="宋体" w:hAnsi="宋体" w:eastAsia="宋体"/>
          <w:sz w:val="24"/>
          <w:szCs w:val="21"/>
        </w:rPr>
        <w:t>：</w:t>
      </w:r>
      <w:r>
        <w:rPr>
          <w:rFonts w:hint="eastAsia" w:ascii="宋体" w:hAnsi="宋体" w:eastAsia="宋体"/>
          <w:sz w:val="24"/>
          <w:szCs w:val="21"/>
          <w:highlight w:val="none"/>
        </w:rPr>
        <w:t>202</w:t>
      </w:r>
      <w:r>
        <w:rPr>
          <w:rFonts w:hint="eastAsia" w:ascii="宋体" w:hAnsi="宋体" w:eastAsia="宋体"/>
          <w:sz w:val="24"/>
          <w:szCs w:val="21"/>
          <w:highlight w:val="none"/>
          <w:lang w:val="en-US" w:eastAsia="zh-CN"/>
        </w:rPr>
        <w:t>5</w:t>
      </w:r>
      <w:r>
        <w:rPr>
          <w:rFonts w:hint="eastAsia" w:ascii="宋体" w:hAnsi="宋体" w:eastAsia="宋体"/>
          <w:sz w:val="24"/>
          <w:szCs w:val="21"/>
          <w:highlight w:val="none"/>
        </w:rPr>
        <w:t>年</w:t>
      </w:r>
      <w:r>
        <w:rPr>
          <w:rFonts w:hint="eastAsia" w:ascii="宋体" w:hAnsi="宋体" w:eastAsia="宋体"/>
          <w:sz w:val="24"/>
          <w:szCs w:val="21"/>
          <w:highlight w:val="none"/>
          <w:lang w:val="en-US" w:eastAsia="zh-CN"/>
        </w:rPr>
        <w:t>3</w:t>
      </w:r>
      <w:r>
        <w:rPr>
          <w:rFonts w:ascii="宋体" w:hAnsi="宋体" w:eastAsia="宋体"/>
          <w:sz w:val="24"/>
          <w:szCs w:val="21"/>
          <w:highlight w:val="none"/>
        </w:rPr>
        <w:t>月</w:t>
      </w:r>
      <w:r>
        <w:rPr>
          <w:rFonts w:hint="eastAsia" w:ascii="宋体" w:hAnsi="宋体" w:eastAsia="宋体"/>
          <w:sz w:val="24"/>
          <w:szCs w:val="21"/>
          <w:highlight w:val="none"/>
          <w:lang w:val="en-US" w:eastAsia="zh-CN"/>
        </w:rPr>
        <w:t>27</w:t>
      </w:r>
      <w:r>
        <w:rPr>
          <w:rFonts w:ascii="宋体" w:hAnsi="宋体" w:eastAsia="宋体"/>
          <w:sz w:val="24"/>
          <w:szCs w:val="21"/>
          <w:highlight w:val="none"/>
        </w:rPr>
        <w:t>日9</w:t>
      </w:r>
      <w:r>
        <w:rPr>
          <w:rFonts w:hint="eastAsia" w:ascii="宋体" w:hAnsi="宋体" w:eastAsia="宋体"/>
          <w:sz w:val="24"/>
          <w:szCs w:val="21"/>
          <w:highlight w:val="none"/>
        </w:rPr>
        <w:t>：</w:t>
      </w:r>
      <w:r>
        <w:rPr>
          <w:rFonts w:ascii="宋体" w:hAnsi="宋体" w:eastAsia="宋体"/>
          <w:sz w:val="24"/>
          <w:szCs w:val="21"/>
          <w:highlight w:val="none"/>
        </w:rPr>
        <w:t>0</w:t>
      </w:r>
      <w:r>
        <w:rPr>
          <w:rFonts w:hint="eastAsia" w:ascii="宋体" w:hAnsi="宋体" w:eastAsia="宋体"/>
          <w:sz w:val="24"/>
          <w:szCs w:val="21"/>
          <w:highlight w:val="none"/>
        </w:rPr>
        <w:t>0时至2025年4月2日17:30时。（北京时间）。提前、逾期递交或不符合规定的投标文件恕不接受。</w:t>
      </w:r>
    </w:p>
    <w:p w14:paraId="7A00F157">
      <w:pPr>
        <w:spacing w:line="480" w:lineRule="exact"/>
        <w:ind w:firstLine="480" w:firstLineChars="200"/>
        <w:rPr>
          <w:rFonts w:ascii="宋体" w:hAnsi="宋体" w:eastAsia="宋体"/>
          <w:sz w:val="24"/>
          <w:szCs w:val="21"/>
        </w:rPr>
      </w:pPr>
      <w:r>
        <w:rPr>
          <w:rFonts w:ascii="宋体" w:hAnsi="宋体" w:eastAsia="宋体"/>
          <w:sz w:val="24"/>
          <w:szCs w:val="21"/>
          <w:highlight w:val="none"/>
        </w:rPr>
        <w:t>1</w:t>
      </w:r>
      <w:r>
        <w:rPr>
          <w:rFonts w:hint="eastAsia" w:ascii="宋体" w:hAnsi="宋体" w:eastAsia="宋体"/>
          <w:sz w:val="24"/>
          <w:szCs w:val="21"/>
          <w:highlight w:val="none"/>
          <w:lang w:val="en-US" w:eastAsia="zh-CN"/>
        </w:rPr>
        <w:t>5</w:t>
      </w:r>
      <w:r>
        <w:rPr>
          <w:rFonts w:ascii="宋体" w:hAnsi="宋体" w:eastAsia="宋体"/>
          <w:sz w:val="24"/>
          <w:szCs w:val="21"/>
          <w:highlight w:val="none"/>
        </w:rPr>
        <w:t>.3所有响应文件都必须在响应截止时间</w:t>
      </w:r>
      <w:r>
        <w:rPr>
          <w:rFonts w:hint="eastAsia" w:ascii="宋体" w:hAnsi="宋体" w:eastAsia="宋体"/>
          <w:sz w:val="24"/>
          <w:szCs w:val="21"/>
          <w:highlight w:val="none"/>
        </w:rPr>
        <w:t>(202</w:t>
      </w:r>
      <w:r>
        <w:rPr>
          <w:rFonts w:hint="eastAsia" w:ascii="宋体" w:hAnsi="宋体" w:eastAsia="宋体"/>
          <w:sz w:val="24"/>
          <w:szCs w:val="21"/>
          <w:highlight w:val="none"/>
          <w:lang w:val="en-US" w:eastAsia="zh-CN"/>
        </w:rPr>
        <w:t>5</w:t>
      </w:r>
      <w:r>
        <w:rPr>
          <w:rFonts w:hint="eastAsia" w:ascii="宋体" w:hAnsi="宋体" w:eastAsia="宋体"/>
          <w:sz w:val="24"/>
          <w:szCs w:val="21"/>
          <w:highlight w:val="none"/>
        </w:rPr>
        <w:t>年</w:t>
      </w:r>
      <w:r>
        <w:rPr>
          <w:rFonts w:hint="eastAsia" w:ascii="宋体" w:hAnsi="宋体" w:eastAsia="宋体"/>
          <w:sz w:val="24"/>
          <w:szCs w:val="21"/>
          <w:highlight w:val="none"/>
          <w:lang w:val="en-US" w:eastAsia="zh-CN"/>
        </w:rPr>
        <w:t>4</w:t>
      </w:r>
      <w:r>
        <w:rPr>
          <w:rFonts w:hint="eastAsia" w:ascii="宋体" w:hAnsi="宋体" w:eastAsia="宋体"/>
          <w:sz w:val="24"/>
          <w:szCs w:val="21"/>
          <w:highlight w:val="none"/>
        </w:rPr>
        <w:t>月</w:t>
      </w:r>
      <w:r>
        <w:rPr>
          <w:rFonts w:hint="eastAsia" w:ascii="宋体" w:hAnsi="宋体" w:eastAsia="宋体"/>
          <w:sz w:val="24"/>
          <w:szCs w:val="21"/>
          <w:highlight w:val="none"/>
          <w:lang w:val="en-US" w:eastAsia="zh-CN"/>
        </w:rPr>
        <w:t>2</w:t>
      </w:r>
      <w:r>
        <w:rPr>
          <w:rFonts w:hint="eastAsia" w:ascii="宋体" w:hAnsi="宋体" w:eastAsia="宋体"/>
          <w:sz w:val="24"/>
          <w:szCs w:val="21"/>
          <w:highlight w:val="none"/>
        </w:rPr>
        <w:t>日</w:t>
      </w:r>
      <w:r>
        <w:rPr>
          <w:rFonts w:hint="eastAsia" w:ascii="宋体" w:hAnsi="宋体" w:eastAsia="宋体"/>
          <w:sz w:val="24"/>
          <w:szCs w:val="21"/>
          <w:highlight w:val="none"/>
          <w:lang w:val="en-US" w:eastAsia="zh-CN"/>
        </w:rPr>
        <w:t>17</w:t>
      </w:r>
      <w:r>
        <w:rPr>
          <w:rFonts w:hint="eastAsia" w:ascii="宋体" w:hAnsi="宋体" w:eastAsia="宋体"/>
          <w:sz w:val="24"/>
          <w:szCs w:val="21"/>
          <w:highlight w:val="none"/>
        </w:rPr>
        <w:t>：</w:t>
      </w:r>
      <w:r>
        <w:rPr>
          <w:rFonts w:ascii="宋体" w:hAnsi="宋体" w:eastAsia="宋体"/>
          <w:sz w:val="24"/>
          <w:szCs w:val="21"/>
          <w:highlight w:val="none"/>
        </w:rPr>
        <w:t>30</w:t>
      </w:r>
      <w:r>
        <w:rPr>
          <w:rFonts w:hint="eastAsia" w:ascii="宋体" w:hAnsi="宋体" w:eastAsia="宋体"/>
          <w:sz w:val="24"/>
          <w:szCs w:val="21"/>
          <w:highlight w:val="none"/>
        </w:rPr>
        <w:t>时（北京时间）)</w:t>
      </w:r>
      <w:r>
        <w:rPr>
          <w:rFonts w:ascii="宋体" w:hAnsi="宋体" w:eastAsia="宋体"/>
          <w:sz w:val="24"/>
          <w:szCs w:val="21"/>
          <w:highlight w:val="none"/>
        </w:rPr>
        <w:t>之前</w:t>
      </w:r>
      <w:r>
        <w:rPr>
          <w:rFonts w:ascii="宋体" w:hAnsi="宋体" w:eastAsia="宋体"/>
          <w:sz w:val="24"/>
          <w:szCs w:val="21"/>
        </w:rPr>
        <w:t>送至</w:t>
      </w:r>
      <w:r>
        <w:rPr>
          <w:rFonts w:hint="eastAsia" w:eastAsia="宋体"/>
          <w:sz w:val="24"/>
          <w:szCs w:val="22"/>
          <w:lang w:val="en-US" w:eastAsia="zh-CN"/>
        </w:rPr>
        <w:t>开平市中心医院张襯大楼6楼后勤股</w:t>
      </w:r>
      <w:r>
        <w:rPr>
          <w:rFonts w:hint="eastAsia" w:eastAsia="宋体"/>
          <w:sz w:val="24"/>
          <w:szCs w:val="22"/>
        </w:rPr>
        <w:t>（地址：</w:t>
      </w:r>
      <w:r>
        <w:rPr>
          <w:rFonts w:hint="eastAsia" w:ascii="宋体" w:hAnsi="宋体" w:eastAsia="宋体" w:cs="宋体"/>
          <w:i w:val="0"/>
          <w:iCs w:val="0"/>
          <w:caps w:val="0"/>
          <w:color w:val="auto"/>
          <w:spacing w:val="0"/>
          <w:sz w:val="24"/>
          <w:szCs w:val="24"/>
          <w:u w:val="none"/>
        </w:rPr>
        <w:fldChar w:fldCharType="begin"/>
      </w:r>
      <w:r>
        <w:rPr>
          <w:rFonts w:hint="eastAsia" w:ascii="宋体" w:hAnsi="宋体" w:eastAsia="宋体" w:cs="宋体"/>
          <w:i w:val="0"/>
          <w:iCs w:val="0"/>
          <w:caps w:val="0"/>
          <w:color w:val="auto"/>
          <w:spacing w:val="0"/>
          <w:sz w:val="24"/>
          <w:szCs w:val="24"/>
          <w:u w:val="none"/>
        </w:rPr>
        <w:instrText xml:space="preserve"> HYPERLINK "https://www.kpzxyy.com/location/" </w:instrText>
      </w:r>
      <w:r>
        <w:rPr>
          <w:rFonts w:hint="eastAsia" w:ascii="宋体" w:hAnsi="宋体" w:eastAsia="宋体" w:cs="宋体"/>
          <w:i w:val="0"/>
          <w:iCs w:val="0"/>
          <w:caps w:val="0"/>
          <w:color w:val="auto"/>
          <w:spacing w:val="0"/>
          <w:sz w:val="24"/>
          <w:szCs w:val="24"/>
          <w:u w:val="none"/>
        </w:rPr>
        <w:fldChar w:fldCharType="separate"/>
      </w:r>
      <w:r>
        <w:rPr>
          <w:rStyle w:val="48"/>
          <w:rFonts w:hint="eastAsia" w:ascii="宋体" w:hAnsi="宋体" w:eastAsia="宋体" w:cs="宋体"/>
          <w:i w:val="0"/>
          <w:iCs w:val="0"/>
          <w:caps w:val="0"/>
          <w:color w:val="auto"/>
          <w:spacing w:val="0"/>
          <w:sz w:val="24"/>
          <w:szCs w:val="24"/>
          <w:u w:val="none"/>
        </w:rPr>
        <w:t>广东省江门市开平市长沙街道办事处三江A7区</w:t>
      </w:r>
      <w:r>
        <w:rPr>
          <w:rFonts w:hint="eastAsia" w:ascii="宋体" w:hAnsi="宋体" w:eastAsia="宋体" w:cs="宋体"/>
          <w:i w:val="0"/>
          <w:iCs w:val="0"/>
          <w:caps w:val="0"/>
          <w:color w:val="auto"/>
          <w:spacing w:val="0"/>
          <w:sz w:val="24"/>
          <w:szCs w:val="24"/>
          <w:u w:val="none"/>
        </w:rPr>
        <w:fldChar w:fldCharType="end"/>
      </w:r>
      <w:r>
        <w:rPr>
          <w:rFonts w:hint="eastAsia" w:ascii="宋体" w:hAnsi="宋体" w:eastAsia="宋体"/>
          <w:sz w:val="24"/>
          <w:szCs w:val="22"/>
        </w:rPr>
        <w:t>）</w:t>
      </w:r>
    </w:p>
    <w:p w14:paraId="21A087DD">
      <w:pPr>
        <w:spacing w:line="480" w:lineRule="exact"/>
        <w:ind w:firstLine="480" w:firstLineChars="200"/>
        <w:outlineLvl w:val="3"/>
        <w:rPr>
          <w:rFonts w:ascii="宋体" w:hAnsi="宋体" w:eastAsia="宋体"/>
          <w:sz w:val="24"/>
          <w:szCs w:val="21"/>
        </w:rPr>
      </w:pPr>
      <w:r>
        <w:rPr>
          <w:rFonts w:ascii="宋体" w:hAnsi="宋体" w:eastAsia="宋体"/>
          <w:sz w:val="24"/>
          <w:szCs w:val="21"/>
        </w:rPr>
        <w:t>1</w:t>
      </w:r>
      <w:r>
        <w:rPr>
          <w:rFonts w:hint="eastAsia" w:ascii="宋体" w:hAnsi="宋体" w:eastAsia="宋体"/>
          <w:sz w:val="24"/>
          <w:szCs w:val="21"/>
          <w:lang w:val="en-US" w:eastAsia="zh-CN"/>
        </w:rPr>
        <w:t>5</w:t>
      </w:r>
      <w:r>
        <w:rPr>
          <w:rFonts w:ascii="宋体" w:hAnsi="宋体" w:eastAsia="宋体"/>
          <w:sz w:val="24"/>
          <w:szCs w:val="21"/>
        </w:rPr>
        <w:t>.4采购</w:t>
      </w:r>
      <w:r>
        <w:rPr>
          <w:rFonts w:hint="eastAsia" w:ascii="宋体" w:hAnsi="宋体" w:eastAsia="宋体"/>
          <w:sz w:val="24"/>
          <w:szCs w:val="21"/>
          <w:lang w:val="en-US" w:eastAsia="zh-CN"/>
        </w:rPr>
        <w:t>人</w:t>
      </w:r>
      <w:r>
        <w:rPr>
          <w:rFonts w:ascii="宋体" w:hAnsi="宋体" w:eastAsia="宋体"/>
          <w:sz w:val="24"/>
          <w:szCs w:val="21"/>
        </w:rPr>
        <w:t>拒绝接受以下文件：</w:t>
      </w:r>
    </w:p>
    <w:p w14:paraId="1BABBFF3">
      <w:pPr>
        <w:spacing w:line="480" w:lineRule="exact"/>
        <w:ind w:firstLine="480" w:firstLineChars="200"/>
        <w:rPr>
          <w:rFonts w:ascii="宋体" w:hAnsi="宋体" w:eastAsia="宋体"/>
          <w:sz w:val="24"/>
          <w:szCs w:val="21"/>
        </w:rPr>
      </w:pPr>
      <w:r>
        <w:rPr>
          <w:rFonts w:ascii="宋体" w:hAnsi="宋体" w:eastAsia="宋体"/>
          <w:sz w:val="24"/>
          <w:szCs w:val="21"/>
        </w:rPr>
        <w:t>（1）提前递交的文件</w:t>
      </w:r>
      <w:r>
        <w:rPr>
          <w:rFonts w:hint="eastAsia" w:ascii="宋体" w:hAnsi="宋体" w:eastAsia="宋体"/>
          <w:sz w:val="24"/>
          <w:szCs w:val="21"/>
        </w:rPr>
        <w:t>。</w:t>
      </w:r>
    </w:p>
    <w:p w14:paraId="02E4E45C">
      <w:pPr>
        <w:spacing w:line="480" w:lineRule="exact"/>
        <w:ind w:firstLine="480" w:firstLineChars="200"/>
        <w:rPr>
          <w:rFonts w:ascii="宋体" w:hAnsi="宋体" w:eastAsia="宋体"/>
          <w:sz w:val="24"/>
          <w:szCs w:val="21"/>
        </w:rPr>
      </w:pPr>
      <w:r>
        <w:rPr>
          <w:rFonts w:ascii="宋体" w:hAnsi="宋体" w:eastAsia="宋体"/>
          <w:sz w:val="24"/>
          <w:szCs w:val="21"/>
        </w:rPr>
        <w:t>（2）在响应截止时间后递交的响应文件</w:t>
      </w:r>
      <w:r>
        <w:rPr>
          <w:rFonts w:hint="eastAsia" w:ascii="宋体" w:hAnsi="宋体" w:eastAsia="宋体"/>
          <w:sz w:val="24"/>
          <w:szCs w:val="21"/>
        </w:rPr>
        <w:t>。</w:t>
      </w:r>
    </w:p>
    <w:p w14:paraId="39560CB1">
      <w:pPr>
        <w:spacing w:line="480" w:lineRule="exact"/>
        <w:ind w:firstLine="480" w:firstLineChars="200"/>
        <w:rPr>
          <w:rFonts w:ascii="宋体" w:hAnsi="宋体" w:eastAsia="宋体"/>
          <w:sz w:val="24"/>
          <w:szCs w:val="21"/>
        </w:rPr>
      </w:pPr>
      <w:r>
        <w:rPr>
          <w:rFonts w:ascii="宋体" w:hAnsi="宋体" w:eastAsia="宋体"/>
          <w:sz w:val="24"/>
          <w:szCs w:val="21"/>
        </w:rPr>
        <w:t>（3）未按规定包装和密封的响应文件。</w:t>
      </w:r>
    </w:p>
    <w:p w14:paraId="0E4DE5D8">
      <w:pPr>
        <w:spacing w:line="480" w:lineRule="exact"/>
        <w:ind w:firstLine="480" w:firstLineChars="200"/>
        <w:outlineLvl w:val="3"/>
        <w:rPr>
          <w:rFonts w:ascii="宋体" w:hAnsi="宋体" w:eastAsia="宋体"/>
          <w:b/>
          <w:bCs/>
          <w:sz w:val="24"/>
          <w:szCs w:val="21"/>
          <w:lang w:val="zh-CN"/>
        </w:rPr>
      </w:pPr>
      <w:r>
        <w:rPr>
          <w:rFonts w:ascii="宋体" w:hAnsi="宋体" w:eastAsia="宋体"/>
          <w:sz w:val="24"/>
          <w:szCs w:val="21"/>
        </w:rPr>
        <w:t>1</w:t>
      </w:r>
      <w:r>
        <w:rPr>
          <w:rFonts w:hint="eastAsia" w:ascii="宋体" w:hAnsi="宋体" w:eastAsia="宋体"/>
          <w:sz w:val="24"/>
          <w:szCs w:val="21"/>
          <w:lang w:val="en-US" w:eastAsia="zh-CN"/>
        </w:rPr>
        <w:t>5</w:t>
      </w:r>
      <w:r>
        <w:rPr>
          <w:rFonts w:ascii="宋体" w:hAnsi="宋体" w:eastAsia="宋体"/>
          <w:sz w:val="24"/>
          <w:szCs w:val="21"/>
        </w:rPr>
        <w:t>.5响应文件的修改与撤回</w:t>
      </w:r>
    </w:p>
    <w:p w14:paraId="522A0195">
      <w:pPr>
        <w:spacing w:line="480" w:lineRule="exact"/>
        <w:ind w:firstLine="480" w:firstLineChars="200"/>
        <w:rPr>
          <w:rFonts w:ascii="宋体" w:hAnsi="宋体" w:eastAsia="宋体"/>
          <w:sz w:val="24"/>
          <w:szCs w:val="21"/>
        </w:rPr>
      </w:pPr>
      <w:r>
        <w:rPr>
          <w:rFonts w:ascii="宋体" w:hAnsi="宋体" w:eastAsia="宋体"/>
          <w:sz w:val="24"/>
          <w:szCs w:val="21"/>
        </w:rPr>
        <w:t>（1）供应商在递交响应文件后到响应截止时间之前，可以补充、修改或撤回其响应文件，但供应商必须以书面形式通知采购</w:t>
      </w:r>
      <w:r>
        <w:rPr>
          <w:rFonts w:hint="eastAsia" w:ascii="宋体" w:hAnsi="宋体" w:eastAsia="宋体"/>
          <w:sz w:val="24"/>
          <w:szCs w:val="21"/>
          <w:lang w:val="en-US" w:eastAsia="zh-CN"/>
        </w:rPr>
        <w:t>人</w:t>
      </w:r>
      <w:r>
        <w:rPr>
          <w:rFonts w:ascii="宋体" w:hAnsi="宋体" w:eastAsia="宋体"/>
          <w:sz w:val="24"/>
          <w:szCs w:val="21"/>
        </w:rPr>
        <w:t>。补充、修改的内容与响应文件不一致的，以补偿、修改的内容为准。</w:t>
      </w:r>
    </w:p>
    <w:p w14:paraId="64DB66D1">
      <w:pPr>
        <w:spacing w:line="480" w:lineRule="exact"/>
        <w:ind w:firstLine="480" w:firstLineChars="200"/>
        <w:rPr>
          <w:rFonts w:ascii="宋体" w:hAnsi="宋体" w:eastAsia="宋体"/>
          <w:sz w:val="24"/>
          <w:szCs w:val="21"/>
        </w:rPr>
      </w:pPr>
      <w:r>
        <w:rPr>
          <w:rFonts w:ascii="宋体" w:hAnsi="宋体" w:eastAsia="宋体"/>
          <w:sz w:val="24"/>
          <w:szCs w:val="21"/>
        </w:rPr>
        <w:t>（2）除法律法规允许的情况外，在响应截止时间之后至响应有效期之间的这段时间内，供应商不得对其响应文件做任何修改，亦不得撤回其响应，否则</w:t>
      </w:r>
      <w:r>
        <w:rPr>
          <w:rFonts w:hint="eastAsia" w:ascii="宋体" w:hAnsi="宋体" w:eastAsia="宋体"/>
          <w:sz w:val="24"/>
          <w:szCs w:val="21"/>
          <w:lang w:val="en-US" w:eastAsia="zh-CN"/>
        </w:rPr>
        <w:t>取消投标资格</w:t>
      </w:r>
      <w:r>
        <w:rPr>
          <w:rFonts w:ascii="宋体" w:hAnsi="宋体" w:eastAsia="宋体"/>
          <w:sz w:val="24"/>
          <w:szCs w:val="21"/>
        </w:rPr>
        <w:t>。</w:t>
      </w:r>
    </w:p>
    <w:bookmarkEnd w:id="61"/>
    <w:bookmarkEnd w:id="62"/>
    <w:bookmarkEnd w:id="63"/>
    <w:bookmarkEnd w:id="64"/>
    <w:bookmarkEnd w:id="65"/>
    <w:bookmarkEnd w:id="66"/>
    <w:bookmarkEnd w:id="67"/>
    <w:bookmarkEnd w:id="68"/>
    <w:bookmarkEnd w:id="69"/>
    <w:bookmarkEnd w:id="70"/>
    <w:bookmarkEnd w:id="71"/>
    <w:bookmarkEnd w:id="138"/>
    <w:bookmarkEnd w:id="139"/>
    <w:bookmarkEnd w:id="140"/>
    <w:bookmarkEnd w:id="141"/>
    <w:bookmarkEnd w:id="142"/>
    <w:p w14:paraId="300BFE7E">
      <w:pPr>
        <w:rPr>
          <w:rFonts w:ascii="Times New Roman"/>
          <w:sz w:val="36"/>
          <w:szCs w:val="28"/>
        </w:rPr>
      </w:pPr>
      <w:bookmarkStart w:id="154" w:name="_Toc169861823"/>
      <w:bookmarkStart w:id="155" w:name="_Toc56353011"/>
      <w:bookmarkStart w:id="156" w:name="_Toc51756491"/>
      <w:bookmarkStart w:id="157" w:name="_Toc52027926"/>
      <w:bookmarkStart w:id="158" w:name="_Toc51939456"/>
      <w:bookmarkStart w:id="159" w:name="_Toc52021538"/>
      <w:bookmarkStart w:id="160" w:name="_Toc457975339"/>
      <w:bookmarkStart w:id="161" w:name="_Toc486671570"/>
      <w:bookmarkStart w:id="162" w:name="_Toc467236766"/>
      <w:bookmarkStart w:id="163" w:name="_Toc467050236"/>
      <w:bookmarkStart w:id="164" w:name="_Toc476976198"/>
      <w:bookmarkStart w:id="165" w:name="_Toc467049706"/>
      <w:r>
        <w:rPr>
          <w:rFonts w:ascii="Times New Roman"/>
          <w:sz w:val="36"/>
          <w:szCs w:val="28"/>
        </w:rPr>
        <w:br w:type="page"/>
      </w:r>
    </w:p>
    <w:p w14:paraId="2EE59E0A">
      <w:pPr>
        <w:pStyle w:val="2"/>
        <w:keepNext w:val="0"/>
        <w:keepLines w:val="0"/>
        <w:spacing w:before="0" w:after="0" w:line="360" w:lineRule="auto"/>
        <w:jc w:val="center"/>
        <w:rPr>
          <w:rFonts w:ascii="Times New Roman"/>
          <w:sz w:val="36"/>
          <w:szCs w:val="28"/>
        </w:rPr>
      </w:pPr>
      <w:r>
        <w:rPr>
          <w:rFonts w:ascii="Times New Roman"/>
          <w:sz w:val="36"/>
          <w:szCs w:val="28"/>
        </w:rPr>
        <w:t>第四部分</w:t>
      </w:r>
      <w:r>
        <w:rPr>
          <w:rFonts w:hint="eastAsia" w:ascii="Times New Roman"/>
          <w:sz w:val="36"/>
          <w:szCs w:val="28"/>
        </w:rPr>
        <w:t xml:space="preserve"> 评审办法</w:t>
      </w:r>
      <w:bookmarkEnd w:id="154"/>
    </w:p>
    <w:p w14:paraId="6D1FB73F">
      <w:pPr>
        <w:pStyle w:val="17"/>
        <w:ind w:firstLine="482" w:firstLineChars="200"/>
        <w:jc w:val="left"/>
        <w:outlineLvl w:val="1"/>
        <w:rPr>
          <w:rFonts w:ascii="Times New Roman" w:eastAsia="宋体"/>
          <w:b/>
          <w:sz w:val="24"/>
          <w:szCs w:val="21"/>
        </w:rPr>
      </w:pPr>
      <w:r>
        <w:rPr>
          <w:rFonts w:hint="eastAsia" w:ascii="Times New Roman" w:eastAsia="宋体"/>
          <w:b/>
          <w:sz w:val="24"/>
          <w:szCs w:val="21"/>
        </w:rPr>
        <w:t>一、</w:t>
      </w:r>
      <w:r>
        <w:rPr>
          <w:rFonts w:hint="eastAsia" w:ascii="Times New Roman" w:eastAsia="宋体"/>
          <w:b/>
          <w:sz w:val="24"/>
          <w:szCs w:val="21"/>
          <w:lang w:eastAsia="zh-CN"/>
        </w:rPr>
        <w:t>遴选</w:t>
      </w:r>
      <w:r>
        <w:rPr>
          <w:rFonts w:hint="eastAsia" w:ascii="Times New Roman" w:eastAsia="宋体"/>
          <w:b/>
          <w:sz w:val="24"/>
          <w:szCs w:val="21"/>
        </w:rPr>
        <w:t>小组对响应文件进行资格性审查、符合性审查。</w:t>
      </w:r>
    </w:p>
    <w:tbl>
      <w:tblPr>
        <w:tblStyle w:val="42"/>
        <w:tblW w:w="8850"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5"/>
        <w:gridCol w:w="6110"/>
        <w:gridCol w:w="1275"/>
      </w:tblGrid>
      <w:tr w14:paraId="58E91FC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465" w:type="dxa"/>
            <w:tcBorders>
              <w:top w:val="double" w:color="auto" w:sz="4" w:space="0"/>
              <w:left w:val="double" w:color="auto" w:sz="4" w:space="0"/>
              <w:bottom w:val="single" w:color="auto" w:sz="4" w:space="0"/>
              <w:right w:val="single" w:color="auto" w:sz="4" w:space="0"/>
            </w:tcBorders>
            <w:vAlign w:val="center"/>
          </w:tcPr>
          <w:p w14:paraId="5AF0B16B">
            <w:pPr>
              <w:pStyle w:val="91"/>
              <w:spacing w:before="120" w:beforeLines="50" w:after="120" w:afterLines="50" w:line="360" w:lineRule="auto"/>
              <w:ind w:firstLine="0" w:firstLineChars="0"/>
              <w:jc w:val="center"/>
              <w:rPr>
                <w:rFonts w:ascii="Times New Roman" w:hAnsi="Times New Roman"/>
                <w:b/>
                <w:bCs/>
                <w:sz w:val="24"/>
              </w:rPr>
            </w:pPr>
            <w:r>
              <w:rPr>
                <w:rFonts w:hint="eastAsia" w:ascii="Times New Roman" w:hAnsi="Times New Roman"/>
                <w:b/>
                <w:bCs/>
                <w:sz w:val="24"/>
              </w:rPr>
              <w:t>审查项目</w:t>
            </w:r>
          </w:p>
        </w:tc>
        <w:tc>
          <w:tcPr>
            <w:tcW w:w="6110" w:type="dxa"/>
            <w:tcBorders>
              <w:top w:val="double" w:color="auto" w:sz="4" w:space="0"/>
              <w:left w:val="single" w:color="auto" w:sz="4" w:space="0"/>
              <w:bottom w:val="single" w:color="auto" w:sz="4" w:space="0"/>
              <w:right w:val="single" w:color="auto" w:sz="4" w:space="0"/>
            </w:tcBorders>
            <w:vAlign w:val="center"/>
          </w:tcPr>
          <w:p w14:paraId="79FA4CC0">
            <w:pPr>
              <w:pStyle w:val="91"/>
              <w:spacing w:before="120" w:beforeLines="50" w:after="120" w:afterLines="50" w:line="360" w:lineRule="auto"/>
              <w:ind w:firstLine="0" w:firstLineChars="0"/>
              <w:jc w:val="center"/>
              <w:rPr>
                <w:rFonts w:ascii="Times New Roman" w:hAnsi="Times New Roman"/>
                <w:b/>
                <w:bCs/>
                <w:sz w:val="24"/>
              </w:rPr>
            </w:pPr>
            <w:r>
              <w:rPr>
                <w:rFonts w:hint="eastAsia" w:ascii="Times New Roman" w:hAnsi="Times New Roman"/>
                <w:b/>
                <w:bCs/>
                <w:sz w:val="24"/>
              </w:rPr>
              <w:t>内容</w:t>
            </w:r>
          </w:p>
        </w:tc>
        <w:tc>
          <w:tcPr>
            <w:tcW w:w="1275" w:type="dxa"/>
            <w:tcBorders>
              <w:top w:val="double" w:color="auto" w:sz="4" w:space="0"/>
              <w:left w:val="single" w:color="auto" w:sz="4" w:space="0"/>
              <w:bottom w:val="single" w:color="auto" w:sz="4" w:space="0"/>
              <w:right w:val="double" w:color="auto" w:sz="4" w:space="0"/>
            </w:tcBorders>
          </w:tcPr>
          <w:p w14:paraId="5F72257F">
            <w:pPr>
              <w:pStyle w:val="91"/>
              <w:spacing w:before="120" w:beforeLines="50" w:after="120" w:afterLines="50" w:line="360" w:lineRule="auto"/>
              <w:ind w:firstLine="0" w:firstLineChars="0"/>
              <w:jc w:val="center"/>
              <w:rPr>
                <w:rFonts w:ascii="Times New Roman" w:hAnsi="Times New Roman"/>
                <w:b/>
                <w:bCs/>
                <w:sz w:val="24"/>
              </w:rPr>
            </w:pPr>
            <w:r>
              <w:rPr>
                <w:rFonts w:hint="eastAsia" w:ascii="Times New Roman" w:hAnsi="Times New Roman"/>
                <w:b/>
                <w:bCs/>
                <w:sz w:val="24"/>
              </w:rPr>
              <w:t>是否符合</w:t>
            </w:r>
          </w:p>
        </w:tc>
      </w:tr>
      <w:tr w14:paraId="1A1E578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jc w:val="center"/>
        </w:trPr>
        <w:tc>
          <w:tcPr>
            <w:tcW w:w="1465" w:type="dxa"/>
            <w:vMerge w:val="restart"/>
            <w:tcBorders>
              <w:top w:val="single" w:color="auto" w:sz="4" w:space="0"/>
              <w:left w:val="double" w:color="auto" w:sz="4" w:space="0"/>
              <w:right w:val="single" w:color="auto" w:sz="4" w:space="0"/>
            </w:tcBorders>
            <w:vAlign w:val="center"/>
          </w:tcPr>
          <w:p w14:paraId="2813F85B">
            <w:pPr>
              <w:pStyle w:val="91"/>
              <w:adjustRightInd w:val="0"/>
              <w:snapToGrid w:val="0"/>
              <w:spacing w:line="360" w:lineRule="auto"/>
              <w:ind w:firstLine="0" w:firstLineChars="0"/>
              <w:rPr>
                <w:rFonts w:ascii="Times New Roman" w:hAnsi="Times New Roman"/>
                <w:bCs/>
                <w:sz w:val="24"/>
              </w:rPr>
            </w:pPr>
            <w:r>
              <w:rPr>
                <w:rFonts w:hint="eastAsia" w:ascii="Times New Roman" w:hAnsi="Times New Roman"/>
                <w:bCs/>
                <w:sz w:val="24"/>
              </w:rPr>
              <w:t>资格性审查</w:t>
            </w:r>
          </w:p>
        </w:tc>
        <w:tc>
          <w:tcPr>
            <w:tcW w:w="6110" w:type="dxa"/>
            <w:tcBorders>
              <w:top w:val="single" w:color="auto" w:sz="4" w:space="0"/>
              <w:left w:val="single" w:color="auto" w:sz="4" w:space="0"/>
              <w:right w:val="single" w:color="auto" w:sz="4" w:space="0"/>
            </w:tcBorders>
            <w:vAlign w:val="center"/>
          </w:tcPr>
          <w:p w14:paraId="21AA9B70">
            <w:pPr>
              <w:pStyle w:val="91"/>
              <w:adjustRightInd w:val="0"/>
              <w:snapToGrid w:val="0"/>
              <w:spacing w:line="360" w:lineRule="auto"/>
              <w:ind w:firstLine="0" w:firstLineChars="0"/>
              <w:rPr>
                <w:rFonts w:hint="eastAsia" w:ascii="Times New Roman" w:hAnsi="Times New Roman" w:eastAsia="宋体"/>
                <w:bCs/>
                <w:sz w:val="24"/>
                <w:lang w:eastAsia="zh-CN"/>
              </w:rPr>
            </w:pPr>
            <w:r>
              <w:rPr>
                <w:rFonts w:ascii="Times New Roman" w:hAnsi="Times New Roman"/>
                <w:bCs/>
                <w:sz w:val="24"/>
              </w:rPr>
              <w:t>1.</w:t>
            </w:r>
            <w:r>
              <w:rPr>
                <w:rFonts w:hint="eastAsia"/>
              </w:rPr>
              <w:t xml:space="preserve"> </w:t>
            </w:r>
            <w:r>
              <w:rPr>
                <w:rFonts w:hint="eastAsia" w:ascii="Times New Roman" w:hAnsi="Times New Roman"/>
                <w:bCs/>
                <w:sz w:val="24"/>
              </w:rPr>
              <w:t>供应商应具备《政府采购法》第二十二条规定的条件</w:t>
            </w:r>
            <w:r>
              <w:rPr>
                <w:rFonts w:hint="eastAsia" w:ascii="Times New Roman" w:hAnsi="Times New Roman"/>
                <w:bCs/>
                <w:sz w:val="24"/>
                <w:lang w:eastAsia="zh-CN"/>
              </w:rPr>
              <w:t>。</w:t>
            </w:r>
          </w:p>
        </w:tc>
        <w:tc>
          <w:tcPr>
            <w:tcW w:w="1275" w:type="dxa"/>
            <w:tcBorders>
              <w:top w:val="single" w:color="auto" w:sz="4" w:space="0"/>
              <w:left w:val="single" w:color="auto" w:sz="4" w:space="0"/>
              <w:bottom w:val="single" w:color="auto" w:sz="4" w:space="0"/>
              <w:right w:val="double" w:color="auto" w:sz="4" w:space="0"/>
            </w:tcBorders>
            <w:vAlign w:val="center"/>
          </w:tcPr>
          <w:p w14:paraId="1CD78740">
            <w:pPr>
              <w:pStyle w:val="91"/>
              <w:adjustRightInd w:val="0"/>
              <w:snapToGrid w:val="0"/>
              <w:spacing w:line="360" w:lineRule="auto"/>
              <w:ind w:firstLine="0" w:firstLineChars="0"/>
              <w:jc w:val="left"/>
              <w:rPr>
                <w:rFonts w:ascii="Times New Roman" w:hAnsi="Times New Roman"/>
                <w:bCs/>
                <w:sz w:val="24"/>
              </w:rPr>
            </w:pPr>
          </w:p>
        </w:tc>
      </w:tr>
      <w:tr w14:paraId="17D0E6D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150" w:hRule="atLeast"/>
          <w:jc w:val="center"/>
        </w:trPr>
        <w:tc>
          <w:tcPr>
            <w:tcW w:w="1465" w:type="dxa"/>
            <w:vMerge w:val="continue"/>
            <w:tcBorders>
              <w:left w:val="double" w:color="auto" w:sz="4" w:space="0"/>
              <w:right w:val="single" w:color="auto" w:sz="4" w:space="0"/>
            </w:tcBorders>
            <w:vAlign w:val="center"/>
          </w:tcPr>
          <w:p w14:paraId="158B9208">
            <w:pPr>
              <w:widowControl/>
              <w:spacing w:line="360" w:lineRule="auto"/>
              <w:rPr>
                <w:rFonts w:eastAsia="宋体"/>
                <w:bCs/>
                <w:sz w:val="24"/>
                <w:szCs w:val="22"/>
              </w:rPr>
            </w:pPr>
          </w:p>
        </w:tc>
        <w:tc>
          <w:tcPr>
            <w:tcW w:w="6110" w:type="dxa"/>
            <w:tcBorders>
              <w:top w:val="single" w:color="auto" w:sz="4" w:space="0"/>
              <w:left w:val="single" w:color="auto" w:sz="4" w:space="0"/>
              <w:bottom w:val="single" w:color="auto" w:sz="4" w:space="0"/>
              <w:right w:val="single" w:color="auto" w:sz="4" w:space="0"/>
            </w:tcBorders>
            <w:vAlign w:val="center"/>
          </w:tcPr>
          <w:p w14:paraId="0BDF0D77">
            <w:pPr>
              <w:wordWrap w:val="0"/>
              <w:adjustRightInd w:val="0"/>
              <w:snapToGrid w:val="0"/>
              <w:spacing w:line="360" w:lineRule="auto"/>
              <w:rPr>
                <w:rFonts w:hint="eastAsia" w:eastAsia="宋体"/>
                <w:sz w:val="24"/>
                <w:szCs w:val="21"/>
                <w:lang w:eastAsia="zh-CN"/>
              </w:rPr>
            </w:pPr>
            <w:r>
              <w:rPr>
                <w:rFonts w:hint="eastAsia" w:eastAsia="宋体"/>
                <w:sz w:val="24"/>
                <w:szCs w:val="21"/>
                <w:lang w:val="en-US" w:eastAsia="zh-CN"/>
              </w:rPr>
              <w:t>2</w:t>
            </w:r>
            <w:r>
              <w:rPr>
                <w:rFonts w:eastAsia="宋体"/>
                <w:sz w:val="24"/>
                <w:szCs w:val="21"/>
              </w:rPr>
              <w:t>.</w:t>
            </w:r>
            <w:r>
              <w:rPr>
                <w:rFonts w:hint="eastAsia" w:eastAsia="宋体"/>
                <w:sz w:val="24"/>
                <w:szCs w:val="21"/>
              </w:rPr>
              <w:t>供应商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w:t>
            </w:r>
            <w:r>
              <w:rPr>
                <w:rFonts w:hint="eastAsia" w:eastAsia="宋体"/>
                <w:sz w:val="24"/>
                <w:szCs w:val="21"/>
                <w:lang w:eastAsia="zh-CN"/>
              </w:rPr>
              <w:t>。</w:t>
            </w:r>
          </w:p>
        </w:tc>
        <w:tc>
          <w:tcPr>
            <w:tcW w:w="1275" w:type="dxa"/>
            <w:tcBorders>
              <w:top w:val="single" w:color="auto" w:sz="4" w:space="0"/>
              <w:left w:val="single" w:color="auto" w:sz="4" w:space="0"/>
              <w:bottom w:val="single" w:color="auto" w:sz="4" w:space="0"/>
              <w:right w:val="double" w:color="auto" w:sz="4" w:space="0"/>
            </w:tcBorders>
            <w:vAlign w:val="center"/>
          </w:tcPr>
          <w:p w14:paraId="1B540839">
            <w:pPr>
              <w:adjustRightInd w:val="0"/>
              <w:snapToGrid w:val="0"/>
              <w:spacing w:line="360" w:lineRule="auto"/>
              <w:jc w:val="left"/>
              <w:rPr>
                <w:rFonts w:eastAsia="宋体"/>
                <w:sz w:val="24"/>
                <w:szCs w:val="21"/>
              </w:rPr>
            </w:pPr>
          </w:p>
        </w:tc>
      </w:tr>
      <w:tr w14:paraId="015198C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465" w:type="dxa"/>
            <w:vMerge w:val="continue"/>
            <w:tcBorders>
              <w:left w:val="double" w:color="auto" w:sz="4" w:space="0"/>
              <w:right w:val="single" w:color="auto" w:sz="4" w:space="0"/>
            </w:tcBorders>
            <w:vAlign w:val="center"/>
          </w:tcPr>
          <w:p w14:paraId="254D690A">
            <w:pPr>
              <w:widowControl/>
              <w:spacing w:line="360" w:lineRule="auto"/>
              <w:rPr>
                <w:rFonts w:eastAsia="宋体"/>
                <w:bCs/>
                <w:sz w:val="24"/>
                <w:szCs w:val="22"/>
              </w:rPr>
            </w:pPr>
          </w:p>
        </w:tc>
        <w:tc>
          <w:tcPr>
            <w:tcW w:w="6110" w:type="dxa"/>
            <w:tcBorders>
              <w:top w:val="single" w:color="auto" w:sz="4" w:space="0"/>
              <w:left w:val="single" w:color="auto" w:sz="4" w:space="0"/>
              <w:bottom w:val="single" w:color="auto" w:sz="4" w:space="0"/>
              <w:right w:val="single" w:color="auto" w:sz="4" w:space="0"/>
            </w:tcBorders>
            <w:vAlign w:val="center"/>
          </w:tcPr>
          <w:p w14:paraId="2623F077">
            <w:pPr>
              <w:adjustRightInd w:val="0"/>
              <w:snapToGrid w:val="0"/>
              <w:spacing w:line="360" w:lineRule="auto"/>
              <w:rPr>
                <w:rFonts w:eastAsia="宋体"/>
                <w:sz w:val="24"/>
                <w:szCs w:val="21"/>
              </w:rPr>
            </w:pPr>
            <w:r>
              <w:rPr>
                <w:rFonts w:hint="eastAsia" w:eastAsia="宋体"/>
                <w:sz w:val="24"/>
                <w:szCs w:val="21"/>
                <w:lang w:val="en-US" w:eastAsia="zh-CN"/>
              </w:rPr>
              <w:t>3</w:t>
            </w:r>
            <w:r>
              <w:rPr>
                <w:rFonts w:eastAsia="宋体"/>
                <w:sz w:val="24"/>
                <w:szCs w:val="21"/>
              </w:rPr>
              <w:t>.</w:t>
            </w:r>
            <w:r>
              <w:rPr>
                <w:rFonts w:hint="eastAsia" w:eastAsia="宋体"/>
                <w:sz w:val="24"/>
                <w:szCs w:val="21"/>
              </w:rPr>
              <w:t>单位负责人为同一人或者存在直接控股、管理关系的不同供应商，不得参加同一合同包项下的政府采购活动。</w:t>
            </w:r>
          </w:p>
        </w:tc>
        <w:tc>
          <w:tcPr>
            <w:tcW w:w="1275" w:type="dxa"/>
            <w:tcBorders>
              <w:top w:val="single" w:color="auto" w:sz="4" w:space="0"/>
              <w:left w:val="single" w:color="auto" w:sz="4" w:space="0"/>
              <w:bottom w:val="single" w:color="auto" w:sz="4" w:space="0"/>
              <w:right w:val="double" w:color="auto" w:sz="4" w:space="0"/>
            </w:tcBorders>
            <w:vAlign w:val="center"/>
          </w:tcPr>
          <w:p w14:paraId="1728F4B4">
            <w:pPr>
              <w:adjustRightInd w:val="0"/>
              <w:snapToGrid w:val="0"/>
              <w:spacing w:line="360" w:lineRule="auto"/>
              <w:jc w:val="left"/>
              <w:rPr>
                <w:rFonts w:eastAsia="宋体"/>
                <w:sz w:val="24"/>
                <w:szCs w:val="21"/>
              </w:rPr>
            </w:pPr>
          </w:p>
        </w:tc>
      </w:tr>
      <w:tr w14:paraId="52FAC07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jc w:val="center"/>
        </w:trPr>
        <w:tc>
          <w:tcPr>
            <w:tcW w:w="1465" w:type="dxa"/>
            <w:vMerge w:val="continue"/>
            <w:tcBorders>
              <w:left w:val="double" w:color="auto" w:sz="4" w:space="0"/>
              <w:right w:val="single" w:color="auto" w:sz="4" w:space="0"/>
            </w:tcBorders>
            <w:vAlign w:val="center"/>
          </w:tcPr>
          <w:p w14:paraId="5BA598AF">
            <w:pPr>
              <w:widowControl/>
              <w:spacing w:line="360" w:lineRule="auto"/>
              <w:rPr>
                <w:rFonts w:eastAsia="宋体"/>
                <w:bCs/>
                <w:sz w:val="24"/>
                <w:szCs w:val="22"/>
              </w:rPr>
            </w:pPr>
          </w:p>
        </w:tc>
        <w:tc>
          <w:tcPr>
            <w:tcW w:w="6110" w:type="dxa"/>
            <w:tcBorders>
              <w:top w:val="single" w:color="auto" w:sz="4" w:space="0"/>
              <w:left w:val="single" w:color="auto" w:sz="4" w:space="0"/>
              <w:bottom w:val="single" w:color="auto" w:sz="4" w:space="0"/>
              <w:right w:val="single" w:color="auto" w:sz="4" w:space="0"/>
            </w:tcBorders>
            <w:vAlign w:val="center"/>
          </w:tcPr>
          <w:p w14:paraId="1E8425D5">
            <w:pPr>
              <w:adjustRightInd w:val="0"/>
              <w:snapToGrid w:val="0"/>
              <w:spacing w:line="360" w:lineRule="auto"/>
              <w:rPr>
                <w:rFonts w:eastAsia="宋体"/>
                <w:sz w:val="24"/>
                <w:szCs w:val="21"/>
              </w:rPr>
            </w:pPr>
            <w:r>
              <w:rPr>
                <w:rFonts w:hint="eastAsia" w:eastAsia="宋体"/>
                <w:sz w:val="24"/>
                <w:szCs w:val="21"/>
                <w:lang w:val="en-US" w:eastAsia="zh-CN"/>
              </w:rPr>
              <w:t>4</w:t>
            </w:r>
            <w:r>
              <w:rPr>
                <w:rFonts w:eastAsia="宋体"/>
                <w:sz w:val="24"/>
                <w:szCs w:val="21"/>
              </w:rPr>
              <w:t>.</w:t>
            </w:r>
            <w:r>
              <w:rPr>
                <w:rFonts w:hint="eastAsia" w:eastAsia="宋体"/>
                <w:sz w:val="24"/>
                <w:szCs w:val="21"/>
              </w:rPr>
              <w:t>为本项目提供整体设计、规范编制或者项目管理、监理、检测等服务的供应商，不得再参加该采购项目的其他采购活动。</w:t>
            </w:r>
          </w:p>
        </w:tc>
        <w:tc>
          <w:tcPr>
            <w:tcW w:w="1275" w:type="dxa"/>
            <w:tcBorders>
              <w:top w:val="single" w:color="auto" w:sz="4" w:space="0"/>
              <w:left w:val="single" w:color="auto" w:sz="4" w:space="0"/>
              <w:bottom w:val="single" w:color="auto" w:sz="4" w:space="0"/>
              <w:right w:val="double" w:color="auto" w:sz="4" w:space="0"/>
            </w:tcBorders>
            <w:vAlign w:val="center"/>
          </w:tcPr>
          <w:p w14:paraId="0615B5DF">
            <w:pPr>
              <w:adjustRightInd w:val="0"/>
              <w:snapToGrid w:val="0"/>
              <w:spacing w:line="360" w:lineRule="auto"/>
              <w:jc w:val="left"/>
              <w:rPr>
                <w:rFonts w:eastAsia="宋体"/>
                <w:sz w:val="24"/>
                <w:szCs w:val="21"/>
              </w:rPr>
            </w:pPr>
          </w:p>
        </w:tc>
      </w:tr>
      <w:tr w14:paraId="144094D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465" w:type="dxa"/>
            <w:vMerge w:val="continue"/>
            <w:tcBorders>
              <w:left w:val="double" w:color="auto" w:sz="4" w:space="0"/>
              <w:right w:val="single" w:color="auto" w:sz="4" w:space="0"/>
            </w:tcBorders>
            <w:vAlign w:val="center"/>
          </w:tcPr>
          <w:p w14:paraId="4BAF083B">
            <w:pPr>
              <w:widowControl/>
              <w:spacing w:line="360" w:lineRule="auto"/>
              <w:rPr>
                <w:rFonts w:eastAsia="宋体"/>
                <w:bCs/>
                <w:sz w:val="24"/>
                <w:szCs w:val="22"/>
              </w:rPr>
            </w:pPr>
          </w:p>
        </w:tc>
        <w:tc>
          <w:tcPr>
            <w:tcW w:w="6110" w:type="dxa"/>
            <w:tcBorders>
              <w:top w:val="single" w:color="auto" w:sz="4" w:space="0"/>
              <w:left w:val="single" w:color="auto" w:sz="4" w:space="0"/>
              <w:bottom w:val="single" w:color="auto" w:sz="4" w:space="0"/>
              <w:right w:val="single" w:color="auto" w:sz="4" w:space="0"/>
            </w:tcBorders>
            <w:vAlign w:val="center"/>
          </w:tcPr>
          <w:p w14:paraId="7ED0B0DF">
            <w:pPr>
              <w:adjustRightInd w:val="0"/>
              <w:snapToGrid w:val="0"/>
              <w:spacing w:line="360" w:lineRule="auto"/>
              <w:rPr>
                <w:rFonts w:hint="eastAsia" w:eastAsia="宋体"/>
                <w:sz w:val="24"/>
                <w:szCs w:val="21"/>
                <w:lang w:val="en-US" w:eastAsia="zh-CN"/>
              </w:rPr>
            </w:pPr>
            <w:r>
              <w:rPr>
                <w:rFonts w:hint="eastAsia" w:eastAsia="宋体"/>
                <w:sz w:val="24"/>
                <w:szCs w:val="21"/>
                <w:lang w:val="en-US" w:eastAsia="zh-CN"/>
              </w:rPr>
              <w:t>5</w:t>
            </w:r>
            <w:r>
              <w:rPr>
                <w:rFonts w:eastAsia="宋体"/>
                <w:sz w:val="24"/>
                <w:szCs w:val="21"/>
              </w:rPr>
              <w:t>.</w:t>
            </w:r>
            <w:r>
              <w:rPr>
                <w:rFonts w:hint="eastAsia" w:eastAsia="宋体"/>
                <w:sz w:val="24"/>
                <w:szCs w:val="21"/>
              </w:rPr>
              <w:t>本合同包不接受联合体投标。</w:t>
            </w:r>
          </w:p>
        </w:tc>
        <w:tc>
          <w:tcPr>
            <w:tcW w:w="1275" w:type="dxa"/>
            <w:tcBorders>
              <w:top w:val="single" w:color="auto" w:sz="4" w:space="0"/>
              <w:left w:val="single" w:color="auto" w:sz="4" w:space="0"/>
              <w:bottom w:val="single" w:color="auto" w:sz="4" w:space="0"/>
              <w:right w:val="double" w:color="auto" w:sz="4" w:space="0"/>
            </w:tcBorders>
            <w:vAlign w:val="center"/>
          </w:tcPr>
          <w:p w14:paraId="329BCC28">
            <w:pPr>
              <w:adjustRightInd w:val="0"/>
              <w:snapToGrid w:val="0"/>
              <w:spacing w:line="360" w:lineRule="auto"/>
              <w:jc w:val="left"/>
              <w:rPr>
                <w:rFonts w:eastAsia="宋体"/>
                <w:sz w:val="24"/>
                <w:szCs w:val="21"/>
              </w:rPr>
            </w:pPr>
          </w:p>
        </w:tc>
      </w:tr>
      <w:tr w14:paraId="22485E5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465" w:type="dxa"/>
            <w:vMerge w:val="continue"/>
            <w:tcBorders>
              <w:left w:val="double" w:color="auto" w:sz="4" w:space="0"/>
              <w:right w:val="single" w:color="auto" w:sz="4" w:space="0"/>
            </w:tcBorders>
            <w:vAlign w:val="center"/>
          </w:tcPr>
          <w:p w14:paraId="03CAE087">
            <w:pPr>
              <w:widowControl/>
              <w:spacing w:line="360" w:lineRule="auto"/>
              <w:rPr>
                <w:rFonts w:eastAsia="宋体"/>
                <w:bCs/>
                <w:sz w:val="24"/>
                <w:szCs w:val="22"/>
              </w:rPr>
            </w:pPr>
          </w:p>
        </w:tc>
        <w:tc>
          <w:tcPr>
            <w:tcW w:w="6110" w:type="dxa"/>
            <w:tcBorders>
              <w:top w:val="single" w:color="auto" w:sz="4" w:space="0"/>
              <w:left w:val="single" w:color="auto" w:sz="4" w:space="0"/>
              <w:bottom w:val="single" w:color="auto" w:sz="4" w:space="0"/>
              <w:right w:val="single" w:color="auto" w:sz="4" w:space="0"/>
            </w:tcBorders>
            <w:vAlign w:val="center"/>
          </w:tcPr>
          <w:p w14:paraId="70A6151D">
            <w:pPr>
              <w:adjustRightInd w:val="0"/>
              <w:snapToGrid w:val="0"/>
              <w:spacing w:line="360" w:lineRule="auto"/>
              <w:rPr>
                <w:rFonts w:hint="eastAsia" w:eastAsia="宋体"/>
                <w:sz w:val="24"/>
                <w:szCs w:val="21"/>
                <w:lang w:val="en-US" w:eastAsia="zh-CN"/>
              </w:rPr>
            </w:pPr>
            <w:r>
              <w:rPr>
                <w:rFonts w:hint="eastAsia" w:eastAsia="宋体"/>
                <w:sz w:val="24"/>
                <w:szCs w:val="21"/>
                <w:lang w:val="en-US" w:eastAsia="zh-CN"/>
              </w:rPr>
              <w:t>6.</w:t>
            </w:r>
            <w:r>
              <w:rPr>
                <w:rFonts w:hint="eastAsia" w:ascii="宋体" w:hAnsi="宋体" w:eastAsia="宋体"/>
                <w:sz w:val="24"/>
                <w:szCs w:val="21"/>
              </w:rPr>
              <w:t>供应商应具有</w:t>
            </w:r>
            <w:r>
              <w:rPr>
                <w:rFonts w:hint="eastAsia" w:ascii="宋体" w:hAnsi="宋体" w:eastAsia="宋体"/>
                <w:sz w:val="24"/>
                <w:szCs w:val="21"/>
                <w:lang w:val="en-US" w:eastAsia="zh-CN"/>
              </w:rPr>
              <w:t>市政</w:t>
            </w:r>
            <w:r>
              <w:rPr>
                <w:rFonts w:hint="eastAsia" w:ascii="宋体" w:hAnsi="宋体" w:eastAsia="宋体"/>
                <w:sz w:val="24"/>
                <w:szCs w:val="21"/>
              </w:rPr>
              <w:t>工程施工总承包三级</w:t>
            </w:r>
            <w:r>
              <w:rPr>
                <w:rFonts w:hint="eastAsia" w:ascii="宋体" w:hAnsi="宋体" w:eastAsia="宋体"/>
                <w:sz w:val="24"/>
                <w:szCs w:val="21"/>
                <w:lang w:val="en-US" w:eastAsia="zh-CN"/>
              </w:rPr>
              <w:t>或</w:t>
            </w:r>
            <w:r>
              <w:rPr>
                <w:rFonts w:hint="eastAsia" w:ascii="宋体" w:hAnsi="宋体" w:eastAsia="宋体"/>
                <w:sz w:val="24"/>
                <w:szCs w:val="21"/>
              </w:rPr>
              <w:t>以上资质</w:t>
            </w:r>
            <w:r>
              <w:rPr>
                <w:rFonts w:hint="eastAsia" w:ascii="宋体" w:hAnsi="宋体" w:eastAsia="宋体"/>
                <w:sz w:val="24"/>
                <w:szCs w:val="21"/>
                <w:lang w:eastAsia="zh-CN"/>
              </w:rPr>
              <w:t>。</w:t>
            </w:r>
          </w:p>
        </w:tc>
        <w:tc>
          <w:tcPr>
            <w:tcW w:w="1275" w:type="dxa"/>
            <w:tcBorders>
              <w:top w:val="single" w:color="auto" w:sz="4" w:space="0"/>
              <w:left w:val="single" w:color="auto" w:sz="4" w:space="0"/>
              <w:bottom w:val="single" w:color="auto" w:sz="4" w:space="0"/>
              <w:right w:val="double" w:color="auto" w:sz="4" w:space="0"/>
            </w:tcBorders>
            <w:vAlign w:val="center"/>
          </w:tcPr>
          <w:p w14:paraId="35EFFF65">
            <w:pPr>
              <w:adjustRightInd w:val="0"/>
              <w:snapToGrid w:val="0"/>
              <w:spacing w:line="360" w:lineRule="auto"/>
              <w:jc w:val="left"/>
              <w:rPr>
                <w:rFonts w:eastAsia="宋体"/>
                <w:sz w:val="24"/>
                <w:szCs w:val="21"/>
              </w:rPr>
            </w:pPr>
          </w:p>
        </w:tc>
      </w:tr>
      <w:tr w14:paraId="40050AC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465" w:type="dxa"/>
            <w:vMerge w:val="continue"/>
            <w:tcBorders>
              <w:left w:val="double" w:color="auto" w:sz="4" w:space="0"/>
              <w:bottom w:val="single" w:color="auto" w:sz="4" w:space="0"/>
              <w:right w:val="single" w:color="auto" w:sz="4" w:space="0"/>
            </w:tcBorders>
            <w:vAlign w:val="center"/>
          </w:tcPr>
          <w:p w14:paraId="1EAD1B23">
            <w:pPr>
              <w:widowControl/>
              <w:spacing w:line="360" w:lineRule="auto"/>
              <w:rPr>
                <w:rFonts w:eastAsia="宋体"/>
                <w:bCs/>
                <w:sz w:val="24"/>
                <w:szCs w:val="22"/>
              </w:rPr>
            </w:pPr>
          </w:p>
        </w:tc>
        <w:tc>
          <w:tcPr>
            <w:tcW w:w="6110" w:type="dxa"/>
            <w:tcBorders>
              <w:top w:val="single" w:color="auto" w:sz="4" w:space="0"/>
              <w:left w:val="single" w:color="auto" w:sz="4" w:space="0"/>
              <w:bottom w:val="single" w:color="auto" w:sz="4" w:space="0"/>
              <w:right w:val="single" w:color="auto" w:sz="4" w:space="0"/>
            </w:tcBorders>
            <w:vAlign w:val="center"/>
          </w:tcPr>
          <w:p w14:paraId="751C24ED">
            <w:pPr>
              <w:adjustRightInd w:val="0"/>
              <w:snapToGrid w:val="0"/>
              <w:spacing w:line="360" w:lineRule="auto"/>
              <w:rPr>
                <w:rFonts w:hint="eastAsia" w:eastAsia="宋体"/>
                <w:sz w:val="24"/>
                <w:szCs w:val="21"/>
                <w:lang w:val="en-US" w:eastAsia="zh-CN"/>
              </w:rPr>
            </w:pPr>
            <w:r>
              <w:rPr>
                <w:rFonts w:hint="eastAsia" w:eastAsia="宋体"/>
                <w:sz w:val="24"/>
                <w:szCs w:val="21"/>
                <w:lang w:val="en-US" w:eastAsia="zh-CN"/>
              </w:rPr>
              <w:t>7.供应商应具有建设主管部门核发的有效期内的安全生产许可证。</w:t>
            </w:r>
          </w:p>
        </w:tc>
        <w:tc>
          <w:tcPr>
            <w:tcW w:w="1275" w:type="dxa"/>
            <w:tcBorders>
              <w:top w:val="single" w:color="auto" w:sz="4" w:space="0"/>
              <w:left w:val="single" w:color="auto" w:sz="4" w:space="0"/>
              <w:bottom w:val="single" w:color="auto" w:sz="4" w:space="0"/>
              <w:right w:val="double" w:color="auto" w:sz="4" w:space="0"/>
            </w:tcBorders>
            <w:vAlign w:val="center"/>
          </w:tcPr>
          <w:p w14:paraId="7B472CF7">
            <w:pPr>
              <w:adjustRightInd w:val="0"/>
              <w:snapToGrid w:val="0"/>
              <w:spacing w:line="360" w:lineRule="auto"/>
              <w:jc w:val="left"/>
              <w:rPr>
                <w:rFonts w:eastAsia="宋体"/>
                <w:sz w:val="24"/>
                <w:szCs w:val="21"/>
              </w:rPr>
            </w:pPr>
          </w:p>
        </w:tc>
      </w:tr>
      <w:tr w14:paraId="6362B55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1465" w:type="dxa"/>
            <w:vMerge w:val="restart"/>
            <w:tcBorders>
              <w:top w:val="single" w:color="auto" w:sz="4" w:space="0"/>
              <w:left w:val="double" w:color="auto" w:sz="4" w:space="0"/>
              <w:bottom w:val="double" w:color="auto" w:sz="4" w:space="0"/>
              <w:right w:val="single" w:color="auto" w:sz="4" w:space="0"/>
            </w:tcBorders>
            <w:vAlign w:val="center"/>
          </w:tcPr>
          <w:p w14:paraId="2F6D33A6">
            <w:pPr>
              <w:pStyle w:val="91"/>
              <w:adjustRightInd w:val="0"/>
              <w:snapToGrid w:val="0"/>
              <w:spacing w:line="360" w:lineRule="auto"/>
              <w:ind w:firstLine="0" w:firstLineChars="0"/>
              <w:rPr>
                <w:rFonts w:ascii="Times New Roman" w:hAnsi="Times New Roman"/>
                <w:bCs/>
                <w:sz w:val="24"/>
              </w:rPr>
            </w:pPr>
            <w:r>
              <w:rPr>
                <w:rFonts w:hint="eastAsia" w:ascii="Times New Roman" w:hAnsi="Times New Roman"/>
                <w:bCs/>
                <w:sz w:val="24"/>
              </w:rPr>
              <w:t>符合性审查</w:t>
            </w:r>
          </w:p>
        </w:tc>
        <w:tc>
          <w:tcPr>
            <w:tcW w:w="6110" w:type="dxa"/>
            <w:tcBorders>
              <w:top w:val="single" w:color="auto" w:sz="4" w:space="0"/>
              <w:left w:val="single" w:color="auto" w:sz="4" w:space="0"/>
              <w:bottom w:val="single" w:color="auto" w:sz="4" w:space="0"/>
              <w:right w:val="single" w:color="auto" w:sz="4" w:space="0"/>
            </w:tcBorders>
            <w:vAlign w:val="center"/>
          </w:tcPr>
          <w:p w14:paraId="3BE74584">
            <w:pPr>
              <w:pStyle w:val="91"/>
              <w:adjustRightInd w:val="0"/>
              <w:snapToGrid w:val="0"/>
              <w:spacing w:line="360" w:lineRule="auto"/>
              <w:ind w:firstLine="0" w:firstLineChars="0"/>
              <w:rPr>
                <w:rFonts w:ascii="Times New Roman" w:hAnsi="Times New Roman"/>
                <w:bCs/>
                <w:sz w:val="24"/>
              </w:rPr>
            </w:pPr>
            <w:r>
              <w:rPr>
                <w:rFonts w:ascii="Times New Roman" w:hAnsi="Times New Roman"/>
                <w:bCs/>
                <w:sz w:val="24"/>
              </w:rPr>
              <w:t>1.</w:t>
            </w:r>
            <w:r>
              <w:rPr>
                <w:rFonts w:hint="eastAsia" w:ascii="Times New Roman" w:hAnsi="Times New Roman"/>
                <w:bCs/>
                <w:sz w:val="24"/>
              </w:rPr>
              <w:t>响应文件资料完整，打印、盖章、签字等情况符合要求。</w:t>
            </w:r>
          </w:p>
        </w:tc>
        <w:tc>
          <w:tcPr>
            <w:tcW w:w="1275" w:type="dxa"/>
            <w:tcBorders>
              <w:top w:val="single" w:color="auto" w:sz="4" w:space="0"/>
              <w:left w:val="single" w:color="auto" w:sz="4" w:space="0"/>
              <w:bottom w:val="single" w:color="auto" w:sz="4" w:space="0"/>
              <w:right w:val="double" w:color="auto" w:sz="4" w:space="0"/>
            </w:tcBorders>
            <w:vAlign w:val="center"/>
          </w:tcPr>
          <w:p w14:paraId="3DDA6791">
            <w:pPr>
              <w:pStyle w:val="91"/>
              <w:adjustRightInd w:val="0"/>
              <w:snapToGrid w:val="0"/>
              <w:spacing w:line="360" w:lineRule="auto"/>
              <w:ind w:firstLine="0" w:firstLineChars="0"/>
              <w:jc w:val="left"/>
              <w:rPr>
                <w:rFonts w:ascii="Times New Roman" w:hAnsi="Times New Roman"/>
                <w:bCs/>
                <w:sz w:val="24"/>
              </w:rPr>
            </w:pPr>
          </w:p>
        </w:tc>
      </w:tr>
      <w:tr w14:paraId="08BD885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1465" w:type="dxa"/>
            <w:vMerge w:val="continue"/>
            <w:tcBorders>
              <w:top w:val="single" w:color="auto" w:sz="4" w:space="0"/>
              <w:left w:val="double" w:color="auto" w:sz="4" w:space="0"/>
              <w:bottom w:val="double" w:color="auto" w:sz="4" w:space="0"/>
              <w:right w:val="single" w:color="auto" w:sz="4" w:space="0"/>
            </w:tcBorders>
            <w:vAlign w:val="center"/>
          </w:tcPr>
          <w:p w14:paraId="5A4F0C60">
            <w:pPr>
              <w:widowControl/>
              <w:spacing w:line="360" w:lineRule="auto"/>
              <w:rPr>
                <w:rFonts w:eastAsia="宋体"/>
                <w:bCs/>
                <w:sz w:val="24"/>
                <w:szCs w:val="22"/>
              </w:rPr>
            </w:pPr>
          </w:p>
        </w:tc>
        <w:tc>
          <w:tcPr>
            <w:tcW w:w="6110" w:type="dxa"/>
            <w:tcBorders>
              <w:top w:val="single" w:color="auto" w:sz="4" w:space="0"/>
              <w:left w:val="single" w:color="auto" w:sz="4" w:space="0"/>
              <w:bottom w:val="single" w:color="auto" w:sz="4" w:space="0"/>
              <w:right w:val="single" w:color="auto" w:sz="4" w:space="0"/>
            </w:tcBorders>
            <w:vAlign w:val="center"/>
          </w:tcPr>
          <w:p w14:paraId="24C0A2FE">
            <w:pPr>
              <w:pStyle w:val="91"/>
              <w:adjustRightInd w:val="0"/>
              <w:snapToGrid w:val="0"/>
              <w:spacing w:line="360" w:lineRule="auto"/>
              <w:ind w:firstLine="0" w:firstLineChars="0"/>
              <w:rPr>
                <w:rFonts w:ascii="Times New Roman" w:hAnsi="Times New Roman"/>
                <w:bCs/>
                <w:sz w:val="24"/>
              </w:rPr>
            </w:pPr>
            <w:r>
              <w:rPr>
                <w:rFonts w:ascii="Times New Roman" w:hAnsi="Times New Roman"/>
                <w:bCs/>
                <w:sz w:val="24"/>
              </w:rPr>
              <w:t>2.</w:t>
            </w:r>
            <w:r>
              <w:rPr>
                <w:rFonts w:hint="eastAsia" w:ascii="Times New Roman" w:hAnsi="Times New Roman"/>
                <w:bCs/>
                <w:sz w:val="24"/>
              </w:rPr>
              <w:t>有效的法定代表人／授权委托书。</w:t>
            </w:r>
          </w:p>
        </w:tc>
        <w:tc>
          <w:tcPr>
            <w:tcW w:w="1275" w:type="dxa"/>
            <w:tcBorders>
              <w:top w:val="single" w:color="auto" w:sz="4" w:space="0"/>
              <w:left w:val="single" w:color="auto" w:sz="4" w:space="0"/>
              <w:bottom w:val="single" w:color="auto" w:sz="4" w:space="0"/>
              <w:right w:val="double" w:color="auto" w:sz="4" w:space="0"/>
            </w:tcBorders>
            <w:vAlign w:val="center"/>
          </w:tcPr>
          <w:p w14:paraId="3622ACEA">
            <w:pPr>
              <w:pStyle w:val="91"/>
              <w:adjustRightInd w:val="0"/>
              <w:snapToGrid w:val="0"/>
              <w:spacing w:line="360" w:lineRule="auto"/>
              <w:ind w:firstLine="0" w:firstLineChars="0"/>
              <w:jc w:val="left"/>
              <w:rPr>
                <w:rFonts w:ascii="Times New Roman" w:hAnsi="Times New Roman"/>
                <w:bCs/>
                <w:sz w:val="24"/>
              </w:rPr>
            </w:pPr>
          </w:p>
        </w:tc>
      </w:tr>
      <w:tr w14:paraId="4006F55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1465" w:type="dxa"/>
            <w:vMerge w:val="continue"/>
            <w:tcBorders>
              <w:top w:val="single" w:color="auto" w:sz="4" w:space="0"/>
              <w:left w:val="double" w:color="auto" w:sz="4" w:space="0"/>
              <w:bottom w:val="double" w:color="auto" w:sz="4" w:space="0"/>
              <w:right w:val="single" w:color="auto" w:sz="4" w:space="0"/>
            </w:tcBorders>
            <w:vAlign w:val="center"/>
          </w:tcPr>
          <w:p w14:paraId="32329338">
            <w:pPr>
              <w:widowControl/>
              <w:spacing w:line="360" w:lineRule="auto"/>
              <w:rPr>
                <w:rFonts w:eastAsia="宋体"/>
                <w:bCs/>
                <w:sz w:val="24"/>
                <w:szCs w:val="22"/>
              </w:rPr>
            </w:pPr>
          </w:p>
        </w:tc>
        <w:tc>
          <w:tcPr>
            <w:tcW w:w="6110" w:type="dxa"/>
            <w:tcBorders>
              <w:top w:val="single" w:color="auto" w:sz="4" w:space="0"/>
              <w:left w:val="single" w:color="auto" w:sz="4" w:space="0"/>
              <w:bottom w:val="single" w:color="auto" w:sz="4" w:space="0"/>
              <w:right w:val="single" w:color="auto" w:sz="4" w:space="0"/>
            </w:tcBorders>
            <w:vAlign w:val="center"/>
          </w:tcPr>
          <w:p w14:paraId="49E9A14D">
            <w:pPr>
              <w:pStyle w:val="93"/>
              <w:kinsoku w:val="0"/>
              <w:overflowPunct w:val="0"/>
              <w:spacing w:line="360" w:lineRule="auto"/>
              <w:jc w:val="both"/>
              <w:rPr>
                <w:rFonts w:ascii="宋体" w:cs="宋体"/>
              </w:rPr>
            </w:pPr>
            <w:r>
              <w:rPr>
                <w:rFonts w:ascii="宋体" w:cs="宋体"/>
              </w:rPr>
              <w:t>3</w:t>
            </w:r>
            <w:r>
              <w:rPr>
                <w:rFonts w:hint="eastAsia" w:ascii="宋体" w:cs="宋体"/>
              </w:rPr>
              <w:t>.报价总金额未超过本项目采购项目预算。</w:t>
            </w:r>
          </w:p>
        </w:tc>
        <w:tc>
          <w:tcPr>
            <w:tcW w:w="1275" w:type="dxa"/>
            <w:tcBorders>
              <w:top w:val="single" w:color="auto" w:sz="4" w:space="0"/>
              <w:left w:val="single" w:color="auto" w:sz="4" w:space="0"/>
              <w:bottom w:val="single" w:color="auto" w:sz="4" w:space="0"/>
              <w:right w:val="double" w:color="auto" w:sz="4" w:space="0"/>
            </w:tcBorders>
            <w:vAlign w:val="center"/>
          </w:tcPr>
          <w:p w14:paraId="2DEE52EC">
            <w:pPr>
              <w:pStyle w:val="91"/>
              <w:adjustRightInd w:val="0"/>
              <w:snapToGrid w:val="0"/>
              <w:spacing w:line="360" w:lineRule="auto"/>
              <w:ind w:firstLine="0" w:firstLineChars="0"/>
              <w:jc w:val="left"/>
              <w:rPr>
                <w:rFonts w:ascii="Times New Roman" w:hAnsi="Times New Roman"/>
                <w:bCs/>
                <w:color w:val="FF0000"/>
                <w:sz w:val="24"/>
              </w:rPr>
            </w:pPr>
          </w:p>
        </w:tc>
      </w:tr>
      <w:tr w14:paraId="44C1081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1465" w:type="dxa"/>
            <w:vMerge w:val="continue"/>
            <w:tcBorders>
              <w:top w:val="single" w:color="auto" w:sz="4" w:space="0"/>
              <w:left w:val="double" w:color="auto" w:sz="4" w:space="0"/>
              <w:bottom w:val="double" w:color="auto" w:sz="4" w:space="0"/>
              <w:right w:val="single" w:color="auto" w:sz="4" w:space="0"/>
            </w:tcBorders>
            <w:vAlign w:val="center"/>
          </w:tcPr>
          <w:p w14:paraId="587B1761">
            <w:pPr>
              <w:widowControl/>
              <w:spacing w:line="360" w:lineRule="auto"/>
              <w:rPr>
                <w:rFonts w:eastAsia="宋体"/>
                <w:bCs/>
                <w:sz w:val="24"/>
                <w:szCs w:val="22"/>
              </w:rPr>
            </w:pPr>
          </w:p>
        </w:tc>
        <w:tc>
          <w:tcPr>
            <w:tcW w:w="6110" w:type="dxa"/>
            <w:tcBorders>
              <w:top w:val="single" w:color="auto" w:sz="4" w:space="0"/>
              <w:left w:val="single" w:color="auto" w:sz="4" w:space="0"/>
              <w:bottom w:val="double" w:color="auto" w:sz="4" w:space="0"/>
              <w:right w:val="single" w:color="auto" w:sz="4" w:space="0"/>
            </w:tcBorders>
            <w:vAlign w:val="center"/>
          </w:tcPr>
          <w:p w14:paraId="3E0020DD">
            <w:pPr>
              <w:pStyle w:val="93"/>
              <w:kinsoku w:val="0"/>
              <w:overflowPunct w:val="0"/>
              <w:spacing w:line="360" w:lineRule="auto"/>
              <w:jc w:val="both"/>
            </w:pPr>
            <w:r>
              <w:t>4.</w:t>
            </w:r>
            <w:r>
              <w:rPr>
                <w:rFonts w:hint="eastAsia"/>
              </w:rPr>
              <w:t>没有其他未实质性响应文件要求的。</w:t>
            </w:r>
          </w:p>
        </w:tc>
        <w:tc>
          <w:tcPr>
            <w:tcW w:w="1275" w:type="dxa"/>
            <w:tcBorders>
              <w:top w:val="single" w:color="auto" w:sz="4" w:space="0"/>
              <w:left w:val="single" w:color="auto" w:sz="4" w:space="0"/>
              <w:bottom w:val="double" w:color="auto" w:sz="4" w:space="0"/>
              <w:right w:val="double" w:color="auto" w:sz="4" w:space="0"/>
            </w:tcBorders>
            <w:vAlign w:val="center"/>
          </w:tcPr>
          <w:p w14:paraId="2CA2E9FC">
            <w:pPr>
              <w:pStyle w:val="91"/>
              <w:adjustRightInd w:val="0"/>
              <w:snapToGrid w:val="0"/>
              <w:spacing w:line="360" w:lineRule="auto"/>
              <w:ind w:firstLine="0" w:firstLineChars="0"/>
              <w:jc w:val="left"/>
              <w:rPr>
                <w:rFonts w:ascii="Times New Roman" w:hAnsi="Times New Roman"/>
                <w:bCs/>
                <w:color w:val="FF0000"/>
                <w:sz w:val="24"/>
              </w:rPr>
            </w:pPr>
          </w:p>
        </w:tc>
      </w:tr>
    </w:tbl>
    <w:p w14:paraId="10ADD4B8">
      <w:pPr>
        <w:spacing w:line="360" w:lineRule="auto"/>
        <w:rPr>
          <w:rFonts w:ascii="宋体" w:hAnsi="宋体" w:eastAsia="宋体"/>
          <w:color w:val="000000"/>
          <w:sz w:val="24"/>
          <w:szCs w:val="24"/>
        </w:rPr>
      </w:pPr>
      <w:r>
        <w:rPr>
          <w:rFonts w:hint="eastAsia" w:ascii="宋体" w:hAnsi="宋体" w:eastAsia="宋体"/>
          <w:color w:val="000000"/>
          <w:sz w:val="24"/>
          <w:szCs w:val="24"/>
        </w:rPr>
        <w:t>备注：1. 每一项符合的打“√”，不符合的打“×”。</w:t>
      </w:r>
    </w:p>
    <w:p w14:paraId="6A136374">
      <w:pPr>
        <w:spacing w:line="360" w:lineRule="auto"/>
        <w:ind w:firstLine="480" w:firstLineChars="200"/>
        <w:rPr>
          <w:rFonts w:ascii="宋体" w:hAnsi="宋体" w:eastAsia="宋体"/>
          <w:color w:val="000000"/>
          <w:sz w:val="24"/>
          <w:szCs w:val="24"/>
        </w:rPr>
      </w:pPr>
      <w:r>
        <w:rPr>
          <w:rFonts w:hint="eastAsia" w:ascii="宋体" w:hAnsi="宋体" w:eastAsia="宋体"/>
          <w:color w:val="000000"/>
          <w:sz w:val="24"/>
          <w:szCs w:val="24"/>
        </w:rPr>
        <w:t xml:space="preserve">  2.</w:t>
      </w:r>
      <w:r>
        <w:rPr>
          <w:rFonts w:hint="eastAsia" w:ascii="宋体" w:hAnsi="宋体" w:eastAsia="宋体"/>
          <w:sz w:val="24"/>
          <w:szCs w:val="24"/>
        </w:rPr>
        <w:t>评</w:t>
      </w:r>
      <w:r>
        <w:rPr>
          <w:rFonts w:hint="eastAsia" w:ascii="宋体" w:hAnsi="宋体" w:eastAsia="宋体"/>
          <w:color w:val="000000"/>
          <w:sz w:val="24"/>
          <w:szCs w:val="24"/>
        </w:rPr>
        <w:t>委认为通过初审的响应文件（少数服从多数），为有效响应文件，否则视为不通过。通过初审的响应文件方可进入</w:t>
      </w:r>
      <w:r>
        <w:rPr>
          <w:rFonts w:hint="eastAsia" w:ascii="宋体" w:hAnsi="宋体" w:eastAsia="宋体"/>
          <w:color w:val="000000"/>
          <w:sz w:val="24"/>
          <w:szCs w:val="24"/>
          <w:lang w:val="en-US" w:eastAsia="zh-CN"/>
        </w:rPr>
        <w:t>遴选</w:t>
      </w:r>
      <w:r>
        <w:rPr>
          <w:rFonts w:hint="eastAsia" w:ascii="宋体" w:hAnsi="宋体" w:eastAsia="宋体"/>
          <w:color w:val="000000"/>
          <w:sz w:val="24"/>
          <w:szCs w:val="24"/>
        </w:rPr>
        <w:t>程序，视为不通过的响应文件，作无效投标处理，由评标委员会出具书面说明。</w:t>
      </w:r>
    </w:p>
    <w:p w14:paraId="18652D5D">
      <w:pPr>
        <w:pStyle w:val="17"/>
        <w:ind w:firstLine="482" w:firstLineChars="200"/>
        <w:rPr>
          <w:rFonts w:ascii="Times New Roman" w:eastAsia="宋体"/>
          <w:sz w:val="24"/>
          <w:szCs w:val="21"/>
        </w:rPr>
      </w:pPr>
      <w:r>
        <w:rPr>
          <w:rFonts w:hint="eastAsia" w:ascii="Times New Roman" w:eastAsia="宋体"/>
          <w:b/>
          <w:sz w:val="24"/>
          <w:szCs w:val="21"/>
        </w:rPr>
        <w:t>二</w:t>
      </w:r>
      <w:r>
        <w:rPr>
          <w:rFonts w:ascii="Times New Roman" w:eastAsia="宋体"/>
          <w:b/>
          <w:sz w:val="24"/>
          <w:szCs w:val="21"/>
        </w:rPr>
        <w:t>、经过</w:t>
      </w:r>
      <w:r>
        <w:rPr>
          <w:rFonts w:hint="eastAsia" w:ascii="Times New Roman" w:eastAsia="宋体"/>
          <w:b/>
          <w:sz w:val="24"/>
          <w:szCs w:val="21"/>
          <w:lang w:eastAsia="zh-CN"/>
        </w:rPr>
        <w:t>遴选</w:t>
      </w:r>
      <w:r>
        <w:rPr>
          <w:rFonts w:ascii="Times New Roman" w:eastAsia="宋体"/>
          <w:b/>
          <w:sz w:val="24"/>
          <w:szCs w:val="21"/>
        </w:rPr>
        <w:t>阶段后，</w:t>
      </w:r>
      <w:r>
        <w:rPr>
          <w:rFonts w:hint="eastAsia" w:ascii="Times New Roman" w:eastAsia="宋体"/>
          <w:b/>
          <w:sz w:val="24"/>
          <w:szCs w:val="21"/>
          <w:lang w:eastAsia="zh-CN"/>
        </w:rPr>
        <w:t>遴选</w:t>
      </w:r>
      <w:r>
        <w:rPr>
          <w:rFonts w:ascii="Times New Roman" w:eastAsia="宋体"/>
          <w:b/>
          <w:sz w:val="24"/>
          <w:szCs w:val="21"/>
        </w:rPr>
        <w:t>小组按照</w:t>
      </w:r>
      <w:r>
        <w:rPr>
          <w:rFonts w:hint="eastAsia" w:ascii="Times New Roman" w:eastAsia="宋体"/>
          <w:b/>
          <w:sz w:val="24"/>
          <w:szCs w:val="21"/>
          <w:lang w:eastAsia="zh-CN"/>
        </w:rPr>
        <w:t>遴选</w:t>
      </w:r>
      <w:r>
        <w:rPr>
          <w:rFonts w:ascii="Times New Roman" w:eastAsia="宋体"/>
          <w:b/>
          <w:sz w:val="24"/>
          <w:szCs w:val="21"/>
        </w:rPr>
        <w:t>文件确定的评审标准和方法对提交最</w:t>
      </w:r>
      <w:r>
        <w:rPr>
          <w:rFonts w:hint="eastAsia" w:ascii="Times New Roman" w:eastAsia="宋体"/>
          <w:b/>
          <w:sz w:val="24"/>
          <w:szCs w:val="21"/>
        </w:rPr>
        <w:t>终</w:t>
      </w:r>
      <w:r>
        <w:rPr>
          <w:rFonts w:ascii="Times New Roman" w:eastAsia="宋体"/>
          <w:b/>
          <w:sz w:val="24"/>
          <w:szCs w:val="21"/>
        </w:rPr>
        <w:t>报价的供应商的响应文件进行评审和比较，推荐候选成交供应商，制订评审报告。</w:t>
      </w:r>
    </w:p>
    <w:p w14:paraId="763DFAFF">
      <w:pPr>
        <w:pStyle w:val="23"/>
        <w:spacing w:line="360" w:lineRule="auto"/>
        <w:ind w:firstLine="482" w:firstLineChars="200"/>
        <w:outlineLvl w:val="1"/>
        <w:rPr>
          <w:rFonts w:ascii="Times New Roman" w:hAnsi="Times New Roman"/>
          <w:b/>
          <w:sz w:val="24"/>
          <w:szCs w:val="21"/>
        </w:rPr>
      </w:pPr>
      <w:r>
        <w:rPr>
          <w:rFonts w:hint="eastAsia" w:ascii="Times New Roman" w:hAnsi="Times New Roman"/>
          <w:b/>
          <w:sz w:val="24"/>
          <w:szCs w:val="21"/>
          <w:lang w:val="en-US" w:eastAsia="zh-CN"/>
        </w:rPr>
        <w:t>三</w:t>
      </w:r>
      <w:r>
        <w:rPr>
          <w:rFonts w:ascii="Times New Roman" w:hAnsi="Times New Roman"/>
          <w:b/>
          <w:sz w:val="24"/>
          <w:szCs w:val="21"/>
        </w:rPr>
        <w:t>、报价评审</w:t>
      </w:r>
    </w:p>
    <w:p w14:paraId="64810F3F">
      <w:pPr>
        <w:tabs>
          <w:tab w:val="left" w:pos="1365"/>
        </w:tabs>
        <w:spacing w:line="360" w:lineRule="auto"/>
        <w:ind w:firstLine="480" w:firstLineChars="200"/>
        <w:rPr>
          <w:rFonts w:eastAsia="宋体"/>
          <w:sz w:val="24"/>
          <w:szCs w:val="21"/>
        </w:rPr>
      </w:pPr>
      <w:r>
        <w:rPr>
          <w:rFonts w:eastAsia="宋体"/>
          <w:sz w:val="24"/>
          <w:szCs w:val="21"/>
        </w:rPr>
        <w:t>1.价格核准：</w:t>
      </w:r>
      <w:r>
        <w:rPr>
          <w:rFonts w:hint="eastAsia" w:eastAsia="宋体"/>
          <w:sz w:val="24"/>
          <w:szCs w:val="21"/>
          <w:lang w:eastAsia="zh-CN"/>
        </w:rPr>
        <w:t>遴选</w:t>
      </w:r>
      <w:r>
        <w:rPr>
          <w:rFonts w:eastAsia="宋体"/>
          <w:sz w:val="24"/>
          <w:szCs w:val="21"/>
        </w:rPr>
        <w:t>小组对有效供应商的详细报价进行复核，审查是否有计算上的错误或供货范围上的错误。对错误修正的原则如下：</w:t>
      </w:r>
    </w:p>
    <w:p w14:paraId="7F4389D8">
      <w:pPr>
        <w:tabs>
          <w:tab w:val="left" w:pos="1365"/>
          <w:tab w:val="left" w:pos="1470"/>
        </w:tabs>
        <w:spacing w:line="360" w:lineRule="auto"/>
        <w:ind w:firstLine="480" w:firstLineChars="200"/>
        <w:outlineLvl w:val="2"/>
        <w:rPr>
          <w:rFonts w:eastAsia="宋体"/>
          <w:sz w:val="24"/>
          <w:szCs w:val="21"/>
        </w:rPr>
      </w:pPr>
      <w:r>
        <w:rPr>
          <w:rFonts w:eastAsia="宋体"/>
          <w:sz w:val="24"/>
          <w:szCs w:val="21"/>
        </w:rPr>
        <w:t>1.1响应文件的大写金额和小写金额不一致的，以大写金额为准</w:t>
      </w:r>
      <w:r>
        <w:rPr>
          <w:rFonts w:hint="eastAsia" w:eastAsia="宋体"/>
          <w:sz w:val="24"/>
          <w:szCs w:val="21"/>
        </w:rPr>
        <w:t>。</w:t>
      </w:r>
    </w:p>
    <w:p w14:paraId="1BD6AC25">
      <w:pPr>
        <w:tabs>
          <w:tab w:val="left" w:pos="1365"/>
          <w:tab w:val="left" w:pos="1470"/>
        </w:tabs>
        <w:spacing w:line="360" w:lineRule="auto"/>
        <w:ind w:firstLine="480" w:firstLineChars="200"/>
        <w:rPr>
          <w:rFonts w:eastAsia="宋体"/>
          <w:sz w:val="24"/>
          <w:szCs w:val="21"/>
        </w:rPr>
      </w:pPr>
      <w:r>
        <w:rPr>
          <w:rFonts w:eastAsia="宋体"/>
          <w:sz w:val="24"/>
          <w:szCs w:val="21"/>
        </w:rPr>
        <w:t>1.2当单价和数量的乘积与总价不一致时，以单价为准，并修正总价，但单价金额小数点有明显错误的除外</w:t>
      </w:r>
      <w:r>
        <w:rPr>
          <w:rFonts w:hint="eastAsia" w:eastAsia="宋体"/>
          <w:sz w:val="24"/>
          <w:szCs w:val="21"/>
        </w:rPr>
        <w:t>。</w:t>
      </w:r>
    </w:p>
    <w:p w14:paraId="0FFC1239">
      <w:pPr>
        <w:tabs>
          <w:tab w:val="left" w:pos="1365"/>
          <w:tab w:val="left" w:pos="1470"/>
        </w:tabs>
        <w:spacing w:line="360" w:lineRule="auto"/>
        <w:ind w:firstLine="480" w:firstLineChars="200"/>
        <w:outlineLvl w:val="2"/>
        <w:rPr>
          <w:rFonts w:eastAsia="宋体"/>
          <w:sz w:val="24"/>
          <w:szCs w:val="21"/>
        </w:rPr>
      </w:pPr>
      <w:r>
        <w:rPr>
          <w:rFonts w:eastAsia="宋体"/>
          <w:sz w:val="24"/>
          <w:szCs w:val="21"/>
        </w:rPr>
        <w:t>1.3当分项之和与总价不一致时，以单价为准，并修正总价。</w:t>
      </w:r>
    </w:p>
    <w:p w14:paraId="27898BCB">
      <w:pPr>
        <w:pStyle w:val="23"/>
        <w:tabs>
          <w:tab w:val="left" w:pos="1365"/>
        </w:tabs>
        <w:spacing w:line="360" w:lineRule="auto"/>
        <w:ind w:left="16" w:firstLine="482" w:firstLineChars="200"/>
        <w:outlineLvl w:val="1"/>
        <w:rPr>
          <w:rFonts w:ascii="Times New Roman" w:hAnsi="Times New Roman"/>
          <w:b/>
          <w:sz w:val="24"/>
          <w:szCs w:val="21"/>
        </w:rPr>
      </w:pPr>
      <w:r>
        <w:rPr>
          <w:rFonts w:hint="eastAsia" w:ascii="Times New Roman" w:hAnsi="Times New Roman"/>
          <w:b/>
          <w:sz w:val="24"/>
          <w:szCs w:val="21"/>
          <w:lang w:val="en-US" w:eastAsia="zh-CN"/>
        </w:rPr>
        <w:t>四</w:t>
      </w:r>
      <w:r>
        <w:rPr>
          <w:rFonts w:ascii="Times New Roman" w:hAnsi="Times New Roman"/>
          <w:b/>
          <w:sz w:val="24"/>
          <w:szCs w:val="21"/>
        </w:rPr>
        <w:t>、</w:t>
      </w:r>
      <w:r>
        <w:rPr>
          <w:rFonts w:hint="eastAsia" w:ascii="Times New Roman" w:hAnsi="Times New Roman"/>
          <w:b/>
          <w:sz w:val="24"/>
          <w:szCs w:val="21"/>
        </w:rPr>
        <w:t>成交供应商的确定</w:t>
      </w:r>
    </w:p>
    <w:p w14:paraId="1F717C11">
      <w:pPr>
        <w:spacing w:line="360" w:lineRule="auto"/>
        <w:ind w:firstLine="480" w:firstLineChars="200"/>
        <w:outlineLvl w:val="2"/>
        <w:rPr>
          <w:rFonts w:eastAsia="宋体"/>
          <w:sz w:val="24"/>
          <w:szCs w:val="21"/>
        </w:rPr>
      </w:pPr>
      <w:r>
        <w:rPr>
          <w:rFonts w:eastAsia="宋体"/>
          <w:sz w:val="24"/>
          <w:szCs w:val="21"/>
        </w:rPr>
        <w:t>1</w:t>
      </w:r>
      <w:r>
        <w:rPr>
          <w:rFonts w:hint="eastAsia" w:eastAsia="宋体"/>
          <w:sz w:val="24"/>
          <w:szCs w:val="21"/>
        </w:rPr>
        <w:t>．</w:t>
      </w:r>
      <w:r>
        <w:rPr>
          <w:rFonts w:hint="eastAsia" w:eastAsia="宋体"/>
          <w:b/>
          <w:bCs/>
          <w:sz w:val="24"/>
          <w:szCs w:val="21"/>
          <w:lang w:val="en-US" w:eastAsia="zh-CN"/>
        </w:rPr>
        <w:t>最低价中标</w:t>
      </w:r>
      <w:r>
        <w:rPr>
          <w:rFonts w:eastAsia="宋体"/>
          <w:b/>
          <w:bCs/>
          <w:sz w:val="24"/>
          <w:szCs w:val="21"/>
        </w:rPr>
        <w:t>。</w:t>
      </w:r>
    </w:p>
    <w:p w14:paraId="704F9C65">
      <w:pPr>
        <w:spacing w:line="360" w:lineRule="auto"/>
        <w:ind w:firstLine="480" w:firstLineChars="200"/>
        <w:rPr>
          <w:rFonts w:eastAsia="宋体"/>
          <w:sz w:val="24"/>
          <w:szCs w:val="21"/>
        </w:rPr>
      </w:pPr>
      <w:r>
        <w:rPr>
          <w:rFonts w:eastAsia="宋体"/>
          <w:sz w:val="24"/>
          <w:szCs w:val="21"/>
        </w:rPr>
        <w:t>2.</w:t>
      </w:r>
      <w:r>
        <w:rPr>
          <w:rFonts w:hint="eastAsia"/>
        </w:rPr>
        <w:t xml:space="preserve"> </w:t>
      </w:r>
      <w:r>
        <w:rPr>
          <w:rFonts w:hint="eastAsia" w:eastAsia="宋体"/>
          <w:sz w:val="24"/>
          <w:szCs w:val="21"/>
        </w:rPr>
        <w:t>推荐成交候选报价供应商名单：将各有效</w:t>
      </w:r>
      <w:r>
        <w:rPr>
          <w:rFonts w:hint="eastAsia" w:eastAsia="宋体"/>
          <w:sz w:val="24"/>
          <w:szCs w:val="21"/>
          <w:lang w:eastAsia="zh-CN"/>
        </w:rPr>
        <w:t>遴选</w:t>
      </w:r>
      <w:r>
        <w:rPr>
          <w:rFonts w:hint="eastAsia" w:eastAsia="宋体"/>
          <w:sz w:val="24"/>
          <w:szCs w:val="21"/>
        </w:rPr>
        <w:t>供应商按其最终报价（由低到高）顺序排列。</w:t>
      </w:r>
      <w:r>
        <w:rPr>
          <w:sz w:val="36"/>
          <w:szCs w:val="28"/>
        </w:rPr>
        <w:br w:type="page"/>
      </w:r>
    </w:p>
    <w:p w14:paraId="111A28EC">
      <w:pPr>
        <w:pStyle w:val="2"/>
        <w:keepNext w:val="0"/>
        <w:keepLines w:val="0"/>
        <w:spacing w:before="0" w:after="0" w:line="360" w:lineRule="auto"/>
        <w:jc w:val="center"/>
        <w:rPr>
          <w:rFonts w:ascii="Times New Roman"/>
          <w:sz w:val="36"/>
          <w:szCs w:val="28"/>
        </w:rPr>
      </w:pPr>
      <w:bookmarkStart w:id="166" w:name="_Toc169861824"/>
      <w:r>
        <w:rPr>
          <w:rFonts w:ascii="Times New Roman"/>
          <w:sz w:val="36"/>
          <w:szCs w:val="28"/>
        </w:rPr>
        <w:t>第五部分</w:t>
      </w:r>
      <w:bookmarkEnd w:id="155"/>
      <w:bookmarkEnd w:id="156"/>
      <w:bookmarkEnd w:id="157"/>
      <w:bookmarkEnd w:id="158"/>
      <w:bookmarkEnd w:id="159"/>
      <w:bookmarkStart w:id="167" w:name="_Toc56353013"/>
      <w:bookmarkStart w:id="168" w:name="_Toc52021540"/>
      <w:bookmarkStart w:id="169" w:name="_Toc51939458"/>
      <w:bookmarkStart w:id="170" w:name="_Toc51756493"/>
      <w:bookmarkStart w:id="171" w:name="_Toc231028109"/>
      <w:bookmarkStart w:id="172" w:name="_Toc52027928"/>
      <w:r>
        <w:rPr>
          <w:rFonts w:hint="eastAsia" w:ascii="Times New Roman"/>
          <w:sz w:val="36"/>
          <w:szCs w:val="28"/>
        </w:rPr>
        <w:t xml:space="preserve"> 合同</w:t>
      </w:r>
      <w:r>
        <w:rPr>
          <w:rFonts w:ascii="Times New Roman"/>
          <w:sz w:val="36"/>
          <w:szCs w:val="28"/>
        </w:rPr>
        <w:t>书格式</w:t>
      </w:r>
      <w:bookmarkEnd w:id="166"/>
      <w:bookmarkEnd w:id="167"/>
      <w:bookmarkEnd w:id="168"/>
      <w:bookmarkEnd w:id="169"/>
      <w:bookmarkEnd w:id="170"/>
      <w:bookmarkEnd w:id="171"/>
      <w:bookmarkEnd w:id="172"/>
    </w:p>
    <w:p w14:paraId="6BBC5512">
      <w:pPr>
        <w:spacing w:line="360" w:lineRule="auto"/>
        <w:jc w:val="center"/>
        <w:outlineLvl w:val="1"/>
        <w:rPr>
          <w:rFonts w:ascii="宋体" w:hAnsi="宋体" w:eastAsia="宋体"/>
          <w:sz w:val="36"/>
        </w:rPr>
      </w:pPr>
      <w:r>
        <w:rPr>
          <w:rFonts w:hint="eastAsia" w:ascii="宋体" w:hAnsi="宋体" w:eastAsia="宋体"/>
          <w:b/>
          <w:bCs/>
          <w:sz w:val="36"/>
        </w:rPr>
        <w:t>（</w:t>
      </w:r>
      <w:r>
        <w:rPr>
          <w:rFonts w:hint="eastAsia" w:eastAsia="宋体"/>
          <w:b/>
          <w:kern w:val="44"/>
          <w:sz w:val="36"/>
          <w:szCs w:val="28"/>
        </w:rPr>
        <w:t>提供参考，具体内容由发包人及承包人协商制定）</w:t>
      </w:r>
    </w:p>
    <w:bookmarkEnd w:id="160"/>
    <w:bookmarkEnd w:id="161"/>
    <w:bookmarkEnd w:id="162"/>
    <w:bookmarkEnd w:id="163"/>
    <w:bookmarkEnd w:id="164"/>
    <w:bookmarkEnd w:id="165"/>
    <w:p w14:paraId="2EE446BC">
      <w:pPr>
        <w:widowControl/>
        <w:jc w:val="left"/>
        <w:rPr>
          <w:rFonts w:ascii="宋体" w:hAnsi="宋体" w:eastAsia="宋体"/>
          <w:color w:val="000000"/>
          <w:sz w:val="24"/>
          <w:szCs w:val="24"/>
        </w:rPr>
      </w:pPr>
      <w:bookmarkStart w:id="173" w:name="_Toc130700696"/>
      <w:bookmarkStart w:id="174" w:name="_Toc525038118"/>
      <w:bookmarkStart w:id="175" w:name="_Toc206902161"/>
      <w:bookmarkStart w:id="176" w:name="_Toc68692538"/>
      <w:bookmarkStart w:id="177" w:name="_Toc465148449"/>
      <w:bookmarkStart w:id="178" w:name="_Toc463067548"/>
      <w:bookmarkStart w:id="179" w:name="_Toc179863374"/>
      <w:bookmarkStart w:id="180" w:name="_Toc463071379"/>
      <w:bookmarkStart w:id="181" w:name="_Toc463071832"/>
      <w:bookmarkStart w:id="182" w:name="_Toc130745579"/>
      <w:bookmarkStart w:id="183" w:name="_Toc52021542"/>
      <w:bookmarkStart w:id="184" w:name="_Toc51939472"/>
      <w:bookmarkStart w:id="185" w:name="_Toc56353015"/>
      <w:bookmarkStart w:id="186" w:name="_Toc51756507"/>
      <w:bookmarkStart w:id="187" w:name="_Toc52027930"/>
      <w:bookmarkStart w:id="188" w:name="_Toc486671571"/>
      <w:bookmarkStart w:id="189" w:name="_Toc454701404"/>
      <w:bookmarkStart w:id="190" w:name="_Toc467236767"/>
      <w:bookmarkStart w:id="191" w:name="_Toc458262637"/>
      <w:bookmarkStart w:id="192" w:name="_Toc476976199"/>
      <w:r>
        <w:br w:type="page"/>
      </w:r>
      <w:bookmarkStart w:id="193" w:name="_Toc78354640"/>
    </w:p>
    <w:p w14:paraId="4DEEE443">
      <w:pPr>
        <w:autoSpaceDE w:val="0"/>
        <w:autoSpaceDN w:val="0"/>
        <w:adjustRightInd w:val="0"/>
        <w:spacing w:line="360" w:lineRule="auto"/>
        <w:ind w:firstLine="643" w:firstLineChars="200"/>
        <w:jc w:val="center"/>
        <w:rPr>
          <w:rFonts w:hint="eastAsia" w:ascii="宋体" w:hAnsi="宋体" w:eastAsia="宋体" w:cs="宋体"/>
          <w:b/>
          <w:bCs/>
          <w:kern w:val="0"/>
          <w:sz w:val="32"/>
          <w:szCs w:val="32"/>
        </w:rPr>
      </w:pPr>
      <w:r>
        <w:rPr>
          <w:rFonts w:hint="eastAsia" w:ascii="宋体" w:hAnsi="宋体" w:eastAsia="宋体" w:cs="宋体"/>
          <w:b/>
          <w:bCs/>
          <w:kern w:val="0"/>
          <w:sz w:val="32"/>
          <w:szCs w:val="32"/>
        </w:rPr>
        <w:t>工程采购合同</w:t>
      </w:r>
    </w:p>
    <w:p w14:paraId="438D29AC">
      <w:pPr>
        <w:autoSpaceDE w:val="0"/>
        <w:autoSpaceDN w:val="0"/>
        <w:adjustRightInd w:val="0"/>
        <w:spacing w:line="360" w:lineRule="auto"/>
        <w:ind w:firstLine="643" w:firstLineChars="200"/>
        <w:jc w:val="center"/>
        <w:rPr>
          <w:rFonts w:hint="eastAsia" w:ascii="宋体" w:hAnsi="宋体" w:eastAsia="宋体" w:cs="宋体"/>
          <w:b/>
          <w:bCs/>
          <w:kern w:val="0"/>
          <w:sz w:val="32"/>
          <w:szCs w:val="32"/>
        </w:rPr>
      </w:pPr>
    </w:p>
    <w:p w14:paraId="1AF9527E">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合同名称：</w:t>
      </w:r>
      <w:r>
        <w:rPr>
          <w:rFonts w:ascii="宋体" w:hAnsi="宋体" w:eastAsia="宋体" w:cs="宋体"/>
          <w:kern w:val="0"/>
          <w:sz w:val="24"/>
          <w:szCs w:val="24"/>
        </w:rPr>
        <w:t xml:space="preserve"> </w:t>
      </w:r>
    </w:p>
    <w:p w14:paraId="5C891C6A">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甲方：</w:t>
      </w:r>
      <w:r>
        <w:rPr>
          <w:rFonts w:ascii="宋体" w:hAnsi="宋体" w:eastAsia="宋体" w:cs="宋体"/>
          <w:kern w:val="0"/>
          <w:sz w:val="24"/>
          <w:szCs w:val="24"/>
        </w:rPr>
        <w:t xml:space="preserve"> </w:t>
      </w:r>
    </w:p>
    <w:p w14:paraId="2BA1BB82">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乙方：</w:t>
      </w:r>
      <w:r>
        <w:rPr>
          <w:rFonts w:ascii="宋体" w:hAnsi="宋体" w:eastAsia="宋体" w:cs="宋体"/>
          <w:kern w:val="0"/>
          <w:sz w:val="24"/>
          <w:szCs w:val="24"/>
        </w:rPr>
        <w:t xml:space="preserve"> </w:t>
      </w:r>
    </w:p>
    <w:p w14:paraId="1C6D43C6">
      <w:pPr>
        <w:autoSpaceDE w:val="0"/>
        <w:autoSpaceDN w:val="0"/>
        <w:adjustRightInd w:val="0"/>
        <w:spacing w:line="360" w:lineRule="auto"/>
        <w:ind w:firstLine="480" w:firstLineChars="200"/>
        <w:jc w:val="left"/>
        <w:rPr>
          <w:rFonts w:ascii="宋体" w:hAnsi="宋体" w:eastAsia="宋体" w:cs="DejaVuSans"/>
          <w:kern w:val="0"/>
          <w:sz w:val="24"/>
          <w:szCs w:val="24"/>
        </w:rPr>
      </w:pPr>
      <w:r>
        <w:rPr>
          <w:rFonts w:hint="eastAsia" w:ascii="宋体" w:hAnsi="宋体" w:eastAsia="宋体" w:cs="宋体"/>
          <w:kern w:val="0"/>
          <w:sz w:val="24"/>
          <w:szCs w:val="24"/>
        </w:rPr>
        <w:t>合同金额</w:t>
      </w:r>
      <w:r>
        <w:rPr>
          <w:rFonts w:ascii="宋体" w:hAnsi="宋体" w:eastAsia="宋体" w:cs="DejaVuSans"/>
          <w:kern w:val="0"/>
          <w:sz w:val="24"/>
          <w:szCs w:val="24"/>
        </w:rPr>
        <w:t>(</w:t>
      </w:r>
      <w:r>
        <w:rPr>
          <w:rFonts w:hint="eastAsia" w:ascii="宋体" w:hAnsi="宋体" w:eastAsia="宋体" w:cs="宋体"/>
          <w:kern w:val="0"/>
          <w:sz w:val="24"/>
          <w:szCs w:val="24"/>
        </w:rPr>
        <w:t>元</w:t>
      </w:r>
      <w:r>
        <w:rPr>
          <w:rFonts w:ascii="宋体" w:hAnsi="宋体" w:eastAsia="宋体" w:cs="DejaVuSans"/>
          <w:kern w:val="0"/>
          <w:sz w:val="24"/>
          <w:szCs w:val="24"/>
        </w:rPr>
        <w:t>)</w:t>
      </w:r>
      <w:r>
        <w:rPr>
          <w:rFonts w:hint="eastAsia" w:ascii="宋体" w:hAnsi="宋体" w:eastAsia="宋体" w:cs="宋体"/>
          <w:kern w:val="0"/>
          <w:sz w:val="24"/>
          <w:szCs w:val="24"/>
        </w:rPr>
        <w:t>：</w:t>
      </w:r>
    </w:p>
    <w:p w14:paraId="296FEB32">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人民币大写：</w:t>
      </w:r>
      <w:r>
        <w:rPr>
          <w:rFonts w:ascii="宋体" w:hAnsi="宋体" w:eastAsia="宋体" w:cs="宋体"/>
          <w:kern w:val="0"/>
          <w:sz w:val="24"/>
          <w:szCs w:val="24"/>
        </w:rPr>
        <w:t xml:space="preserve"> </w:t>
      </w:r>
    </w:p>
    <w:p w14:paraId="74F215F1">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根据《中华人民共和国民法典》及有关法律规定，遵循平等、自愿、公平和诚实信用的原则，双方就工程施工及有关事项协商一致，签订本合同，并共同遵守。</w:t>
      </w:r>
    </w:p>
    <w:p w14:paraId="2BC765C7">
      <w:pPr>
        <w:autoSpaceDE w:val="0"/>
        <w:autoSpaceDN w:val="0"/>
        <w:adjustRightInd w:val="0"/>
        <w:spacing w:line="360" w:lineRule="auto"/>
        <w:ind w:firstLine="480" w:firstLineChars="200"/>
        <w:jc w:val="left"/>
        <w:outlineLvl w:val="1"/>
        <w:rPr>
          <w:rFonts w:ascii="宋体" w:hAnsi="宋体" w:eastAsia="宋体" w:cs="宋体"/>
          <w:kern w:val="0"/>
          <w:sz w:val="24"/>
          <w:szCs w:val="24"/>
        </w:rPr>
      </w:pPr>
      <w:r>
        <w:rPr>
          <w:rFonts w:ascii="宋体" w:hAnsi="宋体" w:eastAsia="宋体" w:cs="DejaVuSans"/>
          <w:kern w:val="0"/>
          <w:sz w:val="24"/>
          <w:szCs w:val="24"/>
        </w:rPr>
        <w:t>1.</w:t>
      </w:r>
      <w:r>
        <w:rPr>
          <w:rFonts w:hint="eastAsia" w:ascii="宋体" w:hAnsi="宋体" w:eastAsia="宋体" w:cs="宋体"/>
          <w:kern w:val="0"/>
          <w:sz w:val="24"/>
          <w:szCs w:val="24"/>
        </w:rPr>
        <w:t>工程概况</w:t>
      </w:r>
    </w:p>
    <w:p w14:paraId="3EAB5D07">
      <w:pPr>
        <w:autoSpaceDE w:val="0"/>
        <w:autoSpaceDN w:val="0"/>
        <w:adjustRightInd w:val="0"/>
        <w:spacing w:line="360" w:lineRule="auto"/>
        <w:ind w:firstLine="480" w:firstLineChars="200"/>
        <w:jc w:val="left"/>
        <w:rPr>
          <w:rFonts w:ascii="宋体" w:hAnsi="宋体" w:eastAsia="宋体" w:cs="宋体"/>
          <w:kern w:val="0"/>
          <w:sz w:val="24"/>
          <w:szCs w:val="24"/>
        </w:rPr>
      </w:pPr>
      <w:r>
        <w:rPr>
          <w:rFonts w:ascii="宋体" w:hAnsi="宋体" w:eastAsia="宋体" w:cs="DejaVuSans"/>
          <w:kern w:val="0"/>
          <w:sz w:val="24"/>
          <w:szCs w:val="24"/>
        </w:rPr>
        <w:t>1.1</w:t>
      </w:r>
      <w:r>
        <w:rPr>
          <w:rFonts w:hint="eastAsia" w:ascii="宋体" w:hAnsi="宋体" w:eastAsia="宋体" w:cs="宋体"/>
          <w:kern w:val="0"/>
          <w:sz w:val="24"/>
          <w:szCs w:val="24"/>
        </w:rPr>
        <w:t>工程名称：</w:t>
      </w:r>
      <w:r>
        <w:rPr>
          <w:rFonts w:ascii="宋体" w:hAnsi="宋体" w:eastAsia="宋体" w:cs="宋体"/>
          <w:kern w:val="0"/>
          <w:sz w:val="24"/>
          <w:szCs w:val="24"/>
        </w:rPr>
        <w:t xml:space="preserve"> </w:t>
      </w:r>
    </w:p>
    <w:p w14:paraId="542212BB">
      <w:pPr>
        <w:autoSpaceDE w:val="0"/>
        <w:autoSpaceDN w:val="0"/>
        <w:adjustRightInd w:val="0"/>
        <w:spacing w:line="360" w:lineRule="auto"/>
        <w:ind w:firstLine="480" w:firstLineChars="200"/>
        <w:jc w:val="left"/>
        <w:rPr>
          <w:rFonts w:ascii="宋体" w:hAnsi="宋体" w:eastAsia="宋体" w:cs="宋体"/>
          <w:kern w:val="0"/>
          <w:sz w:val="24"/>
          <w:szCs w:val="24"/>
        </w:rPr>
      </w:pPr>
      <w:r>
        <w:rPr>
          <w:rFonts w:ascii="宋体" w:hAnsi="宋体" w:eastAsia="宋体" w:cs="DejaVuSans"/>
          <w:kern w:val="0"/>
          <w:sz w:val="24"/>
          <w:szCs w:val="24"/>
        </w:rPr>
        <w:t>1.2</w:t>
      </w:r>
      <w:r>
        <w:rPr>
          <w:rFonts w:hint="eastAsia" w:ascii="宋体" w:hAnsi="宋体" w:eastAsia="宋体" w:cs="宋体"/>
          <w:kern w:val="0"/>
          <w:sz w:val="24"/>
          <w:szCs w:val="24"/>
        </w:rPr>
        <w:t>工程地点：</w:t>
      </w:r>
      <w:r>
        <w:rPr>
          <w:rFonts w:ascii="宋体" w:hAnsi="宋体" w:eastAsia="宋体" w:cs="宋体"/>
          <w:kern w:val="0"/>
          <w:sz w:val="24"/>
          <w:szCs w:val="24"/>
        </w:rPr>
        <w:t xml:space="preserve"> </w:t>
      </w:r>
    </w:p>
    <w:p w14:paraId="562E7638">
      <w:pPr>
        <w:autoSpaceDE w:val="0"/>
        <w:autoSpaceDN w:val="0"/>
        <w:adjustRightInd w:val="0"/>
        <w:spacing w:line="360" w:lineRule="auto"/>
        <w:ind w:firstLine="480" w:firstLineChars="200"/>
        <w:jc w:val="left"/>
        <w:rPr>
          <w:rFonts w:ascii="宋体" w:hAnsi="宋体" w:eastAsia="宋体" w:cs="宋体"/>
          <w:kern w:val="0"/>
          <w:sz w:val="24"/>
          <w:szCs w:val="24"/>
        </w:rPr>
      </w:pPr>
      <w:r>
        <w:rPr>
          <w:rFonts w:ascii="宋体" w:hAnsi="宋体" w:eastAsia="宋体" w:cs="DejaVuSans"/>
          <w:kern w:val="0"/>
          <w:sz w:val="24"/>
          <w:szCs w:val="24"/>
        </w:rPr>
        <w:t>1.3</w:t>
      </w:r>
      <w:r>
        <w:rPr>
          <w:rFonts w:hint="eastAsia" w:ascii="宋体" w:hAnsi="宋体" w:eastAsia="宋体" w:cs="宋体"/>
          <w:kern w:val="0"/>
          <w:sz w:val="24"/>
          <w:szCs w:val="24"/>
        </w:rPr>
        <w:t>承包范围：</w:t>
      </w:r>
      <w:r>
        <w:rPr>
          <w:rFonts w:ascii="宋体" w:hAnsi="宋体" w:eastAsia="宋体" w:cs="宋体"/>
          <w:kern w:val="0"/>
          <w:sz w:val="24"/>
          <w:szCs w:val="24"/>
        </w:rPr>
        <w:t xml:space="preserve"> </w:t>
      </w:r>
    </w:p>
    <w:p w14:paraId="59345CFB">
      <w:pPr>
        <w:autoSpaceDE w:val="0"/>
        <w:autoSpaceDN w:val="0"/>
        <w:adjustRightInd w:val="0"/>
        <w:spacing w:line="360" w:lineRule="auto"/>
        <w:ind w:firstLine="480" w:firstLineChars="200"/>
        <w:jc w:val="left"/>
        <w:rPr>
          <w:rFonts w:ascii="宋体" w:hAnsi="宋体" w:eastAsia="宋体" w:cs="宋体"/>
          <w:kern w:val="0"/>
          <w:sz w:val="24"/>
          <w:szCs w:val="24"/>
        </w:rPr>
      </w:pPr>
      <w:r>
        <w:rPr>
          <w:rFonts w:ascii="宋体" w:hAnsi="宋体" w:eastAsia="宋体" w:cs="DejaVuSans"/>
          <w:kern w:val="0"/>
          <w:sz w:val="24"/>
          <w:szCs w:val="24"/>
        </w:rPr>
        <w:t>1.4</w:t>
      </w:r>
      <w:r>
        <w:rPr>
          <w:rFonts w:hint="eastAsia" w:ascii="宋体" w:hAnsi="宋体" w:eastAsia="宋体" w:cs="宋体"/>
          <w:kern w:val="0"/>
          <w:sz w:val="24"/>
          <w:szCs w:val="24"/>
        </w:rPr>
        <w:t>承包方式：总价包干。</w:t>
      </w:r>
    </w:p>
    <w:p w14:paraId="3FC0CB27">
      <w:pPr>
        <w:autoSpaceDE w:val="0"/>
        <w:autoSpaceDN w:val="0"/>
        <w:adjustRightInd w:val="0"/>
        <w:spacing w:line="360" w:lineRule="auto"/>
        <w:ind w:firstLine="480" w:firstLineChars="200"/>
        <w:jc w:val="left"/>
        <w:rPr>
          <w:rFonts w:ascii="宋体" w:hAnsi="宋体" w:eastAsia="宋体" w:cs="宋体"/>
          <w:kern w:val="0"/>
          <w:sz w:val="24"/>
          <w:szCs w:val="24"/>
        </w:rPr>
      </w:pPr>
      <w:r>
        <w:rPr>
          <w:rFonts w:ascii="宋体" w:hAnsi="宋体" w:eastAsia="宋体" w:cs="DejaVuSans"/>
          <w:kern w:val="0"/>
          <w:sz w:val="24"/>
          <w:szCs w:val="24"/>
        </w:rPr>
        <w:t>1.5</w:t>
      </w:r>
      <w:r>
        <w:rPr>
          <w:rFonts w:hint="eastAsia" w:ascii="宋体" w:hAnsi="宋体" w:eastAsia="宋体" w:cs="宋体"/>
          <w:kern w:val="0"/>
          <w:sz w:val="24"/>
          <w:szCs w:val="24"/>
        </w:rPr>
        <w:t>工期：</w:t>
      </w:r>
      <w:r>
        <w:rPr>
          <w:rFonts w:ascii="宋体" w:hAnsi="宋体" w:eastAsia="宋体" w:cs="宋体"/>
          <w:kern w:val="0"/>
          <w:sz w:val="24"/>
          <w:szCs w:val="24"/>
        </w:rPr>
        <w:t xml:space="preserve"> </w:t>
      </w:r>
    </w:p>
    <w:p w14:paraId="01FFDCE6">
      <w:pPr>
        <w:autoSpaceDE w:val="0"/>
        <w:autoSpaceDN w:val="0"/>
        <w:adjustRightInd w:val="0"/>
        <w:spacing w:line="360" w:lineRule="auto"/>
        <w:ind w:firstLine="480" w:firstLineChars="200"/>
        <w:jc w:val="left"/>
        <w:rPr>
          <w:rFonts w:ascii="宋体" w:hAnsi="宋体" w:eastAsia="宋体" w:cs="宋体"/>
          <w:kern w:val="0"/>
          <w:sz w:val="24"/>
          <w:szCs w:val="24"/>
        </w:rPr>
      </w:pPr>
      <w:r>
        <w:rPr>
          <w:rFonts w:ascii="宋体" w:hAnsi="宋体" w:eastAsia="宋体" w:cs="DejaVuSans"/>
          <w:kern w:val="0"/>
          <w:sz w:val="24"/>
          <w:szCs w:val="24"/>
        </w:rPr>
        <w:t>1.6</w:t>
      </w:r>
      <w:r>
        <w:rPr>
          <w:rFonts w:hint="eastAsia" w:ascii="宋体" w:hAnsi="宋体" w:eastAsia="宋体" w:cs="宋体"/>
          <w:kern w:val="0"/>
          <w:sz w:val="24"/>
          <w:szCs w:val="24"/>
        </w:rPr>
        <w:t>工程质量：</w:t>
      </w:r>
      <w:r>
        <w:rPr>
          <w:rFonts w:ascii="宋体" w:hAnsi="宋体" w:eastAsia="宋体" w:cs="宋体"/>
          <w:kern w:val="0"/>
          <w:sz w:val="24"/>
          <w:szCs w:val="24"/>
        </w:rPr>
        <w:t xml:space="preserve"> </w:t>
      </w:r>
    </w:p>
    <w:p w14:paraId="0A24617C">
      <w:pPr>
        <w:autoSpaceDE w:val="0"/>
        <w:autoSpaceDN w:val="0"/>
        <w:adjustRightInd w:val="0"/>
        <w:spacing w:line="360" w:lineRule="auto"/>
        <w:ind w:firstLine="480" w:firstLineChars="200"/>
        <w:jc w:val="left"/>
        <w:rPr>
          <w:rFonts w:ascii="宋体" w:hAnsi="宋体" w:eastAsia="宋体" w:cs="宋体"/>
          <w:kern w:val="0"/>
          <w:sz w:val="24"/>
          <w:szCs w:val="24"/>
        </w:rPr>
      </w:pPr>
      <w:r>
        <w:rPr>
          <w:rFonts w:ascii="宋体" w:hAnsi="宋体" w:eastAsia="宋体" w:cs="DejaVuSans"/>
          <w:kern w:val="0"/>
          <w:sz w:val="24"/>
          <w:szCs w:val="24"/>
        </w:rPr>
        <w:t>1.7</w:t>
      </w:r>
      <w:r>
        <w:rPr>
          <w:rFonts w:hint="eastAsia" w:ascii="宋体" w:hAnsi="宋体" w:eastAsia="宋体" w:cs="宋体"/>
          <w:kern w:val="0"/>
          <w:sz w:val="24"/>
          <w:szCs w:val="24"/>
        </w:rPr>
        <w:t>合同总价款（人民币小写）：      （人民币大写：     ）</w:t>
      </w:r>
    </w:p>
    <w:p w14:paraId="03C82588">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合同总额包工、包料、包机械设备、包质量、包工期、包安全、包文明施工、包验收（合格或以上）、包资料移交（归档）、各项税费及合同实施过程中不可预见费用等。</w:t>
      </w:r>
    </w:p>
    <w:p w14:paraId="40FF75F4">
      <w:pPr>
        <w:autoSpaceDE w:val="0"/>
        <w:autoSpaceDN w:val="0"/>
        <w:adjustRightInd w:val="0"/>
        <w:spacing w:line="360" w:lineRule="auto"/>
        <w:ind w:firstLine="480" w:firstLineChars="200"/>
        <w:jc w:val="left"/>
        <w:outlineLvl w:val="1"/>
        <w:rPr>
          <w:rFonts w:ascii="宋体" w:hAnsi="宋体" w:eastAsia="宋体" w:cs="宋体"/>
          <w:kern w:val="0"/>
          <w:sz w:val="24"/>
          <w:szCs w:val="24"/>
        </w:rPr>
      </w:pPr>
      <w:r>
        <w:rPr>
          <w:rFonts w:ascii="宋体" w:hAnsi="宋体" w:eastAsia="宋体" w:cs="DejaVuSans"/>
          <w:kern w:val="0"/>
          <w:sz w:val="24"/>
          <w:szCs w:val="24"/>
        </w:rPr>
        <w:t>2.</w:t>
      </w:r>
      <w:r>
        <w:rPr>
          <w:rFonts w:hint="eastAsia" w:ascii="宋体" w:hAnsi="宋体" w:eastAsia="宋体" w:cs="宋体"/>
          <w:kern w:val="0"/>
          <w:sz w:val="24"/>
          <w:szCs w:val="24"/>
        </w:rPr>
        <w:t>甲方工作</w:t>
      </w:r>
    </w:p>
    <w:p w14:paraId="796EC88C">
      <w:pPr>
        <w:autoSpaceDE w:val="0"/>
        <w:autoSpaceDN w:val="0"/>
        <w:adjustRightInd w:val="0"/>
        <w:spacing w:line="360" w:lineRule="auto"/>
        <w:ind w:firstLine="480" w:firstLineChars="200"/>
        <w:jc w:val="left"/>
        <w:rPr>
          <w:rFonts w:ascii="宋体" w:hAnsi="宋体" w:eastAsia="宋体" w:cs="宋体"/>
          <w:kern w:val="0"/>
          <w:sz w:val="24"/>
          <w:szCs w:val="24"/>
        </w:rPr>
      </w:pPr>
      <w:r>
        <w:rPr>
          <w:rFonts w:ascii="宋体" w:hAnsi="宋体" w:eastAsia="宋体" w:cs="DejaVuSans"/>
          <w:kern w:val="0"/>
          <w:sz w:val="24"/>
          <w:szCs w:val="24"/>
        </w:rPr>
        <w:t>2.1</w:t>
      </w:r>
      <w:r>
        <w:rPr>
          <w:rFonts w:hint="eastAsia" w:ascii="宋体" w:hAnsi="宋体" w:eastAsia="宋体" w:cs="宋体"/>
          <w:kern w:val="0"/>
          <w:sz w:val="24"/>
          <w:szCs w:val="24"/>
        </w:rPr>
        <w:t>开工前确认乙方的设计施工图纸，并向乙方进行现场交底。清除影响施工的障碍物。对只能部分腾空的房屋中所滞留的家具、陈设等采取保护措施。向乙方提供施工所需的水、电等设备，尽可能地提供电讯之便。协助办理施工所涉及的各种申请、批件等手续。</w:t>
      </w:r>
    </w:p>
    <w:p w14:paraId="1AADD3FA">
      <w:pPr>
        <w:autoSpaceDE w:val="0"/>
        <w:autoSpaceDN w:val="0"/>
        <w:adjustRightInd w:val="0"/>
        <w:spacing w:line="360" w:lineRule="auto"/>
        <w:ind w:firstLine="480" w:firstLineChars="200"/>
        <w:jc w:val="left"/>
        <w:rPr>
          <w:rFonts w:ascii="宋体" w:hAnsi="宋体" w:eastAsia="宋体" w:cs="宋体"/>
          <w:kern w:val="0"/>
          <w:sz w:val="24"/>
          <w:szCs w:val="24"/>
        </w:rPr>
      </w:pPr>
      <w:r>
        <w:rPr>
          <w:rFonts w:ascii="宋体" w:hAnsi="宋体" w:eastAsia="宋体" w:cs="DejaVuSans"/>
          <w:kern w:val="0"/>
          <w:sz w:val="24"/>
          <w:szCs w:val="24"/>
        </w:rPr>
        <w:t>2.2</w:t>
      </w:r>
      <w:r>
        <w:rPr>
          <w:rFonts w:hint="eastAsia" w:ascii="宋体" w:hAnsi="宋体" w:eastAsia="宋体" w:cs="宋体"/>
          <w:kern w:val="0"/>
          <w:sz w:val="24"/>
          <w:szCs w:val="24"/>
        </w:rPr>
        <w:t>指派驻工地代表，负责合同履行。对工程质量、进度进行监督检查，办理验收。</w:t>
      </w:r>
    </w:p>
    <w:p w14:paraId="6A21661A">
      <w:pPr>
        <w:autoSpaceDE w:val="0"/>
        <w:autoSpaceDN w:val="0"/>
        <w:adjustRightInd w:val="0"/>
        <w:spacing w:line="360" w:lineRule="auto"/>
        <w:ind w:firstLine="480" w:firstLineChars="200"/>
        <w:jc w:val="left"/>
        <w:rPr>
          <w:rFonts w:ascii="宋体" w:hAnsi="宋体" w:eastAsia="宋体" w:cs="宋体"/>
          <w:kern w:val="0"/>
          <w:sz w:val="24"/>
          <w:szCs w:val="24"/>
        </w:rPr>
      </w:pPr>
      <w:r>
        <w:rPr>
          <w:rFonts w:ascii="宋体" w:hAnsi="宋体" w:eastAsia="宋体" w:cs="DejaVuSans"/>
          <w:kern w:val="0"/>
          <w:sz w:val="24"/>
          <w:szCs w:val="24"/>
        </w:rPr>
        <w:t>2.3</w:t>
      </w:r>
      <w:r>
        <w:rPr>
          <w:rFonts w:hint="eastAsia" w:ascii="宋体" w:hAnsi="宋体" w:eastAsia="宋体" w:cs="宋体"/>
          <w:kern w:val="0"/>
          <w:sz w:val="24"/>
          <w:szCs w:val="24"/>
        </w:rPr>
        <w:t>如确实需要拆改原建筑物结构或设备管线，负责到有关部门办理相应审批手续。</w:t>
      </w:r>
    </w:p>
    <w:p w14:paraId="047E1F57">
      <w:pPr>
        <w:autoSpaceDE w:val="0"/>
        <w:autoSpaceDN w:val="0"/>
        <w:adjustRightInd w:val="0"/>
        <w:spacing w:line="360" w:lineRule="auto"/>
        <w:ind w:firstLine="480" w:firstLineChars="200"/>
        <w:jc w:val="left"/>
        <w:outlineLvl w:val="2"/>
        <w:rPr>
          <w:rFonts w:ascii="宋体" w:hAnsi="宋体" w:eastAsia="宋体" w:cs="宋体"/>
          <w:kern w:val="0"/>
          <w:sz w:val="24"/>
          <w:szCs w:val="24"/>
        </w:rPr>
      </w:pPr>
      <w:r>
        <w:rPr>
          <w:rFonts w:ascii="宋体" w:hAnsi="宋体" w:eastAsia="宋体" w:cs="DejaVuSans"/>
          <w:kern w:val="0"/>
          <w:sz w:val="24"/>
          <w:szCs w:val="24"/>
        </w:rPr>
        <w:t>2.4</w:t>
      </w:r>
      <w:r>
        <w:rPr>
          <w:rFonts w:hint="eastAsia" w:ascii="宋体" w:hAnsi="宋体" w:eastAsia="宋体" w:cs="宋体"/>
          <w:kern w:val="0"/>
          <w:sz w:val="24"/>
          <w:szCs w:val="24"/>
        </w:rPr>
        <w:t>协调有关部门做好现场保卫、消防等工作。</w:t>
      </w:r>
    </w:p>
    <w:p w14:paraId="1AF9470B">
      <w:pPr>
        <w:autoSpaceDE w:val="0"/>
        <w:autoSpaceDN w:val="0"/>
        <w:adjustRightInd w:val="0"/>
        <w:spacing w:line="360" w:lineRule="auto"/>
        <w:ind w:firstLine="480" w:firstLineChars="200"/>
        <w:jc w:val="left"/>
        <w:outlineLvl w:val="1"/>
        <w:rPr>
          <w:rFonts w:ascii="宋体" w:hAnsi="宋体" w:eastAsia="宋体" w:cs="宋体"/>
          <w:kern w:val="0"/>
          <w:sz w:val="24"/>
          <w:szCs w:val="24"/>
        </w:rPr>
      </w:pPr>
      <w:r>
        <w:rPr>
          <w:rFonts w:ascii="宋体" w:hAnsi="宋体" w:eastAsia="宋体" w:cs="DejaVuSans"/>
          <w:kern w:val="0"/>
          <w:sz w:val="24"/>
          <w:szCs w:val="24"/>
        </w:rPr>
        <w:t>3</w:t>
      </w:r>
      <w:r>
        <w:rPr>
          <w:rFonts w:hint="eastAsia" w:ascii="宋体" w:hAnsi="宋体" w:eastAsia="宋体" w:cs="宋体"/>
          <w:kern w:val="0"/>
          <w:sz w:val="24"/>
          <w:szCs w:val="24"/>
        </w:rPr>
        <w:t>乙方工作</w:t>
      </w:r>
    </w:p>
    <w:p w14:paraId="2D84CB36">
      <w:pPr>
        <w:autoSpaceDE w:val="0"/>
        <w:autoSpaceDN w:val="0"/>
        <w:adjustRightInd w:val="0"/>
        <w:spacing w:line="360" w:lineRule="auto"/>
        <w:ind w:firstLine="480" w:firstLineChars="200"/>
        <w:jc w:val="left"/>
        <w:rPr>
          <w:rFonts w:ascii="宋体" w:hAnsi="宋体" w:eastAsia="宋体" w:cs="宋体"/>
          <w:kern w:val="0"/>
          <w:sz w:val="24"/>
          <w:szCs w:val="24"/>
        </w:rPr>
      </w:pPr>
      <w:r>
        <w:rPr>
          <w:rFonts w:ascii="宋体" w:hAnsi="宋体" w:eastAsia="宋体" w:cs="DejaVuSans"/>
          <w:kern w:val="0"/>
          <w:sz w:val="24"/>
          <w:szCs w:val="24"/>
        </w:rPr>
        <w:t>3.1</w:t>
      </w:r>
      <w:r>
        <w:rPr>
          <w:rFonts w:hint="eastAsia" w:ascii="宋体" w:hAnsi="宋体" w:eastAsia="宋体" w:cs="宋体"/>
          <w:kern w:val="0"/>
          <w:sz w:val="24"/>
          <w:szCs w:val="24"/>
        </w:rPr>
        <w:t>参加甲方组织的施工图纸设计及现场交底，于开工前</w:t>
      </w:r>
      <w:r>
        <w:rPr>
          <w:rFonts w:ascii="宋体" w:hAnsi="宋体" w:eastAsia="宋体" w:cs="DejaVuSans"/>
          <w:kern w:val="0"/>
          <w:sz w:val="24"/>
          <w:szCs w:val="24"/>
        </w:rPr>
        <w:t>3</w:t>
      </w:r>
      <w:r>
        <w:rPr>
          <w:rFonts w:hint="eastAsia" w:ascii="宋体" w:hAnsi="宋体" w:eastAsia="宋体" w:cs="宋体"/>
          <w:kern w:val="0"/>
          <w:sz w:val="24"/>
          <w:szCs w:val="24"/>
        </w:rPr>
        <w:t>天提交施工方案、进度计划以及人员配备资料（包括专业技术人员、专业资格证书、项目负责人执业证书、安全考核合格证书等）和进度计划给甲方审定。</w:t>
      </w:r>
    </w:p>
    <w:p w14:paraId="455D3C95">
      <w:pPr>
        <w:autoSpaceDE w:val="0"/>
        <w:autoSpaceDN w:val="0"/>
        <w:adjustRightInd w:val="0"/>
        <w:spacing w:line="360" w:lineRule="auto"/>
        <w:ind w:firstLine="480" w:firstLineChars="200"/>
        <w:jc w:val="left"/>
        <w:rPr>
          <w:rFonts w:ascii="宋体" w:hAnsi="宋体" w:eastAsia="宋体" w:cs="宋体"/>
          <w:kern w:val="0"/>
          <w:sz w:val="24"/>
          <w:szCs w:val="24"/>
        </w:rPr>
      </w:pPr>
      <w:r>
        <w:rPr>
          <w:rFonts w:ascii="宋体" w:hAnsi="宋体" w:eastAsia="宋体" w:cs="DejaVuSans"/>
          <w:kern w:val="0"/>
          <w:sz w:val="24"/>
          <w:szCs w:val="24"/>
        </w:rPr>
        <w:t>3.2</w:t>
      </w:r>
      <w:r>
        <w:rPr>
          <w:rFonts w:hint="eastAsia" w:ascii="宋体" w:hAnsi="宋体" w:eastAsia="宋体" w:cs="宋体"/>
          <w:kern w:val="0"/>
          <w:sz w:val="24"/>
          <w:szCs w:val="24"/>
        </w:rPr>
        <w:t>指派</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为乙方驻工地代表，负责合同履行。按要求组织施工，保质、保量、按期完成施工任务，解决由乙方负责的各项事宜。</w:t>
      </w:r>
    </w:p>
    <w:p w14:paraId="28799C2A">
      <w:pPr>
        <w:autoSpaceDE w:val="0"/>
        <w:autoSpaceDN w:val="0"/>
        <w:adjustRightInd w:val="0"/>
        <w:spacing w:line="360" w:lineRule="auto"/>
        <w:ind w:firstLine="480" w:firstLineChars="200"/>
        <w:jc w:val="left"/>
        <w:rPr>
          <w:rFonts w:ascii="宋体" w:hAnsi="宋体" w:eastAsia="宋体" w:cs="宋体"/>
          <w:kern w:val="0"/>
          <w:sz w:val="24"/>
          <w:szCs w:val="24"/>
        </w:rPr>
      </w:pPr>
      <w:r>
        <w:rPr>
          <w:rFonts w:ascii="宋体" w:hAnsi="宋体" w:eastAsia="宋体" w:cs="DejaVuSans"/>
          <w:kern w:val="0"/>
          <w:sz w:val="24"/>
          <w:szCs w:val="24"/>
        </w:rPr>
        <w:t>3.3</w:t>
      </w:r>
      <w:r>
        <w:rPr>
          <w:rFonts w:hint="eastAsia" w:ascii="宋体" w:hAnsi="宋体" w:eastAsia="宋体" w:cs="宋体"/>
          <w:kern w:val="0"/>
          <w:sz w:val="24"/>
          <w:szCs w:val="24"/>
        </w:rPr>
        <w:t>乙方必须严格遵守以下各项规定，如由于乙方的原因，致使由下述几点而产生的相关一切经济问题和法律责任全部由乙方承担：</w:t>
      </w:r>
    </w:p>
    <w:p w14:paraId="13AF4C9B">
      <w:pPr>
        <w:autoSpaceDE w:val="0"/>
        <w:autoSpaceDN w:val="0"/>
        <w:adjustRightInd w:val="0"/>
        <w:spacing w:line="360" w:lineRule="auto"/>
        <w:ind w:firstLine="480" w:firstLineChars="200"/>
        <w:jc w:val="left"/>
        <w:rPr>
          <w:rFonts w:ascii="宋体" w:hAnsi="宋体" w:eastAsia="宋体" w:cs="宋体"/>
          <w:kern w:val="0"/>
          <w:sz w:val="24"/>
          <w:szCs w:val="24"/>
        </w:rPr>
      </w:pPr>
      <w:r>
        <w:rPr>
          <w:rFonts w:ascii="宋体" w:hAnsi="宋体" w:eastAsia="宋体" w:cs="DejaVuSans"/>
          <w:kern w:val="0"/>
          <w:sz w:val="24"/>
          <w:szCs w:val="24"/>
        </w:rPr>
        <w:t>3.3.1</w:t>
      </w:r>
      <w:r>
        <w:rPr>
          <w:rFonts w:hint="eastAsia" w:ascii="宋体" w:hAnsi="宋体" w:eastAsia="宋体" w:cs="宋体"/>
          <w:kern w:val="0"/>
          <w:sz w:val="24"/>
          <w:szCs w:val="24"/>
        </w:rPr>
        <w:t>严格执行施工规范、安全操作规程、防火安全规定、环境保护规定。严格按照图纸或做法说明进行施工，做好各项质量检查记录。参加竣工验收，编制工程结算。</w:t>
      </w:r>
    </w:p>
    <w:p w14:paraId="17A30A5E">
      <w:pPr>
        <w:autoSpaceDE w:val="0"/>
        <w:autoSpaceDN w:val="0"/>
        <w:adjustRightInd w:val="0"/>
        <w:spacing w:line="360" w:lineRule="auto"/>
        <w:ind w:firstLine="480" w:firstLineChars="200"/>
        <w:jc w:val="left"/>
        <w:rPr>
          <w:rFonts w:ascii="宋体" w:hAnsi="宋体" w:eastAsia="宋体" w:cs="宋体"/>
          <w:kern w:val="0"/>
          <w:sz w:val="24"/>
          <w:szCs w:val="24"/>
        </w:rPr>
      </w:pPr>
      <w:r>
        <w:rPr>
          <w:rFonts w:ascii="宋体" w:hAnsi="宋体" w:eastAsia="宋体" w:cs="DejaVuSans"/>
          <w:kern w:val="0"/>
          <w:sz w:val="24"/>
          <w:szCs w:val="24"/>
        </w:rPr>
        <w:t>3.3.2</w:t>
      </w:r>
      <w:r>
        <w:rPr>
          <w:rFonts w:hint="eastAsia" w:ascii="宋体" w:hAnsi="宋体" w:eastAsia="宋体" w:cs="宋体"/>
          <w:kern w:val="0"/>
          <w:sz w:val="24"/>
          <w:szCs w:val="24"/>
        </w:rPr>
        <w:t>遵守国家或地方政府及有关部门对施工现场管理的规定，妥善保护好施工现场周围建筑物、设备管线、古树名木不受损坏。处理好由于施工带来的扰民问题及与周围单位（住户）的关系。做好施工现场保卫和垃圾消纳等工作，并承担相应费用。</w:t>
      </w:r>
    </w:p>
    <w:p w14:paraId="065B27BE">
      <w:pPr>
        <w:autoSpaceDE w:val="0"/>
        <w:autoSpaceDN w:val="0"/>
        <w:adjustRightInd w:val="0"/>
        <w:spacing w:line="360" w:lineRule="auto"/>
        <w:ind w:firstLine="480" w:firstLineChars="200"/>
        <w:jc w:val="left"/>
        <w:rPr>
          <w:rFonts w:ascii="宋体" w:hAnsi="宋体" w:eastAsia="宋体" w:cs="宋体"/>
          <w:kern w:val="0"/>
          <w:sz w:val="24"/>
          <w:szCs w:val="24"/>
        </w:rPr>
      </w:pPr>
      <w:r>
        <w:rPr>
          <w:rFonts w:ascii="宋体" w:hAnsi="宋体" w:eastAsia="宋体" w:cs="DejaVuSans"/>
          <w:kern w:val="0"/>
          <w:sz w:val="24"/>
          <w:szCs w:val="24"/>
        </w:rPr>
        <w:t>3.3.3</w:t>
      </w:r>
      <w:r>
        <w:rPr>
          <w:rFonts w:hint="eastAsia" w:ascii="宋体" w:hAnsi="宋体" w:eastAsia="宋体" w:cs="宋体"/>
          <w:kern w:val="0"/>
          <w:sz w:val="24"/>
          <w:szCs w:val="24"/>
        </w:rPr>
        <w:t>施工中未经甲方同意或有关部门批准，不得随意拆改原建筑物结构及各种设备管线。</w:t>
      </w:r>
    </w:p>
    <w:p w14:paraId="2B87848F">
      <w:pPr>
        <w:autoSpaceDE w:val="0"/>
        <w:autoSpaceDN w:val="0"/>
        <w:adjustRightInd w:val="0"/>
        <w:spacing w:line="360" w:lineRule="auto"/>
        <w:ind w:firstLine="480" w:firstLineChars="200"/>
        <w:jc w:val="left"/>
        <w:rPr>
          <w:rFonts w:ascii="宋体" w:hAnsi="宋体" w:eastAsia="宋体" w:cs="宋体"/>
          <w:kern w:val="0"/>
          <w:sz w:val="24"/>
          <w:szCs w:val="24"/>
        </w:rPr>
      </w:pPr>
      <w:r>
        <w:rPr>
          <w:rFonts w:ascii="宋体" w:hAnsi="宋体" w:eastAsia="宋体" w:cs="DejaVuSans"/>
          <w:kern w:val="0"/>
          <w:sz w:val="24"/>
          <w:szCs w:val="24"/>
        </w:rPr>
        <w:t>3.4</w:t>
      </w:r>
      <w:r>
        <w:rPr>
          <w:rFonts w:hint="eastAsia" w:ascii="宋体" w:hAnsi="宋体" w:eastAsia="宋体" w:cs="宋体"/>
          <w:kern w:val="0"/>
          <w:sz w:val="24"/>
          <w:szCs w:val="24"/>
        </w:rPr>
        <w:t>工程竣工未移交甲方之前，负责对现场的一切设施和工程成品进行保护。</w:t>
      </w:r>
    </w:p>
    <w:p w14:paraId="7A25C82B">
      <w:pPr>
        <w:autoSpaceDE w:val="0"/>
        <w:autoSpaceDN w:val="0"/>
        <w:adjustRightInd w:val="0"/>
        <w:spacing w:line="360" w:lineRule="auto"/>
        <w:ind w:firstLine="480" w:firstLineChars="200"/>
        <w:jc w:val="left"/>
        <w:rPr>
          <w:rFonts w:ascii="宋体" w:hAnsi="宋体" w:eastAsia="宋体" w:cs="宋体"/>
          <w:kern w:val="0"/>
          <w:sz w:val="24"/>
          <w:szCs w:val="24"/>
        </w:rPr>
      </w:pPr>
      <w:r>
        <w:rPr>
          <w:rFonts w:ascii="宋体" w:hAnsi="宋体" w:eastAsia="宋体" w:cs="DejaVuSans"/>
          <w:kern w:val="0"/>
          <w:sz w:val="24"/>
          <w:szCs w:val="24"/>
        </w:rPr>
        <w:t>3.5</w:t>
      </w:r>
      <w:r>
        <w:rPr>
          <w:rFonts w:hint="eastAsia" w:ascii="宋体" w:hAnsi="宋体" w:eastAsia="宋体" w:cs="宋体"/>
          <w:kern w:val="0"/>
          <w:sz w:val="24"/>
          <w:szCs w:val="24"/>
        </w:rPr>
        <w:t>按附件签订《项目负责人驻场承诺书》，并自觉遵守承诺书条款。</w:t>
      </w:r>
    </w:p>
    <w:p w14:paraId="3DB78FD3">
      <w:pPr>
        <w:autoSpaceDE w:val="0"/>
        <w:autoSpaceDN w:val="0"/>
        <w:adjustRightInd w:val="0"/>
        <w:spacing w:line="360" w:lineRule="auto"/>
        <w:ind w:firstLine="480" w:firstLineChars="200"/>
        <w:jc w:val="left"/>
        <w:rPr>
          <w:rFonts w:ascii="宋体" w:hAnsi="宋体" w:eastAsia="宋体" w:cs="宋体"/>
          <w:kern w:val="0"/>
          <w:sz w:val="24"/>
          <w:szCs w:val="24"/>
        </w:rPr>
      </w:pPr>
      <w:r>
        <w:rPr>
          <w:rFonts w:ascii="宋体" w:hAnsi="宋体" w:eastAsia="宋体" w:cs="DejaVuSans"/>
          <w:kern w:val="0"/>
          <w:sz w:val="24"/>
          <w:szCs w:val="24"/>
        </w:rPr>
        <w:t>3.6</w:t>
      </w:r>
      <w:r>
        <w:rPr>
          <w:rFonts w:hint="eastAsia" w:ascii="宋体" w:hAnsi="宋体" w:eastAsia="宋体" w:cs="宋体"/>
          <w:kern w:val="0"/>
          <w:sz w:val="24"/>
          <w:szCs w:val="24"/>
        </w:rPr>
        <w:t>按附件签订《专职安全管理人员驻场承诺书》，并自觉遵守承诺书条款。</w:t>
      </w:r>
    </w:p>
    <w:p w14:paraId="4F3A3435">
      <w:pPr>
        <w:autoSpaceDE w:val="0"/>
        <w:autoSpaceDN w:val="0"/>
        <w:adjustRightInd w:val="0"/>
        <w:spacing w:line="360" w:lineRule="auto"/>
        <w:ind w:firstLine="480" w:firstLineChars="200"/>
        <w:jc w:val="left"/>
        <w:outlineLvl w:val="1"/>
        <w:rPr>
          <w:rFonts w:ascii="宋体" w:hAnsi="宋体" w:eastAsia="宋体" w:cs="宋体"/>
          <w:kern w:val="0"/>
          <w:sz w:val="24"/>
          <w:szCs w:val="24"/>
        </w:rPr>
      </w:pPr>
      <w:r>
        <w:rPr>
          <w:rFonts w:ascii="宋体" w:hAnsi="宋体" w:eastAsia="宋体" w:cs="DejaVuSans"/>
          <w:kern w:val="0"/>
          <w:sz w:val="24"/>
          <w:szCs w:val="24"/>
        </w:rPr>
        <w:t>4</w:t>
      </w:r>
      <w:r>
        <w:rPr>
          <w:rFonts w:hint="eastAsia" w:ascii="宋体" w:hAnsi="宋体" w:eastAsia="宋体" w:cs="宋体"/>
          <w:kern w:val="0"/>
          <w:sz w:val="24"/>
          <w:szCs w:val="24"/>
        </w:rPr>
        <w:t>关于工期的约定</w:t>
      </w:r>
    </w:p>
    <w:p w14:paraId="22B73543">
      <w:pPr>
        <w:autoSpaceDE w:val="0"/>
        <w:autoSpaceDN w:val="0"/>
        <w:adjustRightInd w:val="0"/>
        <w:spacing w:line="360" w:lineRule="auto"/>
        <w:ind w:firstLine="480" w:firstLineChars="200"/>
        <w:jc w:val="left"/>
        <w:rPr>
          <w:rFonts w:ascii="宋体" w:hAnsi="宋体" w:eastAsia="宋体" w:cs="宋体"/>
          <w:kern w:val="0"/>
          <w:sz w:val="24"/>
          <w:szCs w:val="24"/>
        </w:rPr>
      </w:pPr>
      <w:r>
        <w:rPr>
          <w:rFonts w:ascii="宋体" w:hAnsi="宋体" w:eastAsia="宋体" w:cs="DejaVuSans"/>
          <w:kern w:val="0"/>
          <w:sz w:val="24"/>
          <w:szCs w:val="24"/>
        </w:rPr>
        <w:t>4.1</w:t>
      </w:r>
      <w:r>
        <w:rPr>
          <w:rFonts w:hint="eastAsia" w:ascii="宋体" w:hAnsi="宋体" w:eastAsia="宋体" w:cs="宋体"/>
          <w:kern w:val="0"/>
          <w:sz w:val="24"/>
          <w:szCs w:val="24"/>
        </w:rPr>
        <w:t>甲方要求比合同约定的工期提前竣工时，应征得乙方同意，并支付乙方因赶工采取的措施费用。</w:t>
      </w:r>
    </w:p>
    <w:p w14:paraId="1B84833C">
      <w:pPr>
        <w:autoSpaceDE w:val="0"/>
        <w:autoSpaceDN w:val="0"/>
        <w:adjustRightInd w:val="0"/>
        <w:spacing w:line="360" w:lineRule="auto"/>
        <w:ind w:firstLine="480" w:firstLineChars="200"/>
        <w:jc w:val="left"/>
        <w:rPr>
          <w:rFonts w:ascii="宋体" w:hAnsi="宋体" w:eastAsia="宋体" w:cs="宋体"/>
          <w:kern w:val="0"/>
          <w:sz w:val="24"/>
          <w:szCs w:val="24"/>
        </w:rPr>
      </w:pPr>
      <w:r>
        <w:rPr>
          <w:rFonts w:ascii="宋体" w:hAnsi="宋体" w:eastAsia="宋体" w:cs="DejaVuSans"/>
          <w:kern w:val="0"/>
          <w:sz w:val="24"/>
          <w:szCs w:val="24"/>
        </w:rPr>
        <w:t>4.2</w:t>
      </w:r>
      <w:r>
        <w:rPr>
          <w:rFonts w:hint="eastAsia" w:ascii="宋体" w:hAnsi="宋体" w:eastAsia="宋体" w:cs="宋体"/>
          <w:kern w:val="0"/>
          <w:sz w:val="24"/>
          <w:szCs w:val="24"/>
        </w:rPr>
        <w:t>因政府或有关部门的行为或不可抗力，导致无法动工、影响工期的，可根据具体情况顺延工期。</w:t>
      </w:r>
    </w:p>
    <w:p w14:paraId="1CA2B1B2">
      <w:pPr>
        <w:autoSpaceDE w:val="0"/>
        <w:autoSpaceDN w:val="0"/>
        <w:adjustRightInd w:val="0"/>
        <w:spacing w:line="360" w:lineRule="auto"/>
        <w:ind w:firstLine="480" w:firstLineChars="200"/>
        <w:jc w:val="left"/>
        <w:rPr>
          <w:rFonts w:ascii="宋体" w:hAnsi="宋体" w:eastAsia="宋体" w:cs="宋体"/>
          <w:kern w:val="0"/>
          <w:sz w:val="24"/>
          <w:szCs w:val="24"/>
        </w:rPr>
      </w:pPr>
      <w:r>
        <w:rPr>
          <w:rFonts w:ascii="宋体" w:hAnsi="宋体" w:eastAsia="宋体" w:cs="DejaVuSans"/>
          <w:kern w:val="0"/>
          <w:sz w:val="24"/>
          <w:szCs w:val="24"/>
        </w:rPr>
        <w:t>4.3</w:t>
      </w:r>
      <w:r>
        <w:rPr>
          <w:rFonts w:hint="eastAsia" w:ascii="宋体" w:hAnsi="宋体" w:eastAsia="宋体" w:cs="宋体"/>
          <w:kern w:val="0"/>
          <w:sz w:val="24"/>
          <w:szCs w:val="24"/>
        </w:rPr>
        <w:t>因乙方责任，不能按期开工或中途无故停工，影响工期，工期不顺延。</w:t>
      </w:r>
    </w:p>
    <w:p w14:paraId="131E5464">
      <w:pPr>
        <w:autoSpaceDE w:val="0"/>
        <w:autoSpaceDN w:val="0"/>
        <w:adjustRightInd w:val="0"/>
        <w:spacing w:line="360" w:lineRule="auto"/>
        <w:ind w:firstLine="480" w:firstLineChars="200"/>
        <w:jc w:val="left"/>
        <w:rPr>
          <w:rFonts w:ascii="宋体" w:hAnsi="宋体" w:eastAsia="宋体" w:cs="宋体"/>
          <w:kern w:val="0"/>
          <w:sz w:val="24"/>
          <w:szCs w:val="24"/>
        </w:rPr>
      </w:pPr>
      <w:r>
        <w:rPr>
          <w:rFonts w:ascii="宋体" w:hAnsi="宋体" w:eastAsia="宋体" w:cs="DejaVuSans"/>
          <w:kern w:val="0"/>
          <w:sz w:val="24"/>
          <w:szCs w:val="24"/>
        </w:rPr>
        <w:t>4.4</w:t>
      </w:r>
      <w:r>
        <w:rPr>
          <w:rFonts w:hint="eastAsia" w:ascii="宋体" w:hAnsi="宋体" w:eastAsia="宋体" w:cs="宋体"/>
          <w:kern w:val="0"/>
          <w:sz w:val="24"/>
          <w:szCs w:val="24"/>
        </w:rPr>
        <w:t>因设计变更或非乙方原因造成的停电、停水、停气及不可抗力因素影响，导致停工</w:t>
      </w:r>
      <w:r>
        <w:rPr>
          <w:rFonts w:ascii="宋体" w:hAnsi="宋体" w:eastAsia="宋体" w:cs="DejaVuSans"/>
          <w:kern w:val="0"/>
          <w:sz w:val="24"/>
          <w:szCs w:val="24"/>
        </w:rPr>
        <w:t>8</w:t>
      </w:r>
      <w:r>
        <w:rPr>
          <w:rFonts w:hint="eastAsia" w:ascii="宋体" w:hAnsi="宋体" w:eastAsia="宋体" w:cs="宋体"/>
          <w:kern w:val="0"/>
          <w:sz w:val="24"/>
          <w:szCs w:val="24"/>
        </w:rPr>
        <w:t>小时以上（一周内累计计算），工期相应顺延。如发生上述所述情况，乙方应在事发后</w:t>
      </w:r>
      <w:r>
        <w:rPr>
          <w:rFonts w:ascii="宋体" w:hAnsi="宋体" w:eastAsia="宋体" w:cs="DejaVuSans"/>
          <w:kern w:val="0"/>
          <w:sz w:val="24"/>
          <w:szCs w:val="24"/>
        </w:rPr>
        <w:t>24</w:t>
      </w:r>
      <w:r>
        <w:rPr>
          <w:rFonts w:hint="eastAsia" w:ascii="宋体" w:hAnsi="宋体" w:eastAsia="宋体" w:cs="宋体"/>
          <w:kern w:val="0"/>
          <w:sz w:val="24"/>
          <w:szCs w:val="24"/>
        </w:rPr>
        <w:t>小时内告知甲方，并提供足够证据予以证实，否则甲方将不接受乙方擅自顺延工期的做法。经甲方现场代表签证后，工期作相应顺延，并用书面形式确定顺延期限。</w:t>
      </w:r>
    </w:p>
    <w:p w14:paraId="6DD99408">
      <w:pPr>
        <w:autoSpaceDE w:val="0"/>
        <w:autoSpaceDN w:val="0"/>
        <w:adjustRightInd w:val="0"/>
        <w:spacing w:line="360" w:lineRule="auto"/>
        <w:ind w:firstLine="480" w:firstLineChars="200"/>
        <w:jc w:val="left"/>
        <w:outlineLvl w:val="1"/>
        <w:rPr>
          <w:rFonts w:ascii="宋体" w:hAnsi="宋体" w:eastAsia="宋体" w:cs="宋体"/>
          <w:kern w:val="0"/>
          <w:sz w:val="24"/>
          <w:szCs w:val="24"/>
        </w:rPr>
      </w:pPr>
      <w:r>
        <w:rPr>
          <w:rFonts w:ascii="宋体" w:hAnsi="宋体" w:eastAsia="宋体" w:cs="DejaVuSans"/>
          <w:kern w:val="0"/>
          <w:sz w:val="24"/>
          <w:szCs w:val="24"/>
        </w:rPr>
        <w:t>5</w:t>
      </w:r>
      <w:r>
        <w:rPr>
          <w:rFonts w:hint="eastAsia" w:ascii="宋体" w:hAnsi="宋体" w:eastAsia="宋体" w:cs="宋体"/>
          <w:kern w:val="0"/>
          <w:sz w:val="24"/>
          <w:szCs w:val="24"/>
        </w:rPr>
        <w:t>关于工程质量及验收的约定</w:t>
      </w:r>
    </w:p>
    <w:p w14:paraId="3641AE02">
      <w:pPr>
        <w:autoSpaceDE w:val="0"/>
        <w:autoSpaceDN w:val="0"/>
        <w:adjustRightInd w:val="0"/>
        <w:spacing w:line="360" w:lineRule="auto"/>
        <w:ind w:firstLine="480" w:firstLineChars="200"/>
        <w:jc w:val="left"/>
        <w:rPr>
          <w:rFonts w:ascii="宋体" w:hAnsi="宋体" w:eastAsia="宋体" w:cs="宋体"/>
          <w:kern w:val="0"/>
          <w:sz w:val="24"/>
          <w:szCs w:val="24"/>
        </w:rPr>
      </w:pPr>
      <w:r>
        <w:rPr>
          <w:rFonts w:ascii="宋体" w:hAnsi="宋体" w:eastAsia="宋体" w:cs="DejaVuSans"/>
          <w:kern w:val="0"/>
          <w:sz w:val="24"/>
          <w:szCs w:val="24"/>
        </w:rPr>
        <w:t>5.1</w:t>
      </w:r>
      <w:r>
        <w:rPr>
          <w:rFonts w:hint="eastAsia" w:ascii="宋体" w:hAnsi="宋体" w:eastAsia="宋体" w:cs="宋体"/>
          <w:kern w:val="0"/>
          <w:sz w:val="24"/>
          <w:szCs w:val="24"/>
        </w:rPr>
        <w:t>本工程以施工图纸、设计变更和参照《建筑装饰装修工程质量验收标准》（</w:t>
      </w:r>
      <w:r>
        <w:rPr>
          <w:rFonts w:ascii="宋体" w:hAnsi="宋体" w:eastAsia="宋体" w:cs="DejaVuSans"/>
          <w:kern w:val="0"/>
          <w:sz w:val="24"/>
          <w:szCs w:val="24"/>
        </w:rPr>
        <w:t>GB50210-2018</w:t>
      </w:r>
      <w:r>
        <w:rPr>
          <w:rFonts w:hint="eastAsia" w:ascii="宋体" w:hAnsi="宋体" w:eastAsia="宋体" w:cs="宋体"/>
          <w:kern w:val="0"/>
          <w:sz w:val="24"/>
          <w:szCs w:val="24"/>
        </w:rPr>
        <w:t>）等国家制订的施工及验收规范为质量评定验收标准。并达到合格标准。</w:t>
      </w:r>
    </w:p>
    <w:p w14:paraId="0EFA5C0C">
      <w:pPr>
        <w:autoSpaceDE w:val="0"/>
        <w:autoSpaceDN w:val="0"/>
        <w:adjustRightInd w:val="0"/>
        <w:spacing w:line="360" w:lineRule="auto"/>
        <w:ind w:firstLine="480" w:firstLineChars="200"/>
        <w:jc w:val="left"/>
        <w:rPr>
          <w:rFonts w:ascii="宋体" w:hAnsi="宋体" w:eastAsia="宋体" w:cs="宋体"/>
          <w:kern w:val="0"/>
          <w:sz w:val="24"/>
          <w:szCs w:val="24"/>
        </w:rPr>
      </w:pPr>
      <w:r>
        <w:rPr>
          <w:rFonts w:ascii="宋体" w:hAnsi="宋体" w:eastAsia="宋体" w:cs="DejaVuSans"/>
          <w:kern w:val="0"/>
          <w:sz w:val="24"/>
          <w:szCs w:val="24"/>
        </w:rPr>
        <w:t>5.2</w:t>
      </w:r>
      <w:r>
        <w:rPr>
          <w:rFonts w:hint="eastAsia" w:ascii="宋体" w:hAnsi="宋体" w:eastAsia="宋体" w:cs="宋体"/>
          <w:kern w:val="0"/>
          <w:sz w:val="24"/>
          <w:szCs w:val="24"/>
        </w:rPr>
        <w:t>甲、乙双方应及时办理隐蔽工程和中间工程的检查与验收手续。乙方应于验收前</w:t>
      </w:r>
      <w:r>
        <w:rPr>
          <w:rFonts w:ascii="宋体" w:hAnsi="宋体" w:eastAsia="宋体" w:cs="DejaVuSans"/>
          <w:kern w:val="0"/>
          <w:sz w:val="24"/>
          <w:szCs w:val="24"/>
        </w:rPr>
        <w:t>24</w:t>
      </w:r>
      <w:r>
        <w:rPr>
          <w:rFonts w:hint="eastAsia" w:ascii="宋体" w:hAnsi="宋体" w:eastAsia="宋体" w:cs="宋体"/>
          <w:kern w:val="0"/>
          <w:sz w:val="24"/>
          <w:szCs w:val="24"/>
        </w:rPr>
        <w:t>小时通知甲方，甲方代表接到通知后</w:t>
      </w:r>
      <w:r>
        <w:rPr>
          <w:rFonts w:ascii="宋体" w:hAnsi="宋体" w:eastAsia="宋体" w:cs="DejaVuSans"/>
          <w:kern w:val="0"/>
          <w:sz w:val="24"/>
          <w:szCs w:val="24"/>
        </w:rPr>
        <w:t>24</w:t>
      </w:r>
      <w:r>
        <w:rPr>
          <w:rFonts w:hint="eastAsia" w:ascii="宋体" w:hAnsi="宋体" w:eastAsia="宋体" w:cs="宋体"/>
          <w:kern w:val="0"/>
          <w:sz w:val="24"/>
          <w:szCs w:val="24"/>
        </w:rPr>
        <w:t>小时内应到现场检验，认可签证后，方可进行下一道工序施工。若甲方要求复验时，乙方应按要求办理复验。若复验合格，甲方应承担复验费用，由此造成停工，工期顺延；若复验不合格，其复验及返工费用由乙方承担，但工期也不予顺延。</w:t>
      </w:r>
    </w:p>
    <w:p w14:paraId="7DA56B48">
      <w:pPr>
        <w:autoSpaceDE w:val="0"/>
        <w:autoSpaceDN w:val="0"/>
        <w:adjustRightInd w:val="0"/>
        <w:spacing w:line="360" w:lineRule="auto"/>
        <w:ind w:firstLine="480" w:firstLineChars="200"/>
        <w:jc w:val="left"/>
        <w:rPr>
          <w:rFonts w:ascii="宋体" w:hAnsi="宋体" w:eastAsia="宋体" w:cs="宋体"/>
          <w:kern w:val="0"/>
          <w:sz w:val="24"/>
          <w:szCs w:val="24"/>
        </w:rPr>
      </w:pPr>
      <w:r>
        <w:rPr>
          <w:rFonts w:ascii="宋体" w:hAnsi="宋体" w:eastAsia="宋体" w:cs="DejaVuSans"/>
          <w:kern w:val="0"/>
          <w:sz w:val="24"/>
          <w:szCs w:val="24"/>
        </w:rPr>
        <w:t>5.3</w:t>
      </w:r>
      <w:r>
        <w:rPr>
          <w:rFonts w:hint="eastAsia" w:ascii="宋体" w:hAnsi="宋体" w:eastAsia="宋体" w:cs="宋体"/>
          <w:kern w:val="0"/>
          <w:sz w:val="24"/>
          <w:szCs w:val="24"/>
        </w:rPr>
        <w:t>由于乙方原因造成质量事故，其返工费用由乙方承担，工期不顺延。</w:t>
      </w:r>
    </w:p>
    <w:p w14:paraId="702885BB">
      <w:pPr>
        <w:autoSpaceDE w:val="0"/>
        <w:autoSpaceDN w:val="0"/>
        <w:adjustRightInd w:val="0"/>
        <w:spacing w:line="360" w:lineRule="auto"/>
        <w:ind w:firstLine="480" w:firstLineChars="200"/>
        <w:jc w:val="left"/>
        <w:rPr>
          <w:rFonts w:ascii="宋体" w:hAnsi="宋体" w:eastAsia="宋体" w:cs="宋体"/>
          <w:kern w:val="0"/>
          <w:sz w:val="24"/>
          <w:szCs w:val="24"/>
        </w:rPr>
      </w:pPr>
      <w:r>
        <w:rPr>
          <w:rFonts w:ascii="宋体" w:hAnsi="宋体" w:eastAsia="宋体" w:cs="DejaVuSans"/>
          <w:kern w:val="0"/>
          <w:sz w:val="24"/>
          <w:szCs w:val="24"/>
        </w:rPr>
        <w:t>5.4</w:t>
      </w:r>
      <w:r>
        <w:rPr>
          <w:rFonts w:hint="eastAsia" w:ascii="宋体" w:hAnsi="宋体" w:eastAsia="宋体" w:cs="宋体"/>
          <w:kern w:val="0"/>
          <w:sz w:val="24"/>
          <w:szCs w:val="24"/>
        </w:rPr>
        <w:t>工程竣工后，乙方按规定整理提供完整的技术档案资料并发出竣工通知书经双方协商确定验收时间，甲方在双方确定的验收时间内组织验收，并办理验收、移交手续。如甲方在规定时间内未能组织验收，需及时通知乙方，另定验收日期。但甲方应承认竣工日期，并承担乙方的看管费用和相关费用。若验收不合格，乙方在甲方限定时间内修改后重新验收，并承担由于修改而产生的费用。工期不予顺延，竣工日期以最后检验合格的日期为准。</w:t>
      </w:r>
    </w:p>
    <w:p w14:paraId="39ABA8F9">
      <w:pPr>
        <w:autoSpaceDE w:val="0"/>
        <w:autoSpaceDN w:val="0"/>
        <w:adjustRightInd w:val="0"/>
        <w:spacing w:line="360" w:lineRule="auto"/>
        <w:ind w:firstLine="480" w:firstLineChars="200"/>
        <w:jc w:val="left"/>
        <w:rPr>
          <w:rFonts w:ascii="宋体" w:hAnsi="宋体" w:eastAsia="宋体" w:cs="宋体"/>
          <w:kern w:val="0"/>
          <w:sz w:val="24"/>
          <w:szCs w:val="24"/>
        </w:rPr>
      </w:pPr>
      <w:r>
        <w:rPr>
          <w:rFonts w:ascii="宋体" w:hAnsi="宋体" w:eastAsia="宋体" w:cs="DejaVuSans"/>
          <w:kern w:val="0"/>
          <w:sz w:val="24"/>
          <w:szCs w:val="24"/>
        </w:rPr>
        <w:t>5.5</w:t>
      </w:r>
      <w:r>
        <w:rPr>
          <w:rFonts w:hint="eastAsia" w:ascii="宋体" w:hAnsi="宋体" w:eastAsia="宋体" w:cs="宋体"/>
          <w:kern w:val="0"/>
          <w:sz w:val="24"/>
          <w:szCs w:val="24"/>
        </w:rPr>
        <w:t>工程竣工验收，应以施工图纸、技术交底纪要、设计更改通知、国家颁发的施工验收规范和质量检验标准为依据。自工程移交甲方管理日起计算，修缮工程保修期为</w:t>
      </w:r>
      <w:r>
        <w:rPr>
          <w:rFonts w:ascii="宋体" w:hAnsi="宋体" w:eastAsia="宋体" w:cs="DejaVuSans"/>
          <w:kern w:val="0"/>
          <w:sz w:val="24"/>
          <w:szCs w:val="24"/>
        </w:rPr>
        <w:t>2</w:t>
      </w:r>
      <w:r>
        <w:rPr>
          <w:rFonts w:hint="eastAsia" w:ascii="宋体" w:hAnsi="宋体" w:eastAsia="宋体" w:cs="宋体"/>
          <w:kern w:val="0"/>
          <w:sz w:val="24"/>
          <w:szCs w:val="24"/>
        </w:rPr>
        <w:t>年，在保修期内因施工造成的工程质量问题</w:t>
      </w:r>
      <w:r>
        <w:rPr>
          <w:rFonts w:ascii="宋体" w:hAnsi="宋体" w:eastAsia="宋体" w:cs="DejaVuSans"/>
          <w:kern w:val="0"/>
          <w:sz w:val="24"/>
          <w:szCs w:val="24"/>
        </w:rPr>
        <w:t>,</w:t>
      </w:r>
      <w:r>
        <w:rPr>
          <w:rFonts w:hint="eastAsia" w:ascii="宋体" w:hAnsi="宋体" w:eastAsia="宋体" w:cs="宋体"/>
          <w:kern w:val="0"/>
          <w:sz w:val="24"/>
          <w:szCs w:val="24"/>
        </w:rPr>
        <w:t>甲方应书面通知乙方并约定时间进行修理。</w:t>
      </w:r>
    </w:p>
    <w:p w14:paraId="4CDB56F6">
      <w:pPr>
        <w:autoSpaceDE w:val="0"/>
        <w:autoSpaceDN w:val="0"/>
        <w:adjustRightInd w:val="0"/>
        <w:spacing w:line="360" w:lineRule="auto"/>
        <w:ind w:firstLine="480" w:firstLineChars="200"/>
        <w:jc w:val="left"/>
        <w:outlineLvl w:val="1"/>
        <w:rPr>
          <w:rFonts w:ascii="宋体" w:hAnsi="宋体" w:eastAsia="宋体" w:cs="宋体"/>
          <w:kern w:val="0"/>
          <w:sz w:val="24"/>
          <w:szCs w:val="24"/>
        </w:rPr>
      </w:pPr>
      <w:r>
        <w:rPr>
          <w:rFonts w:ascii="宋体" w:hAnsi="宋体" w:eastAsia="宋体" w:cs="DejaVuSans"/>
          <w:kern w:val="0"/>
          <w:sz w:val="24"/>
          <w:szCs w:val="24"/>
        </w:rPr>
        <w:t>6</w:t>
      </w:r>
      <w:r>
        <w:rPr>
          <w:rFonts w:hint="eastAsia" w:ascii="宋体" w:hAnsi="宋体" w:eastAsia="宋体" w:cs="宋体"/>
          <w:kern w:val="0"/>
          <w:sz w:val="24"/>
          <w:szCs w:val="24"/>
        </w:rPr>
        <w:t>关于工程价款支付及结算的约定</w:t>
      </w:r>
    </w:p>
    <w:p w14:paraId="087BD69C">
      <w:pPr>
        <w:autoSpaceDE w:val="0"/>
        <w:autoSpaceDN w:val="0"/>
        <w:adjustRightInd w:val="0"/>
        <w:spacing w:line="360" w:lineRule="auto"/>
        <w:ind w:firstLine="480" w:firstLineChars="200"/>
        <w:jc w:val="left"/>
        <w:rPr>
          <w:rFonts w:ascii="宋体" w:hAnsi="宋体" w:eastAsia="宋体" w:cs="宋体"/>
          <w:kern w:val="0"/>
          <w:sz w:val="24"/>
          <w:szCs w:val="24"/>
        </w:rPr>
      </w:pPr>
      <w:r>
        <w:rPr>
          <w:rFonts w:ascii="宋体" w:hAnsi="宋体" w:eastAsia="宋体" w:cs="DejaVuSans"/>
          <w:kern w:val="0"/>
          <w:sz w:val="24"/>
          <w:szCs w:val="24"/>
        </w:rPr>
        <w:t>6.1</w:t>
      </w:r>
      <w:r>
        <w:rPr>
          <w:rFonts w:hint="eastAsia" w:ascii="宋体" w:hAnsi="宋体" w:eastAsia="宋体" w:cs="宋体"/>
          <w:kern w:val="0"/>
          <w:sz w:val="24"/>
          <w:szCs w:val="24"/>
        </w:rPr>
        <w:t>付款方式：工程竣工验收后，乙方提出工程结算并将有关资料送交甲方。甲方在接到上述资料</w:t>
      </w:r>
      <w:r>
        <w:rPr>
          <w:rFonts w:hint="eastAsia" w:ascii="宋体" w:hAnsi="宋体" w:eastAsia="宋体" w:cs="DejaVuSans"/>
          <w:kern w:val="0"/>
          <w:sz w:val="24"/>
          <w:szCs w:val="24"/>
          <w:lang w:val="en-US" w:eastAsia="zh-CN"/>
        </w:rPr>
        <w:t>后委托具备相关资质的第三方造价咨询机构审查结算资料</w:t>
      </w:r>
      <w:r>
        <w:rPr>
          <w:rFonts w:hint="eastAsia" w:ascii="宋体" w:hAnsi="宋体" w:eastAsia="宋体" w:cs="宋体"/>
          <w:kern w:val="0"/>
          <w:sz w:val="24"/>
          <w:szCs w:val="24"/>
        </w:rPr>
        <w:t>，</w:t>
      </w:r>
      <w:r>
        <w:rPr>
          <w:rFonts w:hint="eastAsia" w:ascii="宋体" w:hAnsi="宋体" w:eastAsia="宋体" w:cs="宋体"/>
          <w:kern w:val="0"/>
          <w:sz w:val="24"/>
          <w:szCs w:val="24"/>
          <w:lang w:val="en-US" w:eastAsia="zh-CN"/>
        </w:rPr>
        <w:t>最终结算应以第三方造价咨询机构审定造价为准，甲方按实结工程量支付工程结算款</w:t>
      </w:r>
      <w:r>
        <w:rPr>
          <w:rFonts w:hint="eastAsia" w:ascii="宋体" w:hAnsi="宋体" w:eastAsia="宋体" w:cs="宋体"/>
          <w:kern w:val="0"/>
          <w:sz w:val="24"/>
          <w:szCs w:val="24"/>
        </w:rPr>
        <w:t>。</w:t>
      </w:r>
    </w:p>
    <w:p w14:paraId="2C99ED10">
      <w:pPr>
        <w:autoSpaceDE w:val="0"/>
        <w:autoSpaceDN w:val="0"/>
        <w:adjustRightInd w:val="0"/>
        <w:spacing w:line="360" w:lineRule="auto"/>
        <w:ind w:firstLine="480" w:firstLineChars="200"/>
        <w:jc w:val="left"/>
        <w:outlineLvl w:val="2"/>
        <w:rPr>
          <w:rFonts w:ascii="宋体" w:hAnsi="宋体" w:eastAsia="宋体" w:cs="宋体"/>
          <w:kern w:val="0"/>
          <w:sz w:val="24"/>
          <w:szCs w:val="24"/>
        </w:rPr>
      </w:pPr>
      <w:r>
        <w:rPr>
          <w:rFonts w:ascii="宋体" w:hAnsi="宋体" w:eastAsia="宋体" w:cs="DejaVuSans"/>
          <w:kern w:val="0"/>
          <w:sz w:val="24"/>
          <w:szCs w:val="24"/>
        </w:rPr>
        <w:t>6.2</w:t>
      </w:r>
      <w:r>
        <w:rPr>
          <w:rFonts w:hint="eastAsia" w:ascii="宋体" w:hAnsi="宋体" w:eastAsia="宋体" w:cs="宋体"/>
          <w:kern w:val="0"/>
          <w:sz w:val="24"/>
          <w:szCs w:val="24"/>
        </w:rPr>
        <w:t>乙方申请工程款同时，向甲方提供等值有效的工程发票。</w:t>
      </w:r>
    </w:p>
    <w:p w14:paraId="6A890245">
      <w:pPr>
        <w:autoSpaceDE w:val="0"/>
        <w:autoSpaceDN w:val="0"/>
        <w:adjustRightInd w:val="0"/>
        <w:spacing w:line="360" w:lineRule="auto"/>
        <w:ind w:firstLine="480" w:firstLineChars="200"/>
        <w:jc w:val="left"/>
        <w:outlineLvl w:val="1"/>
        <w:rPr>
          <w:rFonts w:ascii="宋体" w:hAnsi="宋体" w:eastAsia="宋体" w:cs="宋体"/>
          <w:kern w:val="0"/>
          <w:sz w:val="24"/>
          <w:szCs w:val="24"/>
        </w:rPr>
      </w:pPr>
      <w:r>
        <w:rPr>
          <w:rFonts w:ascii="宋体" w:hAnsi="宋体" w:eastAsia="宋体" w:cs="DejaVuSans"/>
          <w:kern w:val="0"/>
          <w:sz w:val="24"/>
          <w:szCs w:val="24"/>
        </w:rPr>
        <w:t>7</w:t>
      </w:r>
      <w:r>
        <w:rPr>
          <w:rFonts w:hint="eastAsia" w:ascii="宋体" w:hAnsi="宋体" w:eastAsia="宋体" w:cs="宋体"/>
          <w:kern w:val="0"/>
          <w:sz w:val="24"/>
          <w:szCs w:val="24"/>
        </w:rPr>
        <w:t>合同价款的约定与调整</w:t>
      </w:r>
    </w:p>
    <w:p w14:paraId="2EF96D5E">
      <w:pPr>
        <w:autoSpaceDE w:val="0"/>
        <w:autoSpaceDN w:val="0"/>
        <w:adjustRightInd w:val="0"/>
        <w:spacing w:line="360" w:lineRule="auto"/>
        <w:ind w:firstLine="480" w:firstLineChars="200"/>
        <w:jc w:val="left"/>
        <w:rPr>
          <w:rFonts w:ascii="宋体" w:hAnsi="宋体" w:eastAsia="宋体" w:cs="宋体"/>
          <w:kern w:val="0"/>
          <w:sz w:val="24"/>
          <w:szCs w:val="24"/>
        </w:rPr>
      </w:pPr>
      <w:r>
        <w:rPr>
          <w:rFonts w:ascii="宋体" w:hAnsi="宋体" w:eastAsia="宋体" w:cs="DejaVuSans"/>
          <w:kern w:val="0"/>
          <w:sz w:val="24"/>
          <w:szCs w:val="24"/>
        </w:rPr>
        <w:t>7.1</w:t>
      </w:r>
      <w:r>
        <w:rPr>
          <w:rFonts w:hint="eastAsia" w:ascii="宋体" w:hAnsi="宋体" w:eastAsia="宋体" w:cs="宋体"/>
          <w:kern w:val="0"/>
          <w:sz w:val="24"/>
          <w:szCs w:val="24"/>
        </w:rPr>
        <w:t>本合同价款采用固定总价合同，该合同价款包括了本项目工程量清单、施工图纸全部内容。</w:t>
      </w:r>
    </w:p>
    <w:p w14:paraId="047EB4A5">
      <w:pPr>
        <w:autoSpaceDE w:val="0"/>
        <w:autoSpaceDN w:val="0"/>
        <w:adjustRightInd w:val="0"/>
        <w:spacing w:line="360" w:lineRule="auto"/>
        <w:ind w:firstLine="480" w:firstLineChars="200"/>
        <w:jc w:val="left"/>
        <w:outlineLvl w:val="2"/>
        <w:rPr>
          <w:rFonts w:ascii="宋体" w:hAnsi="宋体" w:eastAsia="宋体" w:cs="宋体"/>
          <w:kern w:val="0"/>
          <w:sz w:val="24"/>
          <w:szCs w:val="24"/>
        </w:rPr>
      </w:pPr>
      <w:r>
        <w:rPr>
          <w:rFonts w:ascii="宋体" w:hAnsi="宋体" w:eastAsia="宋体" w:cs="DejaVuSans"/>
          <w:kern w:val="0"/>
          <w:sz w:val="24"/>
          <w:szCs w:val="24"/>
        </w:rPr>
        <w:t>7.2</w:t>
      </w:r>
      <w:r>
        <w:rPr>
          <w:rFonts w:hint="eastAsia" w:ascii="宋体" w:hAnsi="宋体" w:eastAsia="宋体" w:cs="宋体"/>
          <w:kern w:val="0"/>
          <w:sz w:val="24"/>
          <w:szCs w:val="24"/>
        </w:rPr>
        <w:t>合同价款中包括的风险范围：</w:t>
      </w:r>
    </w:p>
    <w:p w14:paraId="47BEBFFE">
      <w:pPr>
        <w:autoSpaceDE w:val="0"/>
        <w:autoSpaceDN w:val="0"/>
        <w:adjustRightInd w:val="0"/>
        <w:spacing w:line="360" w:lineRule="auto"/>
        <w:ind w:firstLine="480" w:firstLineChars="200"/>
        <w:jc w:val="left"/>
        <w:rPr>
          <w:rFonts w:ascii="宋体" w:hAnsi="宋体" w:eastAsia="宋体" w:cs="宋体"/>
          <w:kern w:val="0"/>
          <w:sz w:val="24"/>
          <w:szCs w:val="24"/>
        </w:rPr>
      </w:pPr>
      <w:r>
        <w:rPr>
          <w:rFonts w:ascii="宋体" w:hAnsi="宋体" w:eastAsia="宋体" w:cs="DejaVuSans"/>
          <w:kern w:val="0"/>
          <w:sz w:val="24"/>
          <w:szCs w:val="24"/>
        </w:rPr>
        <w:t>7.2.1</w:t>
      </w:r>
      <w:r>
        <w:rPr>
          <w:rFonts w:hint="eastAsia" w:ascii="宋体" w:hAnsi="宋体" w:eastAsia="宋体" w:cs="宋体"/>
          <w:kern w:val="0"/>
          <w:sz w:val="24"/>
          <w:szCs w:val="24"/>
        </w:rPr>
        <w:t>乙方所编写的综合单价及总价在合同期内，不因由于燃料、电费、运输费、任何税率、税种、货币汇率升降、工资、地方政府征收的有关费用、材料差价等引致的价格波动而调整，也不因交通管制、夜间施工、冬、雨季施工、二次搬运施工场地不足、成品保护、配合服务、临时赶工等情况可能引致的费用调整，并已充分考虑了其他可能因素影响施工所增加的费用。</w:t>
      </w:r>
    </w:p>
    <w:p w14:paraId="771BCAA8">
      <w:pPr>
        <w:autoSpaceDE w:val="0"/>
        <w:autoSpaceDN w:val="0"/>
        <w:adjustRightInd w:val="0"/>
        <w:spacing w:line="360" w:lineRule="auto"/>
        <w:ind w:firstLine="480" w:firstLineChars="200"/>
        <w:jc w:val="left"/>
        <w:rPr>
          <w:rFonts w:ascii="宋体" w:hAnsi="宋体" w:eastAsia="宋体" w:cs="宋体"/>
          <w:kern w:val="0"/>
          <w:sz w:val="24"/>
          <w:szCs w:val="24"/>
        </w:rPr>
      </w:pPr>
      <w:r>
        <w:rPr>
          <w:rFonts w:ascii="宋体" w:hAnsi="宋体" w:eastAsia="宋体" w:cs="DejaVuSans"/>
          <w:kern w:val="0"/>
          <w:sz w:val="24"/>
          <w:szCs w:val="24"/>
        </w:rPr>
        <w:t>7.2.2</w:t>
      </w:r>
      <w:r>
        <w:rPr>
          <w:rFonts w:hint="eastAsia" w:ascii="宋体" w:hAnsi="宋体" w:eastAsia="宋体" w:cs="宋体"/>
          <w:kern w:val="0"/>
          <w:sz w:val="24"/>
          <w:szCs w:val="24"/>
        </w:rPr>
        <w:t>乙方须负责报价的综合单价及总价的准确性及错误估计所引致的损失。乙方未报，但作为一个有经验的、尤其是有着与本工程相类似的工程施工经验的乙方应该从图纸或现场踏勘中或实际情况中或自身的工程施工实践中了解到、估计到或可能了解到、估计到的子目之费用应视为已摊到其它的子目单价或总价中去。任何报价时的估算错误和漏项，一律由乙方承担，合同价不会因乙方的设计问题、估算错误和漏项而做出调整。</w:t>
      </w:r>
    </w:p>
    <w:p w14:paraId="473646DB">
      <w:pPr>
        <w:autoSpaceDE w:val="0"/>
        <w:autoSpaceDN w:val="0"/>
        <w:adjustRightInd w:val="0"/>
        <w:spacing w:line="360" w:lineRule="auto"/>
        <w:ind w:firstLine="480" w:firstLineChars="200"/>
        <w:jc w:val="left"/>
        <w:outlineLvl w:val="2"/>
        <w:rPr>
          <w:rFonts w:ascii="宋体" w:hAnsi="宋体" w:eastAsia="宋体" w:cs="宋体"/>
          <w:kern w:val="0"/>
          <w:sz w:val="24"/>
          <w:szCs w:val="24"/>
        </w:rPr>
      </w:pPr>
      <w:r>
        <w:rPr>
          <w:rFonts w:ascii="宋体" w:hAnsi="宋体" w:eastAsia="宋体" w:cs="DejaVuSans"/>
          <w:kern w:val="0"/>
          <w:sz w:val="24"/>
          <w:szCs w:val="24"/>
        </w:rPr>
        <w:t>7.3</w:t>
      </w:r>
      <w:r>
        <w:rPr>
          <w:rFonts w:hint="eastAsia" w:ascii="宋体" w:hAnsi="宋体" w:eastAsia="宋体" w:cs="宋体"/>
          <w:kern w:val="0"/>
          <w:sz w:val="24"/>
          <w:szCs w:val="24"/>
        </w:rPr>
        <w:t>合同价款的调整事件：</w:t>
      </w:r>
    </w:p>
    <w:p w14:paraId="2E63D733">
      <w:pPr>
        <w:autoSpaceDE w:val="0"/>
        <w:autoSpaceDN w:val="0"/>
        <w:adjustRightInd w:val="0"/>
        <w:spacing w:line="360" w:lineRule="auto"/>
        <w:ind w:firstLine="480" w:firstLineChars="200"/>
        <w:jc w:val="left"/>
        <w:rPr>
          <w:rFonts w:ascii="宋体" w:hAnsi="宋体" w:eastAsia="宋体" w:cs="宋体"/>
          <w:kern w:val="0"/>
          <w:sz w:val="24"/>
          <w:szCs w:val="24"/>
        </w:rPr>
      </w:pPr>
      <w:r>
        <w:rPr>
          <w:rFonts w:ascii="宋体" w:hAnsi="宋体" w:eastAsia="宋体" w:cs="DejaVuSans"/>
          <w:kern w:val="0"/>
          <w:sz w:val="24"/>
          <w:szCs w:val="24"/>
        </w:rPr>
        <w:t>7.3.1</w:t>
      </w:r>
      <w:r>
        <w:rPr>
          <w:rFonts w:hint="eastAsia" w:ascii="宋体" w:hAnsi="宋体" w:eastAsia="宋体" w:cs="宋体"/>
          <w:kern w:val="0"/>
          <w:sz w:val="24"/>
          <w:szCs w:val="24"/>
        </w:rPr>
        <w:t>本合同属总价包干合同、工程量清单、施工图包干。工程项目实施期间和结算时，施工图纸和工程量清单中的内容（工程变更和现场签证除外）不予增加，即使工程量清单有漏列，只要施工图纸已有相关内容，均不调整价款。</w:t>
      </w:r>
    </w:p>
    <w:p w14:paraId="5CD598B3">
      <w:pPr>
        <w:autoSpaceDE w:val="0"/>
        <w:autoSpaceDN w:val="0"/>
        <w:adjustRightInd w:val="0"/>
        <w:spacing w:line="360" w:lineRule="auto"/>
        <w:ind w:firstLine="480" w:firstLineChars="200"/>
        <w:jc w:val="left"/>
        <w:outlineLvl w:val="3"/>
        <w:rPr>
          <w:rFonts w:ascii="宋体" w:hAnsi="宋体" w:eastAsia="宋体" w:cs="宋体"/>
          <w:kern w:val="0"/>
          <w:sz w:val="24"/>
          <w:szCs w:val="24"/>
        </w:rPr>
      </w:pPr>
      <w:r>
        <w:rPr>
          <w:rFonts w:ascii="宋体" w:hAnsi="宋体" w:eastAsia="宋体" w:cs="DejaVuSans"/>
          <w:kern w:val="0"/>
          <w:sz w:val="24"/>
          <w:szCs w:val="24"/>
        </w:rPr>
        <w:t>7.3.2</w:t>
      </w:r>
      <w:r>
        <w:rPr>
          <w:rFonts w:hint="eastAsia" w:ascii="宋体" w:hAnsi="宋体" w:eastAsia="宋体" w:cs="宋体"/>
          <w:kern w:val="0"/>
          <w:sz w:val="24"/>
          <w:szCs w:val="24"/>
        </w:rPr>
        <w:t>风险范围以外合同价款调整范围：</w:t>
      </w:r>
    </w:p>
    <w:p w14:paraId="27BC3329">
      <w:pPr>
        <w:autoSpaceDE w:val="0"/>
        <w:autoSpaceDN w:val="0"/>
        <w:adjustRightInd w:val="0"/>
        <w:spacing w:line="360" w:lineRule="auto"/>
        <w:ind w:firstLine="480" w:firstLineChars="200"/>
        <w:jc w:val="left"/>
        <w:rPr>
          <w:rFonts w:ascii="宋体" w:hAnsi="宋体" w:eastAsia="宋体" w:cs="DejaVuSans"/>
          <w:kern w:val="0"/>
          <w:sz w:val="24"/>
          <w:szCs w:val="24"/>
        </w:rPr>
      </w:pPr>
      <w:r>
        <w:rPr>
          <w:rFonts w:hint="eastAsia" w:ascii="宋体" w:hAnsi="宋体" w:eastAsia="宋体" w:cs="宋体"/>
          <w:kern w:val="0"/>
          <w:sz w:val="24"/>
          <w:szCs w:val="24"/>
        </w:rPr>
        <w:t>（</w:t>
      </w:r>
      <w:r>
        <w:rPr>
          <w:rFonts w:ascii="宋体" w:hAnsi="宋体" w:eastAsia="宋体" w:cs="DejaVuSans"/>
          <w:kern w:val="0"/>
          <w:sz w:val="24"/>
          <w:szCs w:val="24"/>
        </w:rPr>
        <w:t>1</w:t>
      </w:r>
      <w:r>
        <w:rPr>
          <w:rFonts w:hint="eastAsia" w:ascii="宋体" w:hAnsi="宋体" w:eastAsia="宋体" w:cs="宋体"/>
          <w:kern w:val="0"/>
          <w:sz w:val="24"/>
          <w:szCs w:val="24"/>
        </w:rPr>
        <w:t>）设计变更和现场签证</w:t>
      </w:r>
      <w:r>
        <w:rPr>
          <w:rFonts w:ascii="宋体" w:hAnsi="宋体" w:eastAsia="宋体" w:cs="DejaVuSans"/>
          <w:kern w:val="0"/>
          <w:sz w:val="24"/>
          <w:szCs w:val="24"/>
        </w:rPr>
        <w:t>(</w:t>
      </w:r>
      <w:r>
        <w:rPr>
          <w:rFonts w:hint="eastAsia" w:ascii="宋体" w:hAnsi="宋体" w:eastAsia="宋体" w:cs="宋体"/>
          <w:kern w:val="0"/>
          <w:sz w:val="24"/>
          <w:szCs w:val="24"/>
        </w:rPr>
        <w:t>暂估价项除外</w:t>
      </w:r>
      <w:r>
        <w:rPr>
          <w:rFonts w:ascii="宋体" w:hAnsi="宋体" w:eastAsia="宋体" w:cs="DejaVuSans"/>
          <w:kern w:val="0"/>
          <w:sz w:val="24"/>
          <w:szCs w:val="24"/>
        </w:rPr>
        <w:t>)</w:t>
      </w:r>
      <w:r>
        <w:rPr>
          <w:rFonts w:hint="eastAsia" w:ascii="宋体" w:hAnsi="宋体" w:eastAsia="宋体" w:cs="宋体"/>
          <w:kern w:val="0"/>
          <w:sz w:val="24"/>
          <w:szCs w:val="24"/>
        </w:rPr>
        <w:t>增减经费经甲方和乙方双方确认后实施</w:t>
      </w:r>
      <w:r>
        <w:rPr>
          <w:rFonts w:ascii="宋体" w:hAnsi="宋体" w:eastAsia="宋体" w:cs="DejaVuSans"/>
          <w:kern w:val="0"/>
          <w:sz w:val="24"/>
          <w:szCs w:val="24"/>
        </w:rPr>
        <w:t>;</w:t>
      </w:r>
    </w:p>
    <w:p w14:paraId="125CBA42">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w:t>
      </w:r>
      <w:r>
        <w:rPr>
          <w:rFonts w:ascii="宋体" w:hAnsi="宋体" w:eastAsia="宋体" w:cs="DejaVuSans"/>
          <w:kern w:val="0"/>
          <w:sz w:val="24"/>
          <w:szCs w:val="24"/>
        </w:rPr>
        <w:t>2</w:t>
      </w:r>
      <w:r>
        <w:rPr>
          <w:rFonts w:hint="eastAsia" w:ascii="宋体" w:hAnsi="宋体" w:eastAsia="宋体" w:cs="宋体"/>
          <w:kern w:val="0"/>
          <w:sz w:val="24"/>
          <w:szCs w:val="24"/>
        </w:rPr>
        <w:t>）甲方给定的以暂估价</w:t>
      </w:r>
      <w:r>
        <w:rPr>
          <w:rFonts w:ascii="宋体" w:hAnsi="宋体" w:eastAsia="宋体" w:cs="DejaVuSans"/>
          <w:kern w:val="0"/>
          <w:sz w:val="24"/>
          <w:szCs w:val="24"/>
        </w:rPr>
        <w:t>(</w:t>
      </w:r>
      <w:r>
        <w:rPr>
          <w:rFonts w:hint="eastAsia" w:ascii="宋体" w:hAnsi="宋体" w:eastAsia="宋体" w:cs="宋体"/>
          <w:kern w:val="0"/>
          <w:sz w:val="24"/>
          <w:szCs w:val="24"/>
        </w:rPr>
        <w:t>项</w:t>
      </w:r>
      <w:r>
        <w:rPr>
          <w:rFonts w:ascii="宋体" w:hAnsi="宋体" w:eastAsia="宋体" w:cs="DejaVuSans"/>
          <w:kern w:val="0"/>
          <w:sz w:val="24"/>
          <w:szCs w:val="24"/>
        </w:rPr>
        <w:t>)</w:t>
      </w:r>
      <w:r>
        <w:rPr>
          <w:rFonts w:hint="eastAsia" w:ascii="宋体" w:hAnsi="宋体" w:eastAsia="宋体" w:cs="宋体"/>
          <w:kern w:val="0"/>
          <w:sz w:val="24"/>
          <w:szCs w:val="24"/>
        </w:rPr>
        <w:t>形式列出的。</w:t>
      </w:r>
    </w:p>
    <w:p w14:paraId="428B60BA">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w:t>
      </w:r>
      <w:r>
        <w:rPr>
          <w:rFonts w:ascii="宋体" w:hAnsi="宋体" w:eastAsia="宋体" w:cs="DejaVuSans"/>
          <w:kern w:val="0"/>
          <w:sz w:val="24"/>
          <w:szCs w:val="24"/>
        </w:rPr>
        <w:t>3</w:t>
      </w:r>
      <w:r>
        <w:rPr>
          <w:rFonts w:hint="eastAsia" w:ascii="宋体" w:hAnsi="宋体" w:eastAsia="宋体" w:cs="宋体"/>
          <w:kern w:val="0"/>
          <w:sz w:val="24"/>
          <w:szCs w:val="24"/>
        </w:rPr>
        <w:t>）金额在</w:t>
      </w:r>
      <w:r>
        <w:rPr>
          <w:rFonts w:ascii="宋体" w:hAnsi="宋体" w:eastAsia="宋体" w:cs="DejaVuSans"/>
          <w:kern w:val="0"/>
          <w:sz w:val="24"/>
          <w:szCs w:val="24"/>
        </w:rPr>
        <w:t>1000</w:t>
      </w:r>
      <w:r>
        <w:rPr>
          <w:rFonts w:hint="eastAsia" w:ascii="宋体" w:hAnsi="宋体" w:eastAsia="宋体" w:cs="宋体"/>
          <w:kern w:val="0"/>
          <w:sz w:val="24"/>
          <w:szCs w:val="24"/>
        </w:rPr>
        <w:t>元以下的变更不做价款调整。</w:t>
      </w:r>
    </w:p>
    <w:p w14:paraId="7E4E514D">
      <w:pPr>
        <w:autoSpaceDE w:val="0"/>
        <w:autoSpaceDN w:val="0"/>
        <w:adjustRightInd w:val="0"/>
        <w:spacing w:line="360" w:lineRule="auto"/>
        <w:ind w:firstLine="480" w:firstLineChars="200"/>
        <w:jc w:val="left"/>
        <w:outlineLvl w:val="2"/>
        <w:rPr>
          <w:rFonts w:ascii="宋体" w:hAnsi="宋体" w:eastAsia="宋体" w:cs="宋体"/>
          <w:kern w:val="0"/>
          <w:sz w:val="24"/>
          <w:szCs w:val="24"/>
        </w:rPr>
      </w:pPr>
      <w:r>
        <w:rPr>
          <w:rFonts w:ascii="宋体" w:hAnsi="宋体" w:eastAsia="宋体" w:cs="DejaVuSans"/>
          <w:kern w:val="0"/>
          <w:sz w:val="24"/>
          <w:szCs w:val="24"/>
        </w:rPr>
        <w:t>7.4</w:t>
      </w:r>
      <w:r>
        <w:rPr>
          <w:rFonts w:hint="eastAsia" w:ascii="宋体" w:hAnsi="宋体" w:eastAsia="宋体" w:cs="宋体"/>
          <w:kern w:val="0"/>
          <w:sz w:val="24"/>
          <w:szCs w:val="24"/>
        </w:rPr>
        <w:t>调整方法：</w:t>
      </w:r>
    </w:p>
    <w:p w14:paraId="7E66043F">
      <w:pPr>
        <w:autoSpaceDE w:val="0"/>
        <w:autoSpaceDN w:val="0"/>
        <w:adjustRightInd w:val="0"/>
        <w:spacing w:line="360" w:lineRule="auto"/>
        <w:ind w:firstLine="480" w:firstLineChars="200"/>
        <w:jc w:val="left"/>
        <w:rPr>
          <w:rFonts w:ascii="宋体" w:hAnsi="宋体" w:eastAsia="宋体" w:cs="宋体"/>
          <w:kern w:val="0"/>
          <w:sz w:val="24"/>
          <w:szCs w:val="24"/>
        </w:rPr>
      </w:pPr>
      <w:r>
        <w:rPr>
          <w:rFonts w:ascii="宋体" w:hAnsi="宋体" w:eastAsia="宋体" w:cs="DejaVuSans"/>
          <w:kern w:val="0"/>
          <w:sz w:val="24"/>
          <w:szCs w:val="24"/>
        </w:rPr>
        <w:t>7.4.1</w:t>
      </w:r>
      <w:r>
        <w:rPr>
          <w:rFonts w:hint="eastAsia" w:ascii="宋体" w:hAnsi="宋体" w:eastAsia="宋体" w:cs="宋体"/>
          <w:kern w:val="0"/>
          <w:sz w:val="24"/>
          <w:szCs w:val="24"/>
        </w:rPr>
        <w:t>设计变更和现场签证由乙方提出经甲方确认后进行调整。任何变更洽商须有监理单位（如需</w:t>
      </w:r>
      <w:r>
        <w:rPr>
          <w:rFonts w:ascii="宋体" w:hAnsi="宋体" w:eastAsia="宋体" w:cs="DejaVuSans"/>
          <w:kern w:val="0"/>
          <w:sz w:val="24"/>
          <w:szCs w:val="24"/>
        </w:rPr>
        <w:t>)</w:t>
      </w:r>
      <w:r>
        <w:rPr>
          <w:rFonts w:hint="eastAsia" w:ascii="宋体" w:hAnsi="宋体" w:eastAsia="宋体" w:cs="宋体"/>
          <w:kern w:val="0"/>
          <w:sz w:val="24"/>
          <w:szCs w:val="24"/>
        </w:rPr>
        <w:t>、甲方签字才能生效</w:t>
      </w:r>
      <w:r>
        <w:rPr>
          <w:rFonts w:ascii="宋体" w:hAnsi="宋体" w:eastAsia="宋体" w:cs="DejaVuSans"/>
          <w:kern w:val="0"/>
          <w:sz w:val="24"/>
          <w:szCs w:val="24"/>
        </w:rPr>
        <w:t>,</w:t>
      </w:r>
      <w:r>
        <w:rPr>
          <w:rFonts w:hint="eastAsia" w:ascii="宋体" w:hAnsi="宋体" w:eastAsia="宋体" w:cs="宋体"/>
          <w:kern w:val="0"/>
          <w:sz w:val="24"/>
          <w:szCs w:val="24"/>
        </w:rPr>
        <w:t>乙方因没有遵守此条款</w:t>
      </w:r>
      <w:r>
        <w:rPr>
          <w:rFonts w:ascii="宋体" w:hAnsi="宋体" w:eastAsia="宋体" w:cs="DejaVuSans"/>
          <w:kern w:val="0"/>
          <w:sz w:val="24"/>
          <w:szCs w:val="24"/>
        </w:rPr>
        <w:t>,</w:t>
      </w:r>
      <w:r>
        <w:rPr>
          <w:rFonts w:hint="eastAsia" w:ascii="宋体" w:hAnsi="宋体" w:eastAsia="宋体" w:cs="宋体"/>
          <w:kern w:val="0"/>
          <w:sz w:val="24"/>
          <w:szCs w:val="24"/>
        </w:rPr>
        <w:t>引起的任何返工</w:t>
      </w:r>
      <w:r>
        <w:rPr>
          <w:rFonts w:ascii="宋体" w:hAnsi="宋体" w:eastAsia="宋体" w:cs="DejaVuSans"/>
          <w:kern w:val="0"/>
          <w:sz w:val="24"/>
          <w:szCs w:val="24"/>
        </w:rPr>
        <w:t>,</w:t>
      </w:r>
      <w:r>
        <w:rPr>
          <w:rFonts w:hint="eastAsia" w:ascii="宋体" w:hAnsi="宋体" w:eastAsia="宋体" w:cs="宋体"/>
          <w:kern w:val="0"/>
          <w:sz w:val="24"/>
          <w:szCs w:val="24"/>
        </w:rPr>
        <w:t>其损失或工期延误都应由乙方负责。</w:t>
      </w:r>
    </w:p>
    <w:p w14:paraId="08A56475">
      <w:pPr>
        <w:autoSpaceDE w:val="0"/>
        <w:autoSpaceDN w:val="0"/>
        <w:adjustRightInd w:val="0"/>
        <w:spacing w:line="360" w:lineRule="auto"/>
        <w:ind w:firstLine="480" w:firstLineChars="200"/>
        <w:jc w:val="left"/>
        <w:rPr>
          <w:rFonts w:ascii="宋体" w:hAnsi="宋体" w:eastAsia="宋体" w:cs="宋体"/>
          <w:kern w:val="0"/>
          <w:sz w:val="24"/>
          <w:szCs w:val="24"/>
        </w:rPr>
      </w:pPr>
      <w:r>
        <w:rPr>
          <w:rFonts w:ascii="宋体" w:hAnsi="宋体" w:eastAsia="宋体" w:cs="DejaVuSans"/>
          <w:kern w:val="0"/>
          <w:sz w:val="24"/>
          <w:szCs w:val="24"/>
        </w:rPr>
        <w:t>7.4.2</w:t>
      </w:r>
      <w:r>
        <w:rPr>
          <w:rFonts w:hint="eastAsia" w:ascii="宋体" w:hAnsi="宋体" w:eastAsia="宋体" w:cs="宋体"/>
          <w:kern w:val="0"/>
          <w:sz w:val="24"/>
          <w:szCs w:val="24"/>
        </w:rPr>
        <w:t>甲方给定的以暂估价（项）形式列出的</w:t>
      </w:r>
      <w:r>
        <w:rPr>
          <w:rFonts w:ascii="宋体" w:hAnsi="宋体" w:eastAsia="宋体" w:cs="DejaVuSans"/>
          <w:kern w:val="0"/>
          <w:sz w:val="24"/>
          <w:szCs w:val="24"/>
        </w:rPr>
        <w:t>,</w:t>
      </w:r>
      <w:r>
        <w:rPr>
          <w:rFonts w:hint="eastAsia" w:ascii="宋体" w:hAnsi="宋体" w:eastAsia="宋体" w:cs="宋体"/>
          <w:kern w:val="0"/>
          <w:sz w:val="24"/>
          <w:szCs w:val="24"/>
        </w:rPr>
        <w:t>按工程实施过程中的实际发生额由乙方提出经甲方确认后进行调整。</w:t>
      </w:r>
    </w:p>
    <w:p w14:paraId="7429773C">
      <w:pPr>
        <w:autoSpaceDE w:val="0"/>
        <w:autoSpaceDN w:val="0"/>
        <w:adjustRightInd w:val="0"/>
        <w:spacing w:line="360" w:lineRule="auto"/>
        <w:ind w:firstLine="480" w:firstLineChars="200"/>
        <w:jc w:val="left"/>
        <w:outlineLvl w:val="2"/>
        <w:rPr>
          <w:rFonts w:ascii="宋体" w:hAnsi="宋体" w:eastAsia="宋体" w:cs="宋体"/>
          <w:kern w:val="0"/>
          <w:sz w:val="24"/>
          <w:szCs w:val="24"/>
        </w:rPr>
      </w:pPr>
      <w:r>
        <w:rPr>
          <w:rFonts w:ascii="宋体" w:hAnsi="宋体" w:eastAsia="宋体" w:cs="DejaVuSans"/>
          <w:kern w:val="0"/>
          <w:sz w:val="24"/>
          <w:szCs w:val="24"/>
        </w:rPr>
        <w:t>7.5</w:t>
      </w:r>
      <w:r>
        <w:rPr>
          <w:rFonts w:hint="eastAsia" w:ascii="宋体" w:hAnsi="宋体" w:eastAsia="宋体" w:cs="宋体"/>
          <w:kern w:val="0"/>
          <w:sz w:val="24"/>
          <w:szCs w:val="24"/>
        </w:rPr>
        <w:t>设计变更及设计外新增工程项目的结算方式</w:t>
      </w:r>
    </w:p>
    <w:p w14:paraId="4E717E75">
      <w:pPr>
        <w:autoSpaceDE w:val="0"/>
        <w:autoSpaceDN w:val="0"/>
        <w:adjustRightInd w:val="0"/>
        <w:spacing w:line="360" w:lineRule="auto"/>
        <w:ind w:firstLine="480" w:firstLineChars="200"/>
        <w:jc w:val="left"/>
        <w:outlineLvl w:val="3"/>
        <w:rPr>
          <w:rFonts w:ascii="宋体" w:hAnsi="宋体" w:eastAsia="宋体" w:cs="宋体"/>
          <w:kern w:val="0"/>
          <w:sz w:val="24"/>
          <w:szCs w:val="24"/>
        </w:rPr>
      </w:pPr>
      <w:r>
        <w:rPr>
          <w:rFonts w:ascii="宋体" w:hAnsi="宋体" w:eastAsia="宋体" w:cs="DejaVuSans"/>
          <w:kern w:val="0"/>
          <w:sz w:val="24"/>
          <w:szCs w:val="24"/>
        </w:rPr>
        <w:t>7.5.1</w:t>
      </w:r>
      <w:r>
        <w:rPr>
          <w:rFonts w:hint="eastAsia" w:ascii="宋体" w:hAnsi="宋体" w:eastAsia="宋体" w:cs="宋体"/>
          <w:kern w:val="0"/>
          <w:sz w:val="24"/>
          <w:szCs w:val="24"/>
        </w:rPr>
        <w:t>工程量清单有的项目，按照工程量清单报价进行结算；</w:t>
      </w:r>
    </w:p>
    <w:p w14:paraId="662A41ED">
      <w:pPr>
        <w:autoSpaceDE w:val="0"/>
        <w:autoSpaceDN w:val="0"/>
        <w:adjustRightInd w:val="0"/>
        <w:spacing w:line="360" w:lineRule="auto"/>
        <w:ind w:firstLine="480" w:firstLineChars="200"/>
        <w:jc w:val="left"/>
        <w:rPr>
          <w:rFonts w:ascii="宋体" w:hAnsi="宋体" w:eastAsia="宋体" w:cs="宋体"/>
          <w:kern w:val="0"/>
          <w:sz w:val="24"/>
          <w:szCs w:val="24"/>
        </w:rPr>
      </w:pPr>
      <w:r>
        <w:rPr>
          <w:rFonts w:ascii="宋体" w:hAnsi="宋体" w:eastAsia="宋体" w:cs="DejaVuSans"/>
          <w:kern w:val="0"/>
          <w:sz w:val="24"/>
          <w:szCs w:val="24"/>
        </w:rPr>
        <w:t>7.5.2</w:t>
      </w:r>
      <w:r>
        <w:rPr>
          <w:rFonts w:hint="eastAsia" w:ascii="宋体" w:hAnsi="宋体" w:eastAsia="宋体" w:cs="宋体"/>
          <w:kern w:val="0"/>
          <w:sz w:val="24"/>
          <w:szCs w:val="24"/>
        </w:rPr>
        <w:t>工程量清单有类似的项目，按照工程量清单报价换算进行结算；</w:t>
      </w:r>
    </w:p>
    <w:p w14:paraId="52FEBFF7">
      <w:pPr>
        <w:autoSpaceDE w:val="0"/>
        <w:autoSpaceDN w:val="0"/>
        <w:adjustRightInd w:val="0"/>
        <w:spacing w:line="360" w:lineRule="auto"/>
        <w:ind w:firstLine="480" w:firstLineChars="200"/>
        <w:jc w:val="left"/>
        <w:rPr>
          <w:rFonts w:ascii="宋体" w:hAnsi="宋体" w:eastAsia="宋体" w:cs="DejaVuSans"/>
          <w:kern w:val="0"/>
          <w:sz w:val="24"/>
          <w:szCs w:val="24"/>
        </w:rPr>
      </w:pPr>
      <w:r>
        <w:rPr>
          <w:rFonts w:ascii="宋体" w:hAnsi="宋体" w:eastAsia="宋体" w:cs="DejaVuSans"/>
          <w:kern w:val="0"/>
          <w:sz w:val="24"/>
          <w:szCs w:val="24"/>
        </w:rPr>
        <w:t>7.5.3</w:t>
      </w:r>
      <w:r>
        <w:rPr>
          <w:rFonts w:hint="eastAsia" w:ascii="宋体" w:hAnsi="宋体" w:eastAsia="宋体" w:cs="宋体"/>
          <w:kern w:val="0"/>
          <w:sz w:val="24"/>
          <w:szCs w:val="24"/>
        </w:rPr>
        <w:t>工程量清单没有相同或没有类似的项目，按照最新的中华人民共和国国家标准《建设工程工程量清单计价规范》、《广东省建设工程计价依据》、《广东省建筑与装饰工程综合定额》计价，总价给予下浮，下浮率</w:t>
      </w:r>
      <w:r>
        <w:rPr>
          <w:rFonts w:ascii="宋体" w:hAnsi="宋体" w:eastAsia="宋体" w:cs="DejaVuSans"/>
          <w:kern w:val="0"/>
          <w:sz w:val="24"/>
          <w:szCs w:val="24"/>
        </w:rPr>
        <w:t>=(1-</w:t>
      </w:r>
      <w:r>
        <w:rPr>
          <w:rFonts w:hint="eastAsia" w:ascii="宋体" w:hAnsi="宋体" w:eastAsia="宋体" w:cs="宋体"/>
          <w:kern w:val="0"/>
          <w:sz w:val="24"/>
          <w:szCs w:val="24"/>
        </w:rPr>
        <w:t>成交价</w:t>
      </w:r>
      <w:r>
        <w:rPr>
          <w:rFonts w:ascii="宋体" w:hAnsi="宋体" w:eastAsia="宋体" w:cs="DejaVuSans"/>
          <w:kern w:val="0"/>
          <w:sz w:val="24"/>
          <w:szCs w:val="24"/>
        </w:rPr>
        <w:t>/</w:t>
      </w:r>
      <w:r>
        <w:rPr>
          <w:rFonts w:hint="eastAsia" w:ascii="宋体" w:hAnsi="宋体" w:eastAsia="宋体" w:cs="宋体"/>
          <w:kern w:val="0"/>
          <w:sz w:val="24"/>
          <w:szCs w:val="24"/>
        </w:rPr>
        <w:t>最高限价</w:t>
      </w:r>
      <w:r>
        <w:rPr>
          <w:rFonts w:ascii="宋体" w:hAnsi="宋体" w:eastAsia="宋体" w:cs="DejaVuSans"/>
          <w:kern w:val="0"/>
          <w:sz w:val="24"/>
          <w:szCs w:val="24"/>
        </w:rPr>
        <w:t>)</w:t>
      </w:r>
      <w:r>
        <w:rPr>
          <w:rFonts w:hint="eastAsia" w:ascii="宋体" w:hAnsi="宋体" w:eastAsia="宋体" w:cs="宋体"/>
          <w:kern w:val="0"/>
          <w:sz w:val="24"/>
          <w:szCs w:val="24"/>
        </w:rPr>
        <w:t>，其中人工、机械台班价格按施工当期项目所在地建设工程造价管理站相关文件发布的价格执行，材料设备价格按以下约定方式结算</w:t>
      </w:r>
      <w:r>
        <w:rPr>
          <w:rFonts w:ascii="宋体" w:hAnsi="宋体" w:eastAsia="宋体" w:cs="DejaVuSans"/>
          <w:kern w:val="0"/>
          <w:sz w:val="24"/>
          <w:szCs w:val="24"/>
        </w:rPr>
        <w:t>:</w:t>
      </w:r>
    </w:p>
    <w:p w14:paraId="10A8DFBC">
      <w:pPr>
        <w:autoSpaceDE w:val="0"/>
        <w:autoSpaceDN w:val="0"/>
        <w:adjustRightInd w:val="0"/>
        <w:spacing w:line="360" w:lineRule="auto"/>
        <w:ind w:firstLine="480" w:firstLineChars="200"/>
        <w:jc w:val="left"/>
        <w:outlineLvl w:val="4"/>
        <w:rPr>
          <w:rFonts w:ascii="宋体" w:hAnsi="宋体" w:eastAsia="宋体" w:cs="宋体"/>
          <w:kern w:val="0"/>
          <w:sz w:val="24"/>
          <w:szCs w:val="24"/>
        </w:rPr>
      </w:pPr>
      <w:r>
        <w:rPr>
          <w:rFonts w:hint="eastAsia" w:ascii="宋体" w:hAnsi="宋体" w:eastAsia="宋体" w:cs="宋体"/>
          <w:kern w:val="0"/>
          <w:sz w:val="24"/>
          <w:szCs w:val="24"/>
        </w:rPr>
        <w:t>（</w:t>
      </w:r>
      <w:r>
        <w:rPr>
          <w:rFonts w:ascii="宋体" w:hAnsi="宋体" w:eastAsia="宋体" w:cs="DejaVuSans"/>
          <w:kern w:val="0"/>
          <w:sz w:val="24"/>
          <w:szCs w:val="24"/>
        </w:rPr>
        <w:t>1</w:t>
      </w:r>
      <w:r>
        <w:rPr>
          <w:rFonts w:hint="eastAsia" w:ascii="宋体" w:hAnsi="宋体" w:eastAsia="宋体" w:cs="宋体"/>
          <w:kern w:val="0"/>
          <w:sz w:val="24"/>
          <w:szCs w:val="24"/>
        </w:rPr>
        <w:t>）工程量清单有的材料设备，按工程量清单报价进行结算；</w:t>
      </w:r>
    </w:p>
    <w:p w14:paraId="3D11BE83">
      <w:pPr>
        <w:autoSpaceDE w:val="0"/>
        <w:autoSpaceDN w:val="0"/>
        <w:adjustRightInd w:val="0"/>
        <w:spacing w:line="360" w:lineRule="auto"/>
        <w:ind w:firstLine="480" w:firstLineChars="200"/>
        <w:jc w:val="left"/>
        <w:rPr>
          <w:rFonts w:ascii="宋体" w:hAnsi="宋体" w:eastAsia="宋体" w:cs="DejaVuSans"/>
          <w:kern w:val="0"/>
          <w:sz w:val="24"/>
          <w:szCs w:val="24"/>
        </w:rPr>
      </w:pPr>
      <w:r>
        <w:rPr>
          <w:rFonts w:hint="eastAsia" w:ascii="宋体" w:hAnsi="宋体" w:eastAsia="宋体" w:cs="宋体"/>
          <w:kern w:val="0"/>
          <w:sz w:val="24"/>
          <w:szCs w:val="24"/>
        </w:rPr>
        <w:t>（</w:t>
      </w:r>
      <w:r>
        <w:rPr>
          <w:rFonts w:ascii="宋体" w:hAnsi="宋体" w:eastAsia="宋体" w:cs="DejaVuSans"/>
          <w:kern w:val="0"/>
          <w:sz w:val="24"/>
          <w:szCs w:val="24"/>
        </w:rPr>
        <w:t>2</w:t>
      </w:r>
      <w:r>
        <w:rPr>
          <w:rFonts w:hint="eastAsia" w:ascii="宋体" w:hAnsi="宋体" w:eastAsia="宋体" w:cs="宋体"/>
          <w:kern w:val="0"/>
          <w:sz w:val="24"/>
          <w:szCs w:val="24"/>
        </w:rPr>
        <w:t>）工程量清单没有的材料设备，有指导价的按照如下优先顺序确定设备材料价</w:t>
      </w:r>
      <w:r>
        <w:rPr>
          <w:rFonts w:ascii="宋体" w:hAnsi="宋体" w:eastAsia="宋体" w:cs="DejaVuSans"/>
          <w:kern w:val="0"/>
          <w:sz w:val="24"/>
          <w:szCs w:val="24"/>
        </w:rPr>
        <w:t>;</w:t>
      </w:r>
    </w:p>
    <w:p w14:paraId="552B0AF7">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DejaVuSans"/>
          <w:kern w:val="0"/>
          <w:sz w:val="24"/>
          <w:szCs w:val="24"/>
        </w:rPr>
        <w:t>Ⅰ</w:t>
      </w:r>
      <w:r>
        <w:rPr>
          <w:rFonts w:hint="eastAsia" w:ascii="宋体" w:hAnsi="宋体" w:eastAsia="宋体" w:cs="宋体"/>
          <w:kern w:val="0"/>
          <w:sz w:val="24"/>
          <w:szCs w:val="24"/>
        </w:rPr>
        <w:t>、按施工当期项目所在地的工程造价信息相关文件对应材料的市场参考价及市场行情价较低者结算；</w:t>
      </w:r>
    </w:p>
    <w:p w14:paraId="0EABA6A4">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DejaVuSans"/>
          <w:kern w:val="0"/>
          <w:sz w:val="24"/>
          <w:szCs w:val="24"/>
        </w:rPr>
        <w:t>Ⅱ</w:t>
      </w:r>
      <w:r>
        <w:rPr>
          <w:rFonts w:hint="eastAsia" w:ascii="宋体" w:hAnsi="宋体" w:eastAsia="宋体" w:cs="宋体"/>
          <w:kern w:val="0"/>
          <w:sz w:val="24"/>
          <w:szCs w:val="24"/>
        </w:rPr>
        <w:t>、按施工当期项目所在地工程造价信息相关文件对应品牌材料设备的厂商信息价格下浮</w:t>
      </w:r>
      <w:r>
        <w:rPr>
          <w:rFonts w:ascii="宋体" w:hAnsi="宋体" w:eastAsia="宋体" w:cs="DejaVuSans"/>
          <w:kern w:val="0"/>
          <w:sz w:val="24"/>
          <w:szCs w:val="24"/>
        </w:rPr>
        <w:t>10%</w:t>
      </w:r>
      <w:r>
        <w:rPr>
          <w:rFonts w:hint="eastAsia" w:ascii="宋体" w:hAnsi="宋体" w:eastAsia="宋体" w:cs="宋体"/>
          <w:kern w:val="0"/>
          <w:sz w:val="24"/>
          <w:szCs w:val="24"/>
        </w:rPr>
        <w:t>结算；</w:t>
      </w:r>
    </w:p>
    <w:p w14:paraId="7E9BF2E9">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DejaVuSans"/>
          <w:kern w:val="0"/>
          <w:sz w:val="24"/>
          <w:szCs w:val="24"/>
        </w:rPr>
        <w:t>Ⅲ</w:t>
      </w:r>
      <w:r>
        <w:rPr>
          <w:rFonts w:hint="eastAsia" w:ascii="宋体" w:hAnsi="宋体" w:eastAsia="宋体" w:cs="宋体"/>
          <w:kern w:val="0"/>
          <w:sz w:val="24"/>
          <w:szCs w:val="24"/>
        </w:rPr>
        <w:t>、按施工当期项目所在地建设工程材料</w:t>
      </w:r>
      <w:r>
        <w:rPr>
          <w:rFonts w:ascii="宋体" w:hAnsi="宋体" w:eastAsia="宋体" w:cs="DejaVuSans"/>
          <w:kern w:val="0"/>
          <w:sz w:val="24"/>
          <w:szCs w:val="24"/>
        </w:rPr>
        <w:t>(</w:t>
      </w:r>
      <w:r>
        <w:rPr>
          <w:rFonts w:hint="eastAsia" w:ascii="宋体" w:hAnsi="宋体" w:eastAsia="宋体" w:cs="宋体"/>
          <w:kern w:val="0"/>
          <w:sz w:val="24"/>
          <w:szCs w:val="24"/>
        </w:rPr>
        <w:t>设备</w:t>
      </w:r>
      <w:r>
        <w:rPr>
          <w:rFonts w:ascii="宋体" w:hAnsi="宋体" w:eastAsia="宋体" w:cs="DejaVuSans"/>
          <w:kern w:val="0"/>
          <w:sz w:val="24"/>
          <w:szCs w:val="24"/>
        </w:rPr>
        <w:t>)</w:t>
      </w:r>
      <w:r>
        <w:rPr>
          <w:rFonts w:hint="eastAsia" w:ascii="宋体" w:hAnsi="宋体" w:eastAsia="宋体" w:cs="宋体"/>
          <w:kern w:val="0"/>
          <w:sz w:val="24"/>
          <w:szCs w:val="24"/>
        </w:rPr>
        <w:t>厂商价格信息相关文件对应品牌的材料、设备价格下浮</w:t>
      </w:r>
      <w:r>
        <w:rPr>
          <w:rFonts w:ascii="宋体" w:hAnsi="宋体" w:eastAsia="宋体" w:cs="DejaVuSans"/>
          <w:kern w:val="0"/>
          <w:sz w:val="24"/>
          <w:szCs w:val="24"/>
        </w:rPr>
        <w:t>10%</w:t>
      </w:r>
      <w:r>
        <w:rPr>
          <w:rFonts w:hint="eastAsia" w:ascii="宋体" w:hAnsi="宋体" w:eastAsia="宋体" w:cs="宋体"/>
          <w:kern w:val="0"/>
          <w:sz w:val="24"/>
          <w:szCs w:val="24"/>
        </w:rPr>
        <w:t>结算。</w:t>
      </w:r>
    </w:p>
    <w:p w14:paraId="75768BDB">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w:t>
      </w:r>
      <w:r>
        <w:rPr>
          <w:rFonts w:ascii="宋体" w:hAnsi="宋体" w:eastAsia="宋体" w:cs="DejaVuSans"/>
          <w:kern w:val="0"/>
          <w:sz w:val="24"/>
          <w:szCs w:val="24"/>
        </w:rPr>
        <w:t>3</w:t>
      </w:r>
      <w:r>
        <w:rPr>
          <w:rFonts w:hint="eastAsia" w:ascii="宋体" w:hAnsi="宋体" w:eastAsia="宋体" w:cs="宋体"/>
          <w:kern w:val="0"/>
          <w:sz w:val="24"/>
          <w:szCs w:val="24"/>
        </w:rPr>
        <w:t>）工程量清单和指导价都没有可参照的材料设备，由乙方按照市场报价，由甲方监理单位及甲方审定后作为结算依据。</w:t>
      </w:r>
    </w:p>
    <w:p w14:paraId="4A866C98">
      <w:pPr>
        <w:autoSpaceDE w:val="0"/>
        <w:autoSpaceDN w:val="0"/>
        <w:adjustRightInd w:val="0"/>
        <w:spacing w:line="360" w:lineRule="auto"/>
        <w:ind w:firstLine="480" w:firstLineChars="200"/>
        <w:jc w:val="left"/>
        <w:rPr>
          <w:rFonts w:ascii="宋体" w:hAnsi="宋体" w:eastAsia="宋体" w:cs="宋体"/>
          <w:kern w:val="0"/>
          <w:sz w:val="24"/>
          <w:szCs w:val="24"/>
        </w:rPr>
      </w:pPr>
      <w:r>
        <w:rPr>
          <w:rFonts w:ascii="宋体" w:hAnsi="宋体" w:eastAsia="宋体" w:cs="DejaVuSans"/>
          <w:kern w:val="0"/>
          <w:sz w:val="24"/>
          <w:szCs w:val="24"/>
        </w:rPr>
        <w:t>7.5.4</w:t>
      </w:r>
      <w:r>
        <w:rPr>
          <w:rFonts w:hint="eastAsia" w:ascii="宋体" w:hAnsi="宋体" w:eastAsia="宋体" w:cs="宋体"/>
          <w:kern w:val="0"/>
          <w:sz w:val="24"/>
          <w:szCs w:val="24"/>
        </w:rPr>
        <w:t>工程量清单中没有相同或没有类似且无相关定额的项目，乙方按照施工当期的市场价格编制预算，送甲方</w:t>
      </w:r>
      <w:r>
        <w:rPr>
          <w:rFonts w:ascii="宋体" w:hAnsi="宋体" w:eastAsia="宋体" w:cs="DejaVuSans"/>
          <w:kern w:val="0"/>
          <w:sz w:val="24"/>
          <w:szCs w:val="24"/>
        </w:rPr>
        <w:t>/</w:t>
      </w:r>
      <w:r>
        <w:rPr>
          <w:rFonts w:hint="eastAsia" w:ascii="宋体" w:hAnsi="宋体" w:eastAsia="宋体" w:cs="宋体"/>
          <w:kern w:val="0"/>
          <w:sz w:val="24"/>
          <w:szCs w:val="24"/>
        </w:rPr>
        <w:t>监理单位审定后作为结算依据。措施项目费不另计。</w:t>
      </w:r>
    </w:p>
    <w:p w14:paraId="06412DC0">
      <w:pPr>
        <w:autoSpaceDE w:val="0"/>
        <w:autoSpaceDN w:val="0"/>
        <w:adjustRightInd w:val="0"/>
        <w:spacing w:line="360" w:lineRule="auto"/>
        <w:ind w:firstLine="480" w:firstLineChars="200"/>
        <w:jc w:val="left"/>
        <w:rPr>
          <w:rFonts w:ascii="宋体" w:hAnsi="宋体" w:eastAsia="宋体" w:cs="宋体"/>
          <w:kern w:val="0"/>
          <w:sz w:val="24"/>
          <w:szCs w:val="24"/>
        </w:rPr>
      </w:pPr>
      <w:r>
        <w:rPr>
          <w:rFonts w:ascii="宋体" w:hAnsi="宋体" w:eastAsia="宋体" w:cs="DejaVuSans"/>
          <w:kern w:val="0"/>
          <w:sz w:val="24"/>
          <w:szCs w:val="24"/>
        </w:rPr>
        <w:t>7.5.5</w:t>
      </w:r>
      <w:r>
        <w:rPr>
          <w:rFonts w:hint="eastAsia" w:ascii="宋体" w:hAnsi="宋体" w:eastAsia="宋体" w:cs="宋体"/>
          <w:kern w:val="0"/>
          <w:sz w:val="24"/>
          <w:szCs w:val="24"/>
        </w:rPr>
        <w:t>本合同总价已包含措施项目费、预算包干费，不再额外计取。</w:t>
      </w:r>
    </w:p>
    <w:p w14:paraId="6FD6BB6C">
      <w:pPr>
        <w:autoSpaceDE w:val="0"/>
        <w:autoSpaceDN w:val="0"/>
        <w:adjustRightInd w:val="0"/>
        <w:spacing w:line="360" w:lineRule="auto"/>
        <w:ind w:firstLine="480" w:firstLineChars="200"/>
        <w:jc w:val="left"/>
        <w:outlineLvl w:val="3"/>
        <w:rPr>
          <w:rFonts w:ascii="宋体" w:hAnsi="宋体" w:eastAsia="宋体" w:cs="宋体"/>
          <w:kern w:val="0"/>
          <w:sz w:val="24"/>
          <w:szCs w:val="24"/>
        </w:rPr>
      </w:pPr>
      <w:r>
        <w:rPr>
          <w:rFonts w:ascii="宋体" w:hAnsi="宋体" w:eastAsia="宋体" w:cs="DejaVuSans"/>
          <w:kern w:val="0"/>
          <w:sz w:val="24"/>
          <w:szCs w:val="24"/>
        </w:rPr>
        <w:t>7.5.6</w:t>
      </w:r>
      <w:r>
        <w:rPr>
          <w:rFonts w:hint="eastAsia" w:ascii="宋体" w:hAnsi="宋体" w:eastAsia="宋体" w:cs="宋体"/>
          <w:kern w:val="0"/>
          <w:sz w:val="24"/>
          <w:szCs w:val="24"/>
        </w:rPr>
        <w:t>其他</w:t>
      </w:r>
    </w:p>
    <w:p w14:paraId="397EF5F0">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w:t>
      </w:r>
      <w:r>
        <w:rPr>
          <w:rFonts w:ascii="宋体" w:hAnsi="宋体" w:eastAsia="宋体" w:cs="DejaVuSans"/>
          <w:kern w:val="0"/>
          <w:sz w:val="24"/>
          <w:szCs w:val="24"/>
        </w:rPr>
        <w:t>1</w:t>
      </w:r>
      <w:r>
        <w:rPr>
          <w:rFonts w:hint="eastAsia" w:ascii="宋体" w:hAnsi="宋体" w:eastAsia="宋体" w:cs="宋体"/>
          <w:kern w:val="0"/>
          <w:sz w:val="24"/>
          <w:szCs w:val="24"/>
        </w:rPr>
        <w:t>）乙方因拖欠外包队、分包人</w:t>
      </w:r>
      <w:r>
        <w:rPr>
          <w:rFonts w:ascii="宋体" w:hAnsi="宋体" w:eastAsia="宋体" w:cs="DejaVuSans"/>
          <w:kern w:val="0"/>
          <w:sz w:val="24"/>
          <w:szCs w:val="24"/>
        </w:rPr>
        <w:t>(</w:t>
      </w:r>
      <w:r>
        <w:rPr>
          <w:rFonts w:hint="eastAsia" w:ascii="宋体" w:hAnsi="宋体" w:eastAsia="宋体" w:cs="宋体"/>
          <w:kern w:val="0"/>
          <w:sz w:val="24"/>
          <w:szCs w:val="24"/>
        </w:rPr>
        <w:t>自有分包人</w:t>
      </w:r>
      <w:r>
        <w:rPr>
          <w:rFonts w:ascii="宋体" w:hAnsi="宋体" w:eastAsia="宋体" w:cs="DejaVuSans"/>
          <w:kern w:val="0"/>
          <w:sz w:val="24"/>
          <w:szCs w:val="24"/>
        </w:rPr>
        <w:t>)</w:t>
      </w:r>
      <w:r>
        <w:rPr>
          <w:rFonts w:hint="eastAsia" w:ascii="宋体" w:hAnsi="宋体" w:eastAsia="宋体" w:cs="宋体"/>
          <w:kern w:val="0"/>
          <w:sz w:val="24"/>
          <w:szCs w:val="24"/>
        </w:rPr>
        <w:t>及材料设备乙方费用而发生的债务纠纷</w:t>
      </w:r>
      <w:r>
        <w:rPr>
          <w:rFonts w:ascii="宋体" w:hAnsi="宋体" w:eastAsia="宋体" w:cs="DejaVuSans"/>
          <w:kern w:val="0"/>
          <w:sz w:val="24"/>
          <w:szCs w:val="24"/>
        </w:rPr>
        <w:t>,</w:t>
      </w:r>
      <w:r>
        <w:rPr>
          <w:rFonts w:hint="eastAsia" w:ascii="宋体" w:hAnsi="宋体" w:eastAsia="宋体" w:cs="宋体"/>
          <w:kern w:val="0"/>
          <w:sz w:val="24"/>
          <w:szCs w:val="24"/>
        </w:rPr>
        <w:t>由乙方自行解决</w:t>
      </w:r>
      <w:r>
        <w:rPr>
          <w:rFonts w:ascii="宋体" w:hAnsi="宋体" w:eastAsia="宋体" w:cs="DejaVuSans"/>
          <w:kern w:val="0"/>
          <w:sz w:val="24"/>
          <w:szCs w:val="24"/>
        </w:rPr>
        <w:t>,</w:t>
      </w:r>
      <w:r>
        <w:rPr>
          <w:rFonts w:hint="eastAsia" w:ascii="宋体" w:hAnsi="宋体" w:eastAsia="宋体" w:cs="宋体"/>
          <w:kern w:val="0"/>
          <w:sz w:val="24"/>
          <w:szCs w:val="24"/>
        </w:rPr>
        <w:t>甲方不承担任何责任</w:t>
      </w:r>
      <w:r>
        <w:rPr>
          <w:rFonts w:ascii="宋体" w:hAnsi="宋体" w:eastAsia="宋体" w:cs="DejaVuSans"/>
          <w:kern w:val="0"/>
          <w:sz w:val="24"/>
          <w:szCs w:val="24"/>
        </w:rPr>
        <w:t>,</w:t>
      </w:r>
      <w:r>
        <w:rPr>
          <w:rFonts w:hint="eastAsia" w:ascii="宋体" w:hAnsi="宋体" w:eastAsia="宋体" w:cs="宋体"/>
          <w:kern w:val="0"/>
          <w:sz w:val="24"/>
          <w:szCs w:val="24"/>
        </w:rPr>
        <w:t>也不负责协商解决。</w:t>
      </w:r>
    </w:p>
    <w:p w14:paraId="0186C584">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w:t>
      </w:r>
      <w:r>
        <w:rPr>
          <w:rFonts w:ascii="宋体" w:hAnsi="宋体" w:eastAsia="宋体" w:cs="DejaVuSans"/>
          <w:kern w:val="0"/>
          <w:sz w:val="24"/>
          <w:szCs w:val="24"/>
        </w:rPr>
        <w:t>2</w:t>
      </w:r>
      <w:r>
        <w:rPr>
          <w:rFonts w:hint="eastAsia" w:ascii="宋体" w:hAnsi="宋体" w:eastAsia="宋体" w:cs="宋体"/>
          <w:kern w:val="0"/>
          <w:sz w:val="24"/>
          <w:szCs w:val="24"/>
        </w:rPr>
        <w:t>）安全文明施工措施费。乙方应按规定读取安全文明施工费用，并列入工程造价，在竞标时不得删减。其他的措施项目可根据施工组织设计自行计算。</w:t>
      </w:r>
    </w:p>
    <w:p w14:paraId="74ACE95A">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w:t>
      </w:r>
      <w:r>
        <w:rPr>
          <w:rFonts w:ascii="宋体" w:hAnsi="宋体" w:eastAsia="宋体" w:cs="DejaVuSans"/>
          <w:kern w:val="0"/>
          <w:sz w:val="24"/>
          <w:szCs w:val="24"/>
        </w:rPr>
        <w:t>3</w:t>
      </w:r>
      <w:r>
        <w:rPr>
          <w:rFonts w:hint="eastAsia" w:ascii="宋体" w:hAnsi="宋体" w:eastAsia="宋体" w:cs="宋体"/>
          <w:kern w:val="0"/>
          <w:sz w:val="24"/>
          <w:szCs w:val="24"/>
        </w:rPr>
        <w:t>）规费和税金。规费是指政府和有关职能部门规定必须缴纳的费用</w:t>
      </w:r>
      <w:r>
        <w:rPr>
          <w:rFonts w:ascii="宋体" w:hAnsi="宋体" w:eastAsia="宋体" w:cs="DejaVuSans"/>
          <w:kern w:val="0"/>
          <w:sz w:val="24"/>
          <w:szCs w:val="24"/>
        </w:rPr>
        <w:t>,</w:t>
      </w:r>
      <w:r>
        <w:rPr>
          <w:rFonts w:hint="eastAsia" w:ascii="宋体" w:hAnsi="宋体" w:eastAsia="宋体" w:cs="宋体"/>
          <w:kern w:val="0"/>
          <w:sz w:val="24"/>
          <w:szCs w:val="24"/>
        </w:rPr>
        <w:t>包括工程排污费、社会保障费、住房公积金、危险作业意外伤害保险等；税金按规定计取。</w:t>
      </w:r>
    </w:p>
    <w:p w14:paraId="5A83D042">
      <w:pPr>
        <w:autoSpaceDE w:val="0"/>
        <w:autoSpaceDN w:val="0"/>
        <w:adjustRightInd w:val="0"/>
        <w:spacing w:line="360" w:lineRule="auto"/>
        <w:ind w:firstLine="480" w:firstLineChars="200"/>
        <w:jc w:val="left"/>
        <w:outlineLvl w:val="4"/>
        <w:rPr>
          <w:rFonts w:ascii="宋体" w:hAnsi="宋体" w:eastAsia="宋体" w:cs="宋体"/>
          <w:kern w:val="0"/>
          <w:sz w:val="24"/>
          <w:szCs w:val="24"/>
        </w:rPr>
      </w:pPr>
      <w:r>
        <w:rPr>
          <w:rFonts w:hint="eastAsia" w:ascii="宋体" w:hAnsi="宋体" w:eastAsia="宋体" w:cs="宋体"/>
          <w:kern w:val="0"/>
          <w:sz w:val="24"/>
          <w:szCs w:val="24"/>
        </w:rPr>
        <w:t>（</w:t>
      </w:r>
      <w:r>
        <w:rPr>
          <w:rFonts w:ascii="宋体" w:hAnsi="宋体" w:eastAsia="宋体" w:cs="DejaVuSans"/>
          <w:kern w:val="0"/>
          <w:sz w:val="24"/>
          <w:szCs w:val="24"/>
        </w:rPr>
        <w:t>4</w:t>
      </w:r>
      <w:r>
        <w:rPr>
          <w:rFonts w:hint="eastAsia" w:ascii="宋体" w:hAnsi="宋体" w:eastAsia="宋体" w:cs="宋体"/>
          <w:kern w:val="0"/>
          <w:sz w:val="24"/>
          <w:szCs w:val="24"/>
        </w:rPr>
        <w:t>）技术规范要求的费用应包括在报价中。</w:t>
      </w:r>
    </w:p>
    <w:p w14:paraId="7905580C">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w:t>
      </w:r>
      <w:r>
        <w:rPr>
          <w:rFonts w:ascii="宋体" w:hAnsi="宋体" w:eastAsia="宋体" w:cs="DejaVuSans"/>
          <w:kern w:val="0"/>
          <w:sz w:val="24"/>
          <w:szCs w:val="24"/>
        </w:rPr>
        <w:t>5</w:t>
      </w:r>
      <w:r>
        <w:rPr>
          <w:rFonts w:hint="eastAsia" w:ascii="宋体" w:hAnsi="宋体" w:eastAsia="宋体" w:cs="宋体"/>
          <w:kern w:val="0"/>
          <w:sz w:val="24"/>
          <w:szCs w:val="24"/>
        </w:rPr>
        <w:t>）乙方应在考察施工场地的基础上</w:t>
      </w:r>
      <w:r>
        <w:rPr>
          <w:rFonts w:ascii="宋体" w:hAnsi="宋体" w:eastAsia="宋体" w:cs="DejaVuSans"/>
          <w:kern w:val="0"/>
          <w:sz w:val="24"/>
          <w:szCs w:val="24"/>
        </w:rPr>
        <w:t>,</w:t>
      </w:r>
      <w:r>
        <w:rPr>
          <w:rFonts w:hint="eastAsia" w:ascii="宋体" w:hAnsi="宋体" w:eastAsia="宋体" w:cs="宋体"/>
          <w:kern w:val="0"/>
          <w:sz w:val="24"/>
          <w:szCs w:val="24"/>
        </w:rPr>
        <w:t>结合本工程实际工程量及自身劳动力安排</w:t>
      </w:r>
      <w:r>
        <w:rPr>
          <w:rFonts w:ascii="宋体" w:hAnsi="宋体" w:eastAsia="宋体" w:cs="DejaVuSans"/>
          <w:kern w:val="0"/>
          <w:sz w:val="24"/>
          <w:szCs w:val="24"/>
        </w:rPr>
        <w:t>,</w:t>
      </w:r>
      <w:r>
        <w:rPr>
          <w:rFonts w:hint="eastAsia" w:ascii="宋体" w:hAnsi="宋体" w:eastAsia="宋体" w:cs="宋体"/>
          <w:kern w:val="0"/>
          <w:sz w:val="24"/>
          <w:szCs w:val="24"/>
        </w:rPr>
        <w:t>充分考虑如施工人员</w:t>
      </w:r>
      <w:r>
        <w:rPr>
          <w:rFonts w:ascii="宋体" w:hAnsi="宋体" w:eastAsia="宋体" w:cs="DejaVuSans"/>
          <w:kern w:val="0"/>
          <w:sz w:val="24"/>
          <w:szCs w:val="24"/>
        </w:rPr>
        <w:t>(</w:t>
      </w:r>
      <w:r>
        <w:rPr>
          <w:rFonts w:hint="eastAsia" w:ascii="宋体" w:hAnsi="宋体" w:eastAsia="宋体" w:cs="宋体"/>
          <w:kern w:val="0"/>
          <w:sz w:val="24"/>
          <w:szCs w:val="24"/>
        </w:rPr>
        <w:t>含管理人员</w:t>
      </w:r>
      <w:r>
        <w:rPr>
          <w:rFonts w:ascii="宋体" w:hAnsi="宋体" w:eastAsia="宋体" w:cs="DejaVuSans"/>
          <w:kern w:val="0"/>
          <w:sz w:val="24"/>
          <w:szCs w:val="24"/>
        </w:rPr>
        <w:t>)</w:t>
      </w:r>
      <w:r>
        <w:rPr>
          <w:rFonts w:hint="eastAsia" w:ascii="宋体" w:hAnsi="宋体" w:eastAsia="宋体" w:cs="宋体"/>
          <w:kern w:val="0"/>
          <w:sz w:val="24"/>
          <w:szCs w:val="24"/>
        </w:rPr>
        <w:t>的食宿以及材料加工场地、人员及材料的运输等与此相关的费用</w:t>
      </w:r>
      <w:r>
        <w:rPr>
          <w:rFonts w:ascii="宋体" w:hAnsi="宋体" w:eastAsia="宋体" w:cs="DejaVuSans"/>
          <w:kern w:val="0"/>
          <w:sz w:val="24"/>
          <w:szCs w:val="24"/>
        </w:rPr>
        <w:t>,</w:t>
      </w:r>
      <w:r>
        <w:rPr>
          <w:rFonts w:hint="eastAsia" w:ascii="宋体" w:hAnsi="宋体" w:eastAsia="宋体" w:cs="宋体"/>
          <w:kern w:val="0"/>
          <w:sz w:val="24"/>
          <w:szCs w:val="24"/>
        </w:rPr>
        <w:t>并将此部分费用纳入报价中，结算时不做调整。</w:t>
      </w:r>
    </w:p>
    <w:p w14:paraId="10FEDB47">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w:t>
      </w:r>
      <w:r>
        <w:rPr>
          <w:rFonts w:ascii="宋体" w:hAnsi="宋体" w:eastAsia="宋体" w:cs="DejaVuSans"/>
          <w:kern w:val="0"/>
          <w:sz w:val="24"/>
          <w:szCs w:val="24"/>
        </w:rPr>
        <w:t>6</w:t>
      </w:r>
      <w:r>
        <w:rPr>
          <w:rFonts w:hint="eastAsia" w:ascii="宋体" w:hAnsi="宋体" w:eastAsia="宋体" w:cs="宋体"/>
          <w:kern w:val="0"/>
          <w:sz w:val="24"/>
          <w:szCs w:val="24"/>
        </w:rPr>
        <w:t>）计日工核算，乙方必须在发生计日工</w:t>
      </w:r>
      <w:r>
        <w:rPr>
          <w:rFonts w:ascii="宋体" w:hAnsi="宋体" w:eastAsia="宋体" w:cs="DejaVuSans"/>
          <w:kern w:val="0"/>
          <w:sz w:val="24"/>
          <w:szCs w:val="24"/>
        </w:rPr>
        <w:t>24</w:t>
      </w:r>
      <w:r>
        <w:rPr>
          <w:rFonts w:hint="eastAsia" w:ascii="宋体" w:hAnsi="宋体" w:eastAsia="宋体" w:cs="宋体"/>
          <w:kern w:val="0"/>
          <w:sz w:val="24"/>
          <w:szCs w:val="24"/>
        </w:rPr>
        <w:t>小时内，向监理人和甲方提交现场签证，否则不予计量。</w:t>
      </w:r>
    </w:p>
    <w:p w14:paraId="0A9B8D78">
      <w:pPr>
        <w:autoSpaceDE w:val="0"/>
        <w:autoSpaceDN w:val="0"/>
        <w:adjustRightInd w:val="0"/>
        <w:spacing w:line="360" w:lineRule="auto"/>
        <w:ind w:firstLine="480" w:firstLineChars="200"/>
        <w:jc w:val="left"/>
        <w:outlineLvl w:val="1"/>
        <w:rPr>
          <w:rFonts w:ascii="宋体" w:hAnsi="宋体" w:eastAsia="宋体" w:cs="宋体"/>
          <w:kern w:val="0"/>
          <w:sz w:val="24"/>
          <w:szCs w:val="24"/>
        </w:rPr>
      </w:pPr>
      <w:r>
        <w:rPr>
          <w:rFonts w:ascii="宋体" w:hAnsi="宋体" w:eastAsia="宋体" w:cs="DejaVuSans"/>
          <w:kern w:val="0"/>
          <w:sz w:val="24"/>
          <w:szCs w:val="24"/>
        </w:rPr>
        <w:t>8</w:t>
      </w:r>
      <w:r>
        <w:rPr>
          <w:rFonts w:hint="eastAsia" w:ascii="宋体" w:hAnsi="宋体" w:eastAsia="宋体" w:cs="宋体"/>
          <w:kern w:val="0"/>
          <w:sz w:val="24"/>
          <w:szCs w:val="24"/>
        </w:rPr>
        <w:t>关于材料供应的约定</w:t>
      </w:r>
    </w:p>
    <w:p w14:paraId="1EEF2B15">
      <w:pPr>
        <w:autoSpaceDE w:val="0"/>
        <w:autoSpaceDN w:val="0"/>
        <w:adjustRightInd w:val="0"/>
        <w:spacing w:line="360" w:lineRule="auto"/>
        <w:ind w:firstLine="480" w:firstLineChars="200"/>
        <w:jc w:val="left"/>
        <w:rPr>
          <w:rFonts w:ascii="宋体" w:hAnsi="宋体" w:eastAsia="宋体" w:cs="宋体"/>
          <w:kern w:val="0"/>
          <w:sz w:val="24"/>
          <w:szCs w:val="24"/>
        </w:rPr>
      </w:pPr>
      <w:r>
        <w:rPr>
          <w:rFonts w:ascii="宋体" w:hAnsi="宋体" w:eastAsia="宋体" w:cs="DejaVuSans"/>
          <w:kern w:val="0"/>
          <w:sz w:val="24"/>
          <w:szCs w:val="24"/>
        </w:rPr>
        <w:t>8.1</w:t>
      </w:r>
      <w:r>
        <w:rPr>
          <w:rFonts w:hint="eastAsia" w:ascii="宋体" w:hAnsi="宋体" w:eastAsia="宋体" w:cs="宋体"/>
          <w:kern w:val="0"/>
          <w:sz w:val="24"/>
          <w:szCs w:val="24"/>
        </w:rPr>
        <w:t>工程所需材料，需经甲方管理人员、监理人员（如有）验收合格后方能使用。材料及设备由乙方采购供应至施工场地。</w:t>
      </w:r>
    </w:p>
    <w:p w14:paraId="6E9E8F87">
      <w:pPr>
        <w:autoSpaceDE w:val="0"/>
        <w:autoSpaceDN w:val="0"/>
        <w:adjustRightInd w:val="0"/>
        <w:spacing w:line="360" w:lineRule="auto"/>
        <w:ind w:firstLine="480" w:firstLineChars="200"/>
        <w:jc w:val="left"/>
        <w:rPr>
          <w:rFonts w:ascii="宋体" w:hAnsi="宋体" w:eastAsia="宋体" w:cs="宋体"/>
          <w:kern w:val="0"/>
          <w:sz w:val="24"/>
          <w:szCs w:val="24"/>
        </w:rPr>
      </w:pPr>
      <w:r>
        <w:rPr>
          <w:rFonts w:ascii="宋体" w:hAnsi="宋体" w:eastAsia="宋体" w:cs="DejaVuSans"/>
          <w:kern w:val="0"/>
          <w:sz w:val="24"/>
          <w:szCs w:val="24"/>
        </w:rPr>
        <w:t>8.2</w:t>
      </w:r>
      <w:r>
        <w:rPr>
          <w:rFonts w:hint="eastAsia" w:ascii="宋体" w:hAnsi="宋体" w:eastAsia="宋体" w:cs="宋体"/>
          <w:kern w:val="0"/>
          <w:sz w:val="24"/>
          <w:szCs w:val="24"/>
        </w:rPr>
        <w:t>材料设备应附有出厂合格证明。如甲方对材料、设备有异议，应进行检验，检验费用由采购方承担。</w:t>
      </w:r>
    </w:p>
    <w:p w14:paraId="15CDC3D2">
      <w:pPr>
        <w:autoSpaceDE w:val="0"/>
        <w:autoSpaceDN w:val="0"/>
        <w:adjustRightInd w:val="0"/>
        <w:spacing w:line="360" w:lineRule="auto"/>
        <w:ind w:firstLine="480" w:firstLineChars="200"/>
        <w:jc w:val="left"/>
        <w:rPr>
          <w:rFonts w:ascii="宋体" w:hAnsi="宋体" w:eastAsia="宋体" w:cs="宋体"/>
          <w:kern w:val="0"/>
          <w:sz w:val="24"/>
          <w:szCs w:val="24"/>
        </w:rPr>
      </w:pPr>
      <w:r>
        <w:rPr>
          <w:rFonts w:ascii="宋体" w:hAnsi="宋体" w:eastAsia="宋体" w:cs="DejaVuSans"/>
          <w:kern w:val="0"/>
          <w:sz w:val="24"/>
          <w:szCs w:val="24"/>
        </w:rPr>
        <w:t>8.3</w:t>
      </w:r>
      <w:r>
        <w:rPr>
          <w:rFonts w:hint="eastAsia" w:ascii="宋体" w:hAnsi="宋体" w:eastAsia="宋体" w:cs="宋体"/>
          <w:kern w:val="0"/>
          <w:sz w:val="24"/>
          <w:szCs w:val="24"/>
        </w:rPr>
        <w:t>材料设备和设备差价的处理方法：如遇材料涨价，甲方不再另外调整。</w:t>
      </w:r>
    </w:p>
    <w:p w14:paraId="2E8B9A83">
      <w:pPr>
        <w:autoSpaceDE w:val="0"/>
        <w:autoSpaceDN w:val="0"/>
        <w:adjustRightInd w:val="0"/>
        <w:spacing w:line="360" w:lineRule="auto"/>
        <w:ind w:firstLine="480" w:firstLineChars="200"/>
        <w:jc w:val="left"/>
        <w:outlineLvl w:val="1"/>
        <w:rPr>
          <w:rFonts w:ascii="宋体" w:hAnsi="宋体" w:eastAsia="宋体" w:cs="宋体"/>
          <w:kern w:val="0"/>
          <w:sz w:val="24"/>
          <w:szCs w:val="24"/>
        </w:rPr>
      </w:pPr>
      <w:r>
        <w:rPr>
          <w:rFonts w:ascii="宋体" w:hAnsi="宋体" w:eastAsia="宋体" w:cs="DejaVuSans"/>
          <w:kern w:val="0"/>
          <w:sz w:val="24"/>
          <w:szCs w:val="24"/>
        </w:rPr>
        <w:t>9</w:t>
      </w:r>
      <w:r>
        <w:rPr>
          <w:rFonts w:hint="eastAsia" w:ascii="宋体" w:hAnsi="宋体" w:eastAsia="宋体" w:cs="宋体"/>
          <w:kern w:val="0"/>
          <w:sz w:val="24"/>
          <w:szCs w:val="24"/>
        </w:rPr>
        <w:t>有关安全生产和防火的约定</w:t>
      </w:r>
    </w:p>
    <w:p w14:paraId="2F74666A">
      <w:pPr>
        <w:autoSpaceDE w:val="0"/>
        <w:autoSpaceDN w:val="0"/>
        <w:adjustRightInd w:val="0"/>
        <w:spacing w:line="360" w:lineRule="auto"/>
        <w:ind w:firstLine="480" w:firstLineChars="200"/>
        <w:jc w:val="left"/>
        <w:rPr>
          <w:rFonts w:ascii="宋体" w:hAnsi="宋体" w:eastAsia="宋体" w:cs="宋体"/>
          <w:kern w:val="0"/>
          <w:sz w:val="24"/>
          <w:szCs w:val="24"/>
        </w:rPr>
      </w:pPr>
      <w:r>
        <w:rPr>
          <w:rFonts w:ascii="宋体" w:hAnsi="宋体" w:eastAsia="宋体" w:cs="DejaVuSans"/>
          <w:kern w:val="0"/>
          <w:sz w:val="24"/>
          <w:szCs w:val="24"/>
        </w:rPr>
        <w:t>9.1</w:t>
      </w:r>
      <w:r>
        <w:rPr>
          <w:rFonts w:hint="eastAsia" w:ascii="宋体" w:hAnsi="宋体" w:eastAsia="宋体" w:cs="宋体"/>
          <w:kern w:val="0"/>
          <w:sz w:val="24"/>
          <w:szCs w:val="24"/>
        </w:rPr>
        <w:t>乙方在施工期间应严格遵守《建筑安装工程安全技术规程》、《中华人民共和国消防法》和其它相关的法规、规范。</w:t>
      </w:r>
    </w:p>
    <w:p w14:paraId="5D3634C6">
      <w:pPr>
        <w:autoSpaceDE w:val="0"/>
        <w:autoSpaceDN w:val="0"/>
        <w:adjustRightInd w:val="0"/>
        <w:spacing w:line="360" w:lineRule="auto"/>
        <w:ind w:firstLine="480" w:firstLineChars="200"/>
        <w:jc w:val="left"/>
        <w:rPr>
          <w:rFonts w:ascii="宋体" w:hAnsi="宋体" w:eastAsia="宋体" w:cs="宋体"/>
          <w:kern w:val="0"/>
          <w:sz w:val="24"/>
          <w:szCs w:val="24"/>
        </w:rPr>
      </w:pPr>
      <w:r>
        <w:rPr>
          <w:rFonts w:ascii="宋体" w:hAnsi="宋体" w:eastAsia="宋体" w:cs="DejaVuSans"/>
          <w:kern w:val="0"/>
          <w:sz w:val="24"/>
          <w:szCs w:val="24"/>
        </w:rPr>
        <w:t>9.2</w:t>
      </w:r>
      <w:r>
        <w:rPr>
          <w:rFonts w:hint="eastAsia" w:ascii="宋体" w:hAnsi="宋体" w:eastAsia="宋体" w:cs="宋体"/>
          <w:kern w:val="0"/>
          <w:sz w:val="24"/>
          <w:szCs w:val="24"/>
        </w:rPr>
        <w:t>由于乙方在施工生产过程中违反有关安全操作规程、消防条例，导致发生安全或火灾事故，乙方应承担由此引发的一切经济损失，现场所有的安全责任由乙方负责。</w:t>
      </w:r>
    </w:p>
    <w:p w14:paraId="14A7071D">
      <w:pPr>
        <w:autoSpaceDE w:val="0"/>
        <w:autoSpaceDN w:val="0"/>
        <w:adjustRightInd w:val="0"/>
        <w:spacing w:line="360" w:lineRule="auto"/>
        <w:ind w:firstLine="480" w:firstLineChars="200"/>
        <w:jc w:val="left"/>
        <w:rPr>
          <w:rFonts w:ascii="宋体" w:hAnsi="宋体" w:eastAsia="宋体" w:cs="宋体"/>
          <w:kern w:val="0"/>
          <w:sz w:val="24"/>
          <w:szCs w:val="24"/>
        </w:rPr>
      </w:pPr>
      <w:r>
        <w:rPr>
          <w:rFonts w:ascii="宋体" w:hAnsi="宋体" w:eastAsia="宋体" w:cs="DejaVuSans"/>
          <w:kern w:val="0"/>
          <w:sz w:val="24"/>
          <w:szCs w:val="24"/>
        </w:rPr>
        <w:t>9.3</w:t>
      </w:r>
      <w:r>
        <w:rPr>
          <w:rFonts w:hint="eastAsia" w:ascii="宋体" w:hAnsi="宋体" w:eastAsia="宋体" w:cs="宋体"/>
          <w:kern w:val="0"/>
          <w:sz w:val="24"/>
          <w:szCs w:val="24"/>
        </w:rPr>
        <w:t>乙方负责施工场地的平整，施工范围内的用水、用电、临时设施等设备、材料的提供及施工。</w:t>
      </w:r>
    </w:p>
    <w:p w14:paraId="4A3E48E1">
      <w:pPr>
        <w:autoSpaceDE w:val="0"/>
        <w:autoSpaceDN w:val="0"/>
        <w:adjustRightInd w:val="0"/>
        <w:spacing w:line="360" w:lineRule="auto"/>
        <w:ind w:firstLine="480" w:firstLineChars="200"/>
        <w:jc w:val="left"/>
        <w:outlineLvl w:val="1"/>
        <w:rPr>
          <w:rFonts w:ascii="宋体" w:hAnsi="宋体" w:eastAsia="宋体" w:cs="宋体"/>
          <w:kern w:val="0"/>
          <w:sz w:val="24"/>
          <w:szCs w:val="24"/>
        </w:rPr>
      </w:pPr>
      <w:r>
        <w:rPr>
          <w:rFonts w:ascii="宋体" w:hAnsi="宋体" w:eastAsia="宋体" w:cs="DejaVuSans"/>
          <w:kern w:val="0"/>
          <w:sz w:val="24"/>
          <w:szCs w:val="24"/>
        </w:rPr>
        <w:t>10</w:t>
      </w:r>
      <w:r>
        <w:rPr>
          <w:rFonts w:hint="eastAsia" w:ascii="宋体" w:hAnsi="宋体" w:eastAsia="宋体" w:cs="宋体"/>
          <w:kern w:val="0"/>
          <w:sz w:val="24"/>
          <w:szCs w:val="24"/>
        </w:rPr>
        <w:t>奖励和违约责任</w:t>
      </w:r>
    </w:p>
    <w:p w14:paraId="45DEF732">
      <w:pPr>
        <w:autoSpaceDE w:val="0"/>
        <w:autoSpaceDN w:val="0"/>
        <w:adjustRightInd w:val="0"/>
        <w:spacing w:line="360" w:lineRule="auto"/>
        <w:ind w:firstLine="480" w:firstLineChars="200"/>
        <w:jc w:val="left"/>
        <w:rPr>
          <w:rFonts w:ascii="宋体" w:hAnsi="宋体" w:eastAsia="宋体" w:cs="宋体"/>
          <w:kern w:val="0"/>
          <w:sz w:val="24"/>
          <w:szCs w:val="24"/>
        </w:rPr>
      </w:pPr>
      <w:r>
        <w:rPr>
          <w:rFonts w:ascii="宋体" w:hAnsi="宋体" w:eastAsia="宋体" w:cs="DejaVuSans"/>
          <w:kern w:val="0"/>
          <w:sz w:val="24"/>
          <w:szCs w:val="24"/>
        </w:rPr>
        <w:t>10.1</w:t>
      </w:r>
      <w:r>
        <w:rPr>
          <w:rFonts w:hint="eastAsia" w:ascii="宋体" w:hAnsi="宋体" w:eastAsia="宋体" w:cs="宋体"/>
          <w:kern w:val="0"/>
          <w:sz w:val="24"/>
          <w:szCs w:val="24"/>
        </w:rPr>
        <w:t>乙方应妥善保护甲方提供的设备及现场堆放的家具、陈设和工程成品，如造成损失，应照价赔偿。</w:t>
      </w:r>
    </w:p>
    <w:p w14:paraId="31C7F3ED">
      <w:pPr>
        <w:autoSpaceDE w:val="0"/>
        <w:autoSpaceDN w:val="0"/>
        <w:adjustRightInd w:val="0"/>
        <w:spacing w:line="360" w:lineRule="auto"/>
        <w:ind w:firstLine="480" w:firstLineChars="200"/>
        <w:jc w:val="left"/>
        <w:rPr>
          <w:rFonts w:ascii="宋体" w:hAnsi="宋体" w:eastAsia="宋体" w:cs="宋体"/>
          <w:kern w:val="0"/>
          <w:sz w:val="24"/>
          <w:szCs w:val="24"/>
        </w:rPr>
      </w:pPr>
      <w:r>
        <w:rPr>
          <w:rFonts w:ascii="宋体" w:hAnsi="宋体" w:eastAsia="宋体" w:cs="DejaVuSans"/>
          <w:kern w:val="0"/>
          <w:sz w:val="24"/>
          <w:szCs w:val="24"/>
        </w:rPr>
        <w:t>10.2</w:t>
      </w:r>
      <w:r>
        <w:rPr>
          <w:rFonts w:hint="eastAsia" w:ascii="宋体" w:hAnsi="宋体" w:eastAsia="宋体" w:cs="宋体"/>
          <w:kern w:val="0"/>
          <w:sz w:val="24"/>
          <w:szCs w:val="24"/>
        </w:rPr>
        <w:t>甲方未办理任何手续，擅自同意拆改原有建筑物结构或设备管线，由此发生的损失或事故（包括罚款），由甲方负责并承担损失。</w:t>
      </w:r>
    </w:p>
    <w:p w14:paraId="0E046E34">
      <w:pPr>
        <w:autoSpaceDE w:val="0"/>
        <w:autoSpaceDN w:val="0"/>
        <w:adjustRightInd w:val="0"/>
        <w:spacing w:line="360" w:lineRule="auto"/>
        <w:ind w:firstLine="480" w:firstLineChars="200"/>
        <w:jc w:val="left"/>
        <w:rPr>
          <w:rFonts w:ascii="宋体" w:hAnsi="宋体" w:eastAsia="宋体" w:cs="宋体"/>
          <w:kern w:val="0"/>
          <w:sz w:val="24"/>
          <w:szCs w:val="24"/>
        </w:rPr>
      </w:pPr>
      <w:r>
        <w:rPr>
          <w:rFonts w:ascii="宋体" w:hAnsi="宋体" w:eastAsia="宋体" w:cs="DejaVuSans"/>
          <w:kern w:val="0"/>
          <w:sz w:val="24"/>
          <w:szCs w:val="24"/>
        </w:rPr>
        <w:t>10.3</w:t>
      </w:r>
      <w:r>
        <w:rPr>
          <w:rFonts w:hint="eastAsia" w:ascii="宋体" w:hAnsi="宋体" w:eastAsia="宋体" w:cs="宋体"/>
          <w:kern w:val="0"/>
          <w:sz w:val="24"/>
          <w:szCs w:val="24"/>
        </w:rPr>
        <w:t>本工程所有设计更改，必须经过甲方书面确认后乙方才可实施，否则视为无效；若乙方未经甲方书面确认而单方面更改设计并实施，则被视为乙方违约，乙方负责修复至原约定的设计，并且承担由此造成的所有费用及损失；</w:t>
      </w:r>
    </w:p>
    <w:p w14:paraId="7A07BF92">
      <w:pPr>
        <w:autoSpaceDE w:val="0"/>
        <w:autoSpaceDN w:val="0"/>
        <w:adjustRightInd w:val="0"/>
        <w:spacing w:line="360" w:lineRule="auto"/>
        <w:ind w:firstLine="480" w:firstLineChars="200"/>
        <w:jc w:val="left"/>
        <w:rPr>
          <w:rFonts w:ascii="宋体" w:hAnsi="宋体" w:eastAsia="宋体" w:cs="宋体"/>
          <w:kern w:val="0"/>
          <w:sz w:val="24"/>
          <w:szCs w:val="24"/>
        </w:rPr>
      </w:pPr>
      <w:r>
        <w:rPr>
          <w:rFonts w:ascii="宋体" w:hAnsi="宋体" w:eastAsia="宋体" w:cs="DejaVuSans"/>
          <w:kern w:val="0"/>
          <w:sz w:val="24"/>
          <w:szCs w:val="24"/>
        </w:rPr>
        <w:t>10.4</w:t>
      </w:r>
      <w:r>
        <w:rPr>
          <w:rFonts w:hint="eastAsia" w:ascii="宋体" w:hAnsi="宋体" w:eastAsia="宋体" w:cs="宋体"/>
          <w:kern w:val="0"/>
          <w:sz w:val="24"/>
          <w:szCs w:val="24"/>
        </w:rPr>
        <w:t>未经甲方同意，乙方擅自拆改原建筑物结构或设备管线，由此发生的损失或事故（包括罚款），由乙方负责并承担损失。</w:t>
      </w:r>
    </w:p>
    <w:p w14:paraId="22FC3EBE">
      <w:pPr>
        <w:autoSpaceDE w:val="0"/>
        <w:autoSpaceDN w:val="0"/>
        <w:adjustRightInd w:val="0"/>
        <w:spacing w:line="360" w:lineRule="auto"/>
        <w:ind w:firstLine="480" w:firstLineChars="200"/>
        <w:jc w:val="left"/>
        <w:rPr>
          <w:rFonts w:ascii="宋体" w:hAnsi="宋体" w:eastAsia="宋体" w:cs="宋体"/>
          <w:kern w:val="0"/>
          <w:sz w:val="24"/>
          <w:szCs w:val="24"/>
        </w:rPr>
      </w:pPr>
      <w:r>
        <w:rPr>
          <w:rFonts w:ascii="宋体" w:hAnsi="宋体" w:eastAsia="宋体" w:cs="DejaVuSans"/>
          <w:kern w:val="0"/>
          <w:sz w:val="24"/>
          <w:szCs w:val="24"/>
        </w:rPr>
        <w:t>10.5</w:t>
      </w:r>
      <w:r>
        <w:rPr>
          <w:rFonts w:hint="eastAsia" w:ascii="宋体" w:hAnsi="宋体" w:eastAsia="宋体" w:cs="宋体"/>
          <w:kern w:val="0"/>
          <w:sz w:val="24"/>
          <w:szCs w:val="24"/>
        </w:rPr>
        <w:t>未办理验收手续，甲方擅自动用，造成损失由甲方负责。如甲方确需提前使用，可与乙方就现场情况确认及记录有关资料。</w:t>
      </w:r>
    </w:p>
    <w:p w14:paraId="6C5CA8D7">
      <w:pPr>
        <w:autoSpaceDE w:val="0"/>
        <w:autoSpaceDN w:val="0"/>
        <w:adjustRightInd w:val="0"/>
        <w:spacing w:line="360" w:lineRule="auto"/>
        <w:ind w:firstLine="480" w:firstLineChars="200"/>
        <w:jc w:val="left"/>
        <w:rPr>
          <w:rFonts w:ascii="宋体" w:hAnsi="宋体" w:eastAsia="宋体" w:cs="宋体"/>
          <w:kern w:val="0"/>
          <w:sz w:val="24"/>
          <w:szCs w:val="24"/>
        </w:rPr>
      </w:pPr>
      <w:r>
        <w:rPr>
          <w:rFonts w:ascii="宋体" w:hAnsi="宋体" w:eastAsia="宋体" w:cs="DejaVuSans"/>
          <w:kern w:val="0"/>
          <w:sz w:val="24"/>
          <w:szCs w:val="24"/>
        </w:rPr>
        <w:t>10.6</w:t>
      </w:r>
      <w:r>
        <w:rPr>
          <w:rFonts w:hint="eastAsia" w:ascii="宋体" w:hAnsi="宋体" w:eastAsia="宋体" w:cs="宋体"/>
          <w:kern w:val="0"/>
          <w:sz w:val="24"/>
          <w:szCs w:val="24"/>
        </w:rPr>
        <w:t>因一方原因，合同无法继续履行时，应通知对方，办理合同终止协议，并由责任方赔偿对方由此造成的经济损失。</w:t>
      </w:r>
    </w:p>
    <w:p w14:paraId="0B28FFC1">
      <w:pPr>
        <w:autoSpaceDE w:val="0"/>
        <w:autoSpaceDN w:val="0"/>
        <w:adjustRightInd w:val="0"/>
        <w:spacing w:line="360" w:lineRule="auto"/>
        <w:ind w:firstLine="480" w:firstLineChars="200"/>
        <w:jc w:val="left"/>
        <w:rPr>
          <w:rFonts w:ascii="宋体" w:hAnsi="宋体" w:eastAsia="宋体" w:cs="宋体"/>
          <w:kern w:val="0"/>
          <w:sz w:val="24"/>
          <w:szCs w:val="24"/>
        </w:rPr>
      </w:pPr>
      <w:r>
        <w:rPr>
          <w:rFonts w:ascii="宋体" w:hAnsi="宋体" w:eastAsia="宋体" w:cs="DejaVuSans"/>
          <w:kern w:val="0"/>
          <w:sz w:val="24"/>
          <w:szCs w:val="24"/>
        </w:rPr>
        <w:t>10.7</w:t>
      </w:r>
      <w:r>
        <w:rPr>
          <w:rFonts w:hint="eastAsia" w:ascii="宋体" w:hAnsi="宋体" w:eastAsia="宋体" w:cs="宋体"/>
          <w:kern w:val="0"/>
          <w:sz w:val="24"/>
          <w:szCs w:val="24"/>
        </w:rPr>
        <w:t>乙方发生下列条款的任何一条，甲方有权声明终止本合同的全部或一部分：</w:t>
      </w:r>
    </w:p>
    <w:p w14:paraId="1FF401A0">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w:t>
      </w:r>
      <w:r>
        <w:rPr>
          <w:rFonts w:ascii="宋体" w:hAnsi="宋体" w:eastAsia="宋体" w:cs="DejaVuSans"/>
          <w:kern w:val="0"/>
          <w:sz w:val="24"/>
          <w:szCs w:val="24"/>
        </w:rPr>
        <w:t>1</w:t>
      </w:r>
      <w:r>
        <w:rPr>
          <w:rFonts w:hint="eastAsia" w:ascii="宋体" w:hAnsi="宋体" w:eastAsia="宋体" w:cs="宋体"/>
          <w:kern w:val="0"/>
          <w:sz w:val="24"/>
          <w:szCs w:val="24"/>
        </w:rPr>
        <w:t>）依照国家有关法律、法规的规定</w:t>
      </w:r>
      <w:r>
        <w:rPr>
          <w:rFonts w:ascii="宋体" w:hAnsi="宋体" w:eastAsia="宋体" w:cs="DejaVuSans"/>
          <w:kern w:val="0"/>
          <w:sz w:val="24"/>
          <w:szCs w:val="24"/>
        </w:rPr>
        <w:t>,</w:t>
      </w:r>
      <w:r>
        <w:rPr>
          <w:rFonts w:hint="eastAsia" w:ascii="宋体" w:hAnsi="宋体" w:eastAsia="宋体" w:cs="宋体"/>
          <w:kern w:val="0"/>
          <w:sz w:val="24"/>
          <w:szCs w:val="24"/>
        </w:rPr>
        <w:t>宣告破产、倒闭，与债权人达成协议；</w:t>
      </w:r>
    </w:p>
    <w:p w14:paraId="4CD5E715">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w:t>
      </w:r>
      <w:r>
        <w:rPr>
          <w:rFonts w:ascii="宋体" w:hAnsi="宋体" w:eastAsia="宋体" w:cs="DejaVuSans"/>
          <w:kern w:val="0"/>
          <w:sz w:val="24"/>
          <w:szCs w:val="24"/>
        </w:rPr>
        <w:t>2</w:t>
      </w:r>
      <w:r>
        <w:rPr>
          <w:rFonts w:hint="eastAsia" w:ascii="宋体" w:hAnsi="宋体" w:eastAsia="宋体" w:cs="宋体"/>
          <w:kern w:val="0"/>
          <w:sz w:val="24"/>
          <w:szCs w:val="24"/>
        </w:rPr>
        <w:t>）办理清算；</w:t>
      </w:r>
    </w:p>
    <w:p w14:paraId="0E6188B8">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w:t>
      </w:r>
      <w:r>
        <w:rPr>
          <w:rFonts w:ascii="宋体" w:hAnsi="宋体" w:eastAsia="宋体" w:cs="DejaVuSans"/>
          <w:kern w:val="0"/>
          <w:sz w:val="24"/>
          <w:szCs w:val="24"/>
        </w:rPr>
        <w:t>3</w:t>
      </w:r>
      <w:r>
        <w:rPr>
          <w:rFonts w:hint="eastAsia" w:ascii="宋体" w:hAnsi="宋体" w:eastAsia="宋体" w:cs="宋体"/>
          <w:kern w:val="0"/>
          <w:sz w:val="24"/>
          <w:szCs w:val="24"/>
        </w:rPr>
        <w:t>）办理公司的重整；</w:t>
      </w:r>
    </w:p>
    <w:p w14:paraId="439427A8">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w:t>
      </w:r>
      <w:r>
        <w:rPr>
          <w:rFonts w:ascii="宋体" w:hAnsi="宋体" w:eastAsia="宋体" w:cs="DejaVuSans"/>
          <w:kern w:val="0"/>
          <w:sz w:val="24"/>
          <w:szCs w:val="24"/>
        </w:rPr>
        <w:t>4</w:t>
      </w:r>
      <w:r>
        <w:rPr>
          <w:rFonts w:hint="eastAsia" w:ascii="宋体" w:hAnsi="宋体" w:eastAsia="宋体" w:cs="宋体"/>
          <w:kern w:val="0"/>
          <w:sz w:val="24"/>
          <w:szCs w:val="24"/>
        </w:rPr>
        <w:t>）与其他公司进行合并；</w:t>
      </w:r>
    </w:p>
    <w:p w14:paraId="22CC6886">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w:t>
      </w:r>
      <w:r>
        <w:rPr>
          <w:rFonts w:ascii="宋体" w:hAnsi="宋体" w:eastAsia="宋体" w:cs="DejaVuSans"/>
          <w:kern w:val="0"/>
          <w:sz w:val="24"/>
          <w:szCs w:val="24"/>
        </w:rPr>
        <w:t>5</w:t>
      </w:r>
      <w:r>
        <w:rPr>
          <w:rFonts w:hint="eastAsia" w:ascii="宋体" w:hAnsi="宋体" w:eastAsia="宋体" w:cs="宋体"/>
          <w:kern w:val="0"/>
          <w:sz w:val="24"/>
          <w:szCs w:val="24"/>
        </w:rPr>
        <w:t>）经甲方确认已经丧失偿还债务的能力；</w:t>
      </w:r>
    </w:p>
    <w:p w14:paraId="29060BD1">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w:t>
      </w:r>
      <w:r>
        <w:rPr>
          <w:rFonts w:ascii="宋体" w:hAnsi="宋体" w:eastAsia="宋体" w:cs="DejaVuSans"/>
          <w:kern w:val="0"/>
          <w:sz w:val="24"/>
          <w:szCs w:val="24"/>
        </w:rPr>
        <w:t>6</w:t>
      </w:r>
      <w:r>
        <w:rPr>
          <w:rFonts w:hint="eastAsia" w:ascii="宋体" w:hAnsi="宋体" w:eastAsia="宋体" w:cs="宋体"/>
          <w:kern w:val="0"/>
          <w:sz w:val="24"/>
          <w:szCs w:val="24"/>
        </w:rPr>
        <w:t>）严重违反合同重要条款约定。</w:t>
      </w:r>
    </w:p>
    <w:p w14:paraId="7D510258">
      <w:pPr>
        <w:autoSpaceDE w:val="0"/>
        <w:autoSpaceDN w:val="0"/>
        <w:adjustRightInd w:val="0"/>
        <w:spacing w:line="360" w:lineRule="auto"/>
        <w:ind w:firstLine="480" w:firstLineChars="200"/>
        <w:jc w:val="left"/>
        <w:rPr>
          <w:rFonts w:ascii="宋体" w:hAnsi="宋体" w:eastAsia="宋体" w:cs="宋体"/>
          <w:kern w:val="0"/>
          <w:sz w:val="24"/>
          <w:szCs w:val="24"/>
        </w:rPr>
      </w:pPr>
      <w:r>
        <w:rPr>
          <w:rFonts w:ascii="宋体" w:hAnsi="宋体" w:eastAsia="宋体" w:cs="DejaVuSans"/>
          <w:kern w:val="0"/>
          <w:sz w:val="24"/>
          <w:szCs w:val="24"/>
        </w:rPr>
        <w:t>10.8</w:t>
      </w:r>
      <w:r>
        <w:rPr>
          <w:rFonts w:hint="eastAsia" w:ascii="宋体" w:hAnsi="宋体" w:eastAsia="宋体" w:cs="宋体"/>
          <w:kern w:val="0"/>
          <w:sz w:val="24"/>
          <w:szCs w:val="24"/>
        </w:rPr>
        <w:t>本合同依照合同规定而全部或一部分终止后，乙方应在收到甲方书面通知后，在规定时间内撤走所有人员与工具及器械等。否则乙方放在工地上的工具、器械等将被认为废弃物，甲方有权处理，处理费用由乙方支付。</w:t>
      </w:r>
    </w:p>
    <w:p w14:paraId="4DA9EAD3">
      <w:pPr>
        <w:autoSpaceDE w:val="0"/>
        <w:autoSpaceDN w:val="0"/>
        <w:adjustRightInd w:val="0"/>
        <w:spacing w:line="360" w:lineRule="auto"/>
        <w:ind w:firstLine="480" w:firstLineChars="200"/>
        <w:jc w:val="left"/>
        <w:outlineLvl w:val="1"/>
        <w:rPr>
          <w:rFonts w:ascii="宋体" w:hAnsi="宋体" w:eastAsia="宋体" w:cs="宋体"/>
          <w:kern w:val="0"/>
          <w:sz w:val="24"/>
          <w:szCs w:val="24"/>
        </w:rPr>
      </w:pPr>
      <w:r>
        <w:rPr>
          <w:rFonts w:ascii="宋体" w:hAnsi="宋体" w:eastAsia="宋体" w:cs="DejaVuSans"/>
          <w:kern w:val="0"/>
          <w:sz w:val="24"/>
          <w:szCs w:val="24"/>
        </w:rPr>
        <w:t>11</w:t>
      </w:r>
      <w:r>
        <w:rPr>
          <w:rFonts w:hint="eastAsia" w:ascii="宋体" w:hAnsi="宋体" w:eastAsia="宋体" w:cs="宋体"/>
          <w:kern w:val="0"/>
          <w:sz w:val="24"/>
          <w:szCs w:val="24"/>
        </w:rPr>
        <w:t>保密</w:t>
      </w:r>
    </w:p>
    <w:p w14:paraId="0BF530E9">
      <w:pPr>
        <w:autoSpaceDE w:val="0"/>
        <w:autoSpaceDN w:val="0"/>
        <w:adjustRightInd w:val="0"/>
        <w:spacing w:line="360" w:lineRule="auto"/>
        <w:ind w:firstLine="480" w:firstLineChars="200"/>
        <w:jc w:val="left"/>
        <w:rPr>
          <w:rFonts w:ascii="宋体" w:hAnsi="宋体" w:eastAsia="宋体" w:cs="宋体"/>
          <w:kern w:val="0"/>
          <w:sz w:val="24"/>
          <w:szCs w:val="24"/>
        </w:rPr>
      </w:pPr>
      <w:r>
        <w:rPr>
          <w:rFonts w:ascii="宋体" w:hAnsi="宋体" w:eastAsia="宋体" w:cs="DejaVuSans"/>
          <w:kern w:val="0"/>
          <w:sz w:val="24"/>
          <w:szCs w:val="24"/>
        </w:rPr>
        <w:t>11.1</w:t>
      </w:r>
      <w:r>
        <w:rPr>
          <w:rFonts w:hint="eastAsia" w:ascii="宋体" w:hAnsi="宋体" w:eastAsia="宋体" w:cs="宋体"/>
          <w:kern w:val="0"/>
          <w:sz w:val="24"/>
          <w:szCs w:val="24"/>
        </w:rPr>
        <w:t>甲乙双方在订立合同、合同履约过程中，知悉的商业秘密或者其他应当保密的信息，不得泄露或者不正当地使用；泄露、不正当地使用该商业秘密或者信息，造成对方损失的，应当承担赔偿责任。</w:t>
      </w:r>
    </w:p>
    <w:p w14:paraId="0834DC44">
      <w:pPr>
        <w:autoSpaceDE w:val="0"/>
        <w:autoSpaceDN w:val="0"/>
        <w:adjustRightInd w:val="0"/>
        <w:spacing w:line="360" w:lineRule="auto"/>
        <w:ind w:firstLine="480" w:firstLineChars="200"/>
        <w:jc w:val="left"/>
        <w:outlineLvl w:val="1"/>
        <w:rPr>
          <w:rFonts w:ascii="宋体" w:hAnsi="宋体" w:eastAsia="宋体" w:cs="宋体"/>
          <w:kern w:val="0"/>
          <w:sz w:val="24"/>
          <w:szCs w:val="24"/>
        </w:rPr>
      </w:pPr>
      <w:r>
        <w:rPr>
          <w:rFonts w:ascii="宋体" w:hAnsi="宋体" w:eastAsia="宋体" w:cs="DejaVuSans"/>
          <w:kern w:val="0"/>
          <w:sz w:val="24"/>
          <w:szCs w:val="24"/>
        </w:rPr>
        <w:t>12</w:t>
      </w:r>
      <w:r>
        <w:rPr>
          <w:rFonts w:hint="eastAsia" w:ascii="宋体" w:hAnsi="宋体" w:eastAsia="宋体" w:cs="宋体"/>
          <w:kern w:val="0"/>
          <w:sz w:val="24"/>
          <w:szCs w:val="24"/>
        </w:rPr>
        <w:t>争议或纠纷处理</w:t>
      </w:r>
    </w:p>
    <w:p w14:paraId="1F24FDF3">
      <w:pPr>
        <w:autoSpaceDE w:val="0"/>
        <w:autoSpaceDN w:val="0"/>
        <w:adjustRightInd w:val="0"/>
        <w:spacing w:line="360" w:lineRule="auto"/>
        <w:ind w:firstLine="480" w:firstLineChars="200"/>
        <w:jc w:val="left"/>
        <w:rPr>
          <w:rFonts w:ascii="宋体" w:hAnsi="宋体" w:eastAsia="宋体" w:cs="宋体"/>
          <w:kern w:val="0"/>
          <w:sz w:val="24"/>
          <w:szCs w:val="24"/>
        </w:rPr>
      </w:pPr>
      <w:r>
        <w:rPr>
          <w:rFonts w:ascii="宋体" w:hAnsi="宋体" w:eastAsia="宋体" w:cs="DejaVuSans"/>
          <w:kern w:val="0"/>
          <w:sz w:val="24"/>
          <w:szCs w:val="24"/>
        </w:rPr>
        <w:t>12.1</w:t>
      </w:r>
      <w:r>
        <w:rPr>
          <w:rFonts w:hint="eastAsia" w:ascii="宋体" w:hAnsi="宋体" w:eastAsia="宋体" w:cs="宋体"/>
          <w:kern w:val="0"/>
          <w:sz w:val="24"/>
          <w:szCs w:val="24"/>
        </w:rPr>
        <w:t>因本合同引起的争议，甲乙双方应首先通过友好协商解决。如果协商或调解不能解决争议，则向采购单位所在地的人民法院提交诉讼解决</w:t>
      </w:r>
      <w:r>
        <w:rPr>
          <w:rFonts w:ascii="宋体" w:hAnsi="宋体" w:eastAsia="宋体" w:cs="宋体"/>
          <w:kern w:val="0"/>
          <w:sz w:val="24"/>
          <w:szCs w:val="24"/>
        </w:rPr>
        <w:t xml:space="preserve"> </w:t>
      </w:r>
      <w:r>
        <w:rPr>
          <w:rFonts w:hint="eastAsia" w:ascii="宋体" w:hAnsi="宋体" w:eastAsia="宋体" w:cs="宋体"/>
          <w:kern w:val="0"/>
          <w:sz w:val="24"/>
          <w:szCs w:val="24"/>
        </w:rPr>
        <w:t>。</w:t>
      </w:r>
    </w:p>
    <w:p w14:paraId="1E5ECDCF">
      <w:pPr>
        <w:autoSpaceDE w:val="0"/>
        <w:autoSpaceDN w:val="0"/>
        <w:adjustRightInd w:val="0"/>
        <w:spacing w:line="360" w:lineRule="auto"/>
        <w:ind w:firstLine="480" w:firstLineChars="200"/>
        <w:jc w:val="left"/>
        <w:outlineLvl w:val="1"/>
        <w:rPr>
          <w:rFonts w:ascii="宋体" w:hAnsi="宋体" w:eastAsia="宋体" w:cs="宋体"/>
          <w:kern w:val="0"/>
          <w:sz w:val="24"/>
          <w:szCs w:val="24"/>
        </w:rPr>
      </w:pPr>
      <w:r>
        <w:rPr>
          <w:rFonts w:ascii="宋体" w:hAnsi="宋体" w:eastAsia="宋体" w:cs="DejaVuSans"/>
          <w:kern w:val="0"/>
          <w:sz w:val="24"/>
          <w:szCs w:val="24"/>
        </w:rPr>
        <w:t>13</w:t>
      </w:r>
      <w:r>
        <w:rPr>
          <w:rFonts w:hint="eastAsia" w:ascii="宋体" w:hAnsi="宋体" w:eastAsia="宋体" w:cs="宋体"/>
          <w:kern w:val="0"/>
          <w:sz w:val="24"/>
          <w:szCs w:val="24"/>
        </w:rPr>
        <w:t>不可抗力</w:t>
      </w:r>
    </w:p>
    <w:p w14:paraId="0A033E2B">
      <w:pPr>
        <w:autoSpaceDE w:val="0"/>
        <w:autoSpaceDN w:val="0"/>
        <w:adjustRightInd w:val="0"/>
        <w:spacing w:line="360" w:lineRule="auto"/>
        <w:ind w:firstLine="480" w:firstLineChars="200"/>
        <w:jc w:val="left"/>
        <w:rPr>
          <w:rFonts w:ascii="宋体" w:hAnsi="宋体" w:eastAsia="宋体" w:cs="宋体"/>
          <w:kern w:val="0"/>
          <w:sz w:val="24"/>
          <w:szCs w:val="24"/>
        </w:rPr>
      </w:pPr>
      <w:r>
        <w:rPr>
          <w:rFonts w:ascii="宋体" w:hAnsi="宋体" w:eastAsia="宋体" w:cs="DejaVuSans"/>
          <w:kern w:val="0"/>
          <w:sz w:val="24"/>
          <w:szCs w:val="24"/>
        </w:rPr>
        <w:t>13.1</w:t>
      </w:r>
      <w:r>
        <w:rPr>
          <w:rFonts w:hint="eastAsia" w:ascii="宋体" w:hAnsi="宋体" w:eastAsia="宋体" w:cs="宋体"/>
          <w:kern w:val="0"/>
          <w:sz w:val="24"/>
          <w:szCs w:val="24"/>
        </w:rPr>
        <w:t>甲乙双方的任何因一方因不可抗力不能履行合同时。应及时向对方书面通知不能部分履行或不能完全履行的理由，取得对方同意后，允许延期履行、部分履行或者不履行合同，并根据具体实际情况可部分或全部免除承担违约责任。</w:t>
      </w:r>
    </w:p>
    <w:p w14:paraId="41BCF104">
      <w:pPr>
        <w:autoSpaceDE w:val="0"/>
        <w:autoSpaceDN w:val="0"/>
        <w:adjustRightInd w:val="0"/>
        <w:spacing w:line="360" w:lineRule="auto"/>
        <w:ind w:firstLine="480" w:firstLineChars="200"/>
        <w:jc w:val="left"/>
        <w:outlineLvl w:val="1"/>
        <w:rPr>
          <w:rFonts w:ascii="宋体" w:hAnsi="宋体" w:eastAsia="宋体" w:cs="宋体"/>
          <w:kern w:val="0"/>
          <w:sz w:val="24"/>
          <w:szCs w:val="24"/>
        </w:rPr>
      </w:pPr>
      <w:r>
        <w:rPr>
          <w:rFonts w:ascii="宋体" w:hAnsi="宋体" w:eastAsia="宋体" w:cs="DejaVuSans"/>
          <w:kern w:val="0"/>
          <w:sz w:val="24"/>
          <w:szCs w:val="24"/>
        </w:rPr>
        <w:t>14</w:t>
      </w:r>
      <w:r>
        <w:rPr>
          <w:rFonts w:hint="eastAsia" w:ascii="宋体" w:hAnsi="宋体" w:eastAsia="宋体" w:cs="宋体"/>
          <w:kern w:val="0"/>
          <w:sz w:val="24"/>
          <w:szCs w:val="24"/>
        </w:rPr>
        <w:t>其它约定</w:t>
      </w:r>
    </w:p>
    <w:p w14:paraId="19705875">
      <w:pPr>
        <w:autoSpaceDE w:val="0"/>
        <w:autoSpaceDN w:val="0"/>
        <w:adjustRightInd w:val="0"/>
        <w:spacing w:line="360" w:lineRule="auto"/>
        <w:ind w:firstLine="480" w:firstLineChars="200"/>
        <w:jc w:val="left"/>
        <w:rPr>
          <w:rFonts w:ascii="宋体" w:hAnsi="宋体" w:eastAsia="宋体" w:cs="宋体"/>
          <w:kern w:val="0"/>
          <w:sz w:val="24"/>
          <w:szCs w:val="24"/>
        </w:rPr>
      </w:pPr>
      <w:r>
        <w:rPr>
          <w:rFonts w:ascii="宋体" w:hAnsi="宋体" w:eastAsia="宋体" w:cs="DejaVuSans"/>
          <w:kern w:val="0"/>
          <w:sz w:val="24"/>
          <w:szCs w:val="24"/>
        </w:rPr>
        <w:t>14.1</w:t>
      </w:r>
      <w:r>
        <w:rPr>
          <w:rFonts w:hint="eastAsia" w:ascii="宋体" w:hAnsi="宋体" w:eastAsia="宋体" w:cs="宋体"/>
          <w:kern w:val="0"/>
          <w:sz w:val="24"/>
          <w:szCs w:val="24"/>
        </w:rPr>
        <w:t>本合同自双方盖章之日起开始生效，甲乙双方不得单方面变更和解除合约。在合同有效期内，合同的变更需征得双方的同意并以书面的形式确认变更的内容，经双方盖章的合同变更内容与本合同具有同等法律效力。</w:t>
      </w:r>
    </w:p>
    <w:p w14:paraId="3252A048">
      <w:pPr>
        <w:autoSpaceDE w:val="0"/>
        <w:autoSpaceDN w:val="0"/>
        <w:adjustRightInd w:val="0"/>
        <w:spacing w:line="360" w:lineRule="auto"/>
        <w:ind w:firstLine="480" w:firstLineChars="200"/>
        <w:jc w:val="left"/>
        <w:rPr>
          <w:rFonts w:ascii="宋体" w:hAnsi="宋体" w:eastAsia="宋体" w:cs="宋体"/>
          <w:kern w:val="0"/>
          <w:sz w:val="24"/>
          <w:szCs w:val="24"/>
        </w:rPr>
      </w:pPr>
      <w:r>
        <w:rPr>
          <w:rFonts w:ascii="宋体" w:hAnsi="宋体" w:eastAsia="宋体" w:cs="DejaVuSans"/>
          <w:kern w:val="0"/>
          <w:sz w:val="24"/>
          <w:szCs w:val="24"/>
        </w:rPr>
        <w:t>14.2.</w:t>
      </w:r>
      <w:r>
        <w:rPr>
          <w:rFonts w:hint="eastAsia" w:ascii="宋体" w:hAnsi="宋体" w:eastAsia="宋体" w:cs="宋体"/>
          <w:kern w:val="0"/>
          <w:sz w:val="24"/>
          <w:szCs w:val="24"/>
        </w:rPr>
        <w:t>本合同一式</w:t>
      </w:r>
      <w:r>
        <w:rPr>
          <w:rFonts w:ascii="宋体" w:hAnsi="宋体" w:eastAsia="宋体" w:cs="宋体"/>
          <w:kern w:val="0"/>
          <w:sz w:val="24"/>
          <w:szCs w:val="24"/>
        </w:rPr>
        <w:t xml:space="preserve"> </w:t>
      </w:r>
      <w:r>
        <w:rPr>
          <w:rFonts w:ascii="宋体" w:hAnsi="宋体" w:eastAsia="宋体" w:cs="DejaVuSans"/>
          <w:kern w:val="0"/>
          <w:sz w:val="24"/>
          <w:szCs w:val="24"/>
        </w:rPr>
        <w:t xml:space="preserve">2 </w:t>
      </w:r>
      <w:r>
        <w:rPr>
          <w:rFonts w:hint="eastAsia" w:ascii="宋体" w:hAnsi="宋体" w:eastAsia="宋体" w:cs="宋体"/>
          <w:kern w:val="0"/>
          <w:sz w:val="24"/>
          <w:szCs w:val="24"/>
        </w:rPr>
        <w:t>份，由甲乙双方盖章即生效，至双方履行完合同权利义务时终止，具有同等法律效力。</w:t>
      </w:r>
    </w:p>
    <w:p w14:paraId="09746276">
      <w:pPr>
        <w:autoSpaceDE w:val="0"/>
        <w:autoSpaceDN w:val="0"/>
        <w:adjustRightInd w:val="0"/>
        <w:spacing w:line="360" w:lineRule="auto"/>
        <w:ind w:firstLine="480" w:firstLineChars="200"/>
        <w:jc w:val="left"/>
        <w:rPr>
          <w:rFonts w:ascii="宋体" w:hAnsi="宋体" w:eastAsia="宋体" w:cs="宋体"/>
          <w:kern w:val="0"/>
          <w:sz w:val="24"/>
          <w:szCs w:val="24"/>
        </w:rPr>
      </w:pPr>
    </w:p>
    <w:p w14:paraId="7DE24565">
      <w:pPr>
        <w:autoSpaceDE w:val="0"/>
        <w:autoSpaceDN w:val="0"/>
        <w:adjustRightInd w:val="0"/>
        <w:spacing w:line="360" w:lineRule="auto"/>
        <w:ind w:firstLine="480" w:firstLineChars="200"/>
        <w:jc w:val="center"/>
        <w:rPr>
          <w:rFonts w:ascii="宋体" w:hAnsi="宋体" w:eastAsia="宋体" w:cs="DejaVuSans"/>
          <w:kern w:val="0"/>
          <w:sz w:val="24"/>
          <w:szCs w:val="24"/>
        </w:rPr>
      </w:pPr>
      <w:r>
        <w:rPr>
          <w:rFonts w:ascii="宋体" w:hAnsi="宋体" w:eastAsia="宋体" w:cs="DejaVuSans"/>
          <w:kern w:val="0"/>
          <w:sz w:val="24"/>
          <w:szCs w:val="24"/>
        </w:rPr>
        <w:t>(以下无正文)</w:t>
      </w:r>
    </w:p>
    <w:p w14:paraId="34F62C1C">
      <w:pPr>
        <w:autoSpaceDE w:val="0"/>
        <w:autoSpaceDN w:val="0"/>
        <w:adjustRightInd w:val="0"/>
        <w:spacing w:line="360" w:lineRule="auto"/>
        <w:ind w:firstLine="480" w:firstLineChars="200"/>
        <w:jc w:val="left"/>
        <w:rPr>
          <w:rFonts w:ascii="宋体" w:hAnsi="宋体" w:eastAsia="宋体" w:cs="DejaVuSans"/>
          <w:kern w:val="0"/>
          <w:sz w:val="24"/>
          <w:szCs w:val="24"/>
        </w:rPr>
      </w:pPr>
      <w:r>
        <w:rPr>
          <w:rFonts w:hint="eastAsia" w:ascii="宋体" w:hAnsi="宋体" w:eastAsia="宋体" w:cs="DejaVuSans"/>
          <w:kern w:val="0"/>
          <w:sz w:val="24"/>
          <w:szCs w:val="24"/>
        </w:rPr>
        <w:t>甲方</w:t>
      </w:r>
      <w:r>
        <w:rPr>
          <w:rFonts w:ascii="宋体" w:hAnsi="宋体" w:eastAsia="宋体" w:cs="DejaVuSans"/>
          <w:kern w:val="0"/>
          <w:sz w:val="24"/>
          <w:szCs w:val="24"/>
        </w:rPr>
        <w:t xml:space="preserve">(盖章)： </w:t>
      </w:r>
    </w:p>
    <w:p w14:paraId="73918043">
      <w:pPr>
        <w:autoSpaceDE w:val="0"/>
        <w:autoSpaceDN w:val="0"/>
        <w:adjustRightInd w:val="0"/>
        <w:spacing w:line="360" w:lineRule="auto"/>
        <w:ind w:firstLine="480" w:firstLineChars="200"/>
        <w:jc w:val="left"/>
        <w:rPr>
          <w:rFonts w:ascii="宋体" w:hAnsi="宋体" w:eastAsia="宋体" w:cs="DejaVuSans"/>
          <w:kern w:val="0"/>
          <w:sz w:val="24"/>
          <w:szCs w:val="24"/>
        </w:rPr>
      </w:pPr>
      <w:r>
        <w:rPr>
          <w:rFonts w:hint="eastAsia" w:ascii="宋体" w:hAnsi="宋体" w:eastAsia="宋体" w:cs="DejaVuSans"/>
          <w:kern w:val="0"/>
          <w:sz w:val="24"/>
          <w:szCs w:val="24"/>
        </w:rPr>
        <w:t>甲方联系人：</w:t>
      </w:r>
      <w:r>
        <w:rPr>
          <w:rFonts w:ascii="宋体" w:hAnsi="宋体" w:eastAsia="宋体" w:cs="DejaVuSans"/>
          <w:kern w:val="0"/>
          <w:sz w:val="24"/>
          <w:szCs w:val="24"/>
        </w:rPr>
        <w:t xml:space="preserve"> </w:t>
      </w:r>
    </w:p>
    <w:p w14:paraId="7F6DB62D">
      <w:pPr>
        <w:autoSpaceDE w:val="0"/>
        <w:autoSpaceDN w:val="0"/>
        <w:adjustRightInd w:val="0"/>
        <w:spacing w:line="360" w:lineRule="auto"/>
        <w:ind w:firstLine="480" w:firstLineChars="200"/>
        <w:jc w:val="left"/>
        <w:rPr>
          <w:rFonts w:ascii="宋体" w:hAnsi="宋体" w:eastAsia="宋体" w:cs="DejaVuSans"/>
          <w:kern w:val="0"/>
          <w:sz w:val="24"/>
          <w:szCs w:val="24"/>
        </w:rPr>
      </w:pPr>
      <w:r>
        <w:rPr>
          <w:rFonts w:hint="eastAsia" w:ascii="宋体" w:hAnsi="宋体" w:eastAsia="宋体" w:cs="DejaVuSans"/>
          <w:kern w:val="0"/>
          <w:sz w:val="24"/>
          <w:szCs w:val="24"/>
        </w:rPr>
        <w:t>联系电话：</w:t>
      </w:r>
    </w:p>
    <w:p w14:paraId="3C858ADF">
      <w:pPr>
        <w:autoSpaceDE w:val="0"/>
        <w:autoSpaceDN w:val="0"/>
        <w:adjustRightInd w:val="0"/>
        <w:spacing w:line="360" w:lineRule="auto"/>
        <w:ind w:firstLine="480" w:firstLineChars="200"/>
        <w:jc w:val="left"/>
        <w:rPr>
          <w:rFonts w:ascii="宋体" w:hAnsi="宋体" w:eastAsia="宋体" w:cs="DejaVuSans"/>
          <w:kern w:val="0"/>
          <w:sz w:val="24"/>
          <w:szCs w:val="24"/>
        </w:rPr>
      </w:pPr>
      <w:r>
        <w:rPr>
          <w:rFonts w:hint="eastAsia" w:ascii="宋体" w:hAnsi="宋体" w:eastAsia="宋体" w:cs="DejaVuSans"/>
          <w:kern w:val="0"/>
          <w:sz w:val="24"/>
          <w:szCs w:val="24"/>
        </w:rPr>
        <w:t>合同签订日期：</w:t>
      </w:r>
    </w:p>
    <w:p w14:paraId="3409746A">
      <w:pPr>
        <w:autoSpaceDE w:val="0"/>
        <w:autoSpaceDN w:val="0"/>
        <w:adjustRightInd w:val="0"/>
        <w:spacing w:line="360" w:lineRule="auto"/>
        <w:ind w:firstLine="480" w:firstLineChars="200"/>
        <w:jc w:val="left"/>
        <w:rPr>
          <w:rFonts w:ascii="宋体" w:hAnsi="宋体" w:eastAsia="宋体" w:cs="DejaVuSans"/>
          <w:kern w:val="0"/>
          <w:sz w:val="24"/>
          <w:szCs w:val="24"/>
        </w:rPr>
      </w:pPr>
      <w:r>
        <w:rPr>
          <w:rFonts w:hint="eastAsia" w:ascii="宋体" w:hAnsi="宋体" w:eastAsia="宋体" w:cs="DejaVuSans"/>
          <w:kern w:val="0"/>
          <w:sz w:val="24"/>
          <w:szCs w:val="24"/>
        </w:rPr>
        <w:t>合同履约开始日期：</w:t>
      </w:r>
      <w:r>
        <w:rPr>
          <w:rFonts w:ascii="宋体" w:hAnsi="宋体" w:eastAsia="宋体" w:cs="DejaVuSans"/>
          <w:kern w:val="0"/>
          <w:sz w:val="24"/>
          <w:szCs w:val="24"/>
        </w:rPr>
        <w:t xml:space="preserve"> </w:t>
      </w:r>
    </w:p>
    <w:p w14:paraId="4153C615">
      <w:pPr>
        <w:autoSpaceDE w:val="0"/>
        <w:autoSpaceDN w:val="0"/>
        <w:adjustRightInd w:val="0"/>
        <w:spacing w:line="360" w:lineRule="auto"/>
        <w:ind w:firstLine="480" w:firstLineChars="200"/>
        <w:jc w:val="left"/>
        <w:rPr>
          <w:rFonts w:ascii="宋体" w:hAnsi="宋体" w:eastAsia="宋体" w:cs="DejaVuSans"/>
          <w:kern w:val="0"/>
          <w:sz w:val="24"/>
          <w:szCs w:val="24"/>
        </w:rPr>
      </w:pPr>
      <w:r>
        <w:rPr>
          <w:rFonts w:hint="eastAsia" w:ascii="宋体" w:hAnsi="宋体" w:eastAsia="宋体" w:cs="DejaVuSans"/>
          <w:kern w:val="0"/>
          <w:sz w:val="24"/>
          <w:szCs w:val="24"/>
        </w:rPr>
        <w:t>合同履约截止日期：</w:t>
      </w:r>
    </w:p>
    <w:p w14:paraId="541FC8E7">
      <w:pPr>
        <w:autoSpaceDE w:val="0"/>
        <w:autoSpaceDN w:val="0"/>
        <w:adjustRightInd w:val="0"/>
        <w:spacing w:line="360" w:lineRule="auto"/>
        <w:ind w:firstLine="480" w:firstLineChars="200"/>
        <w:jc w:val="left"/>
        <w:rPr>
          <w:rFonts w:hint="eastAsia" w:ascii="宋体" w:hAnsi="宋体" w:eastAsia="宋体" w:cs="DejaVuSans"/>
          <w:kern w:val="0"/>
          <w:sz w:val="24"/>
          <w:szCs w:val="24"/>
        </w:rPr>
      </w:pPr>
    </w:p>
    <w:p w14:paraId="42691B1D">
      <w:pPr>
        <w:autoSpaceDE w:val="0"/>
        <w:autoSpaceDN w:val="0"/>
        <w:adjustRightInd w:val="0"/>
        <w:spacing w:line="360" w:lineRule="auto"/>
        <w:ind w:firstLine="480" w:firstLineChars="200"/>
        <w:jc w:val="left"/>
        <w:rPr>
          <w:rFonts w:ascii="宋体" w:hAnsi="宋体" w:eastAsia="宋体" w:cs="DejaVuSans"/>
          <w:kern w:val="0"/>
          <w:sz w:val="24"/>
          <w:szCs w:val="24"/>
        </w:rPr>
      </w:pPr>
      <w:r>
        <w:rPr>
          <w:rFonts w:hint="eastAsia" w:ascii="宋体" w:hAnsi="宋体" w:eastAsia="宋体" w:cs="DejaVuSans"/>
          <w:kern w:val="0"/>
          <w:sz w:val="24"/>
          <w:szCs w:val="24"/>
        </w:rPr>
        <w:t>乙方</w:t>
      </w:r>
      <w:r>
        <w:rPr>
          <w:rFonts w:ascii="宋体" w:hAnsi="宋体" w:eastAsia="宋体" w:cs="DejaVuSans"/>
          <w:kern w:val="0"/>
          <w:sz w:val="24"/>
          <w:szCs w:val="24"/>
        </w:rPr>
        <w:t xml:space="preserve">(盖章)： </w:t>
      </w:r>
    </w:p>
    <w:p w14:paraId="05C9B748">
      <w:pPr>
        <w:autoSpaceDE w:val="0"/>
        <w:autoSpaceDN w:val="0"/>
        <w:adjustRightInd w:val="0"/>
        <w:spacing w:line="360" w:lineRule="auto"/>
        <w:ind w:firstLine="480" w:firstLineChars="200"/>
        <w:jc w:val="left"/>
        <w:rPr>
          <w:rFonts w:ascii="宋体" w:hAnsi="宋体" w:eastAsia="宋体" w:cs="DejaVuSans"/>
          <w:kern w:val="0"/>
          <w:sz w:val="24"/>
          <w:szCs w:val="24"/>
        </w:rPr>
      </w:pPr>
      <w:r>
        <w:rPr>
          <w:rFonts w:hint="eastAsia" w:ascii="宋体" w:hAnsi="宋体" w:eastAsia="宋体" w:cs="DejaVuSans"/>
          <w:kern w:val="0"/>
          <w:sz w:val="24"/>
          <w:szCs w:val="24"/>
        </w:rPr>
        <w:t>开户银行：</w:t>
      </w:r>
      <w:r>
        <w:rPr>
          <w:rFonts w:ascii="宋体" w:hAnsi="宋体" w:eastAsia="宋体" w:cs="DejaVuSans"/>
          <w:kern w:val="0"/>
          <w:sz w:val="24"/>
          <w:szCs w:val="24"/>
        </w:rPr>
        <w:t xml:space="preserve"> </w:t>
      </w:r>
    </w:p>
    <w:p w14:paraId="7C09F449">
      <w:pPr>
        <w:autoSpaceDE w:val="0"/>
        <w:autoSpaceDN w:val="0"/>
        <w:adjustRightInd w:val="0"/>
        <w:spacing w:line="360" w:lineRule="auto"/>
        <w:ind w:firstLine="480" w:firstLineChars="200"/>
        <w:jc w:val="left"/>
        <w:rPr>
          <w:rFonts w:ascii="宋体" w:hAnsi="宋体" w:eastAsia="宋体" w:cs="DejaVuSans"/>
          <w:kern w:val="0"/>
          <w:sz w:val="24"/>
          <w:szCs w:val="24"/>
        </w:rPr>
      </w:pPr>
      <w:r>
        <w:rPr>
          <w:rFonts w:hint="eastAsia" w:ascii="宋体" w:hAnsi="宋体" w:eastAsia="宋体" w:cs="DejaVuSans"/>
          <w:kern w:val="0"/>
          <w:sz w:val="24"/>
          <w:szCs w:val="24"/>
        </w:rPr>
        <w:t>银行账号：</w:t>
      </w:r>
    </w:p>
    <w:p w14:paraId="0718BC48">
      <w:pPr>
        <w:autoSpaceDE w:val="0"/>
        <w:autoSpaceDN w:val="0"/>
        <w:adjustRightInd w:val="0"/>
        <w:spacing w:line="360" w:lineRule="auto"/>
        <w:ind w:firstLine="480" w:firstLineChars="200"/>
        <w:jc w:val="left"/>
        <w:rPr>
          <w:rFonts w:ascii="宋体" w:hAnsi="宋体" w:eastAsia="宋体" w:cs="DejaVuSans"/>
          <w:kern w:val="0"/>
          <w:sz w:val="24"/>
          <w:szCs w:val="24"/>
        </w:rPr>
      </w:pPr>
      <w:r>
        <w:rPr>
          <w:rFonts w:hint="eastAsia" w:ascii="宋体" w:hAnsi="宋体" w:eastAsia="宋体" w:cs="DejaVuSans"/>
          <w:kern w:val="0"/>
          <w:sz w:val="24"/>
          <w:szCs w:val="24"/>
        </w:rPr>
        <w:t>乙方联系人：</w:t>
      </w:r>
      <w:r>
        <w:rPr>
          <w:rFonts w:ascii="宋体" w:hAnsi="宋体" w:eastAsia="宋体" w:cs="DejaVuSans"/>
          <w:kern w:val="0"/>
          <w:sz w:val="24"/>
          <w:szCs w:val="24"/>
        </w:rPr>
        <w:t xml:space="preserve"> </w:t>
      </w:r>
    </w:p>
    <w:p w14:paraId="17A4A394">
      <w:pPr>
        <w:autoSpaceDE w:val="0"/>
        <w:autoSpaceDN w:val="0"/>
        <w:adjustRightInd w:val="0"/>
        <w:spacing w:line="360" w:lineRule="auto"/>
        <w:ind w:firstLine="480" w:firstLineChars="200"/>
        <w:jc w:val="left"/>
        <w:rPr>
          <w:rFonts w:ascii="宋体" w:hAnsi="宋体" w:eastAsia="宋体" w:cs="DejaVuSans"/>
          <w:kern w:val="0"/>
          <w:sz w:val="24"/>
          <w:szCs w:val="24"/>
        </w:rPr>
      </w:pPr>
      <w:r>
        <w:rPr>
          <w:rFonts w:hint="eastAsia" w:ascii="宋体" w:hAnsi="宋体" w:eastAsia="宋体" w:cs="DejaVuSans"/>
          <w:kern w:val="0"/>
          <w:sz w:val="24"/>
          <w:szCs w:val="24"/>
        </w:rPr>
        <w:t>联系电话：</w:t>
      </w:r>
    </w:p>
    <w:p w14:paraId="45154FC5">
      <w:pPr>
        <w:autoSpaceDE w:val="0"/>
        <w:autoSpaceDN w:val="0"/>
        <w:adjustRightInd w:val="0"/>
        <w:spacing w:line="360" w:lineRule="auto"/>
        <w:ind w:firstLine="480" w:firstLineChars="200"/>
        <w:jc w:val="left"/>
        <w:rPr>
          <w:rFonts w:hint="eastAsia" w:ascii="宋体" w:hAnsi="宋体" w:eastAsia="宋体" w:cs="DejaVuSans"/>
          <w:kern w:val="0"/>
          <w:sz w:val="24"/>
          <w:szCs w:val="24"/>
        </w:rPr>
      </w:pPr>
      <w:r>
        <w:rPr>
          <w:rFonts w:hint="eastAsia" w:ascii="宋体" w:hAnsi="宋体" w:eastAsia="宋体" w:cs="DejaVuSans"/>
          <w:kern w:val="0"/>
          <w:sz w:val="24"/>
          <w:szCs w:val="24"/>
        </w:rPr>
        <w:t>合同签订日期：</w:t>
      </w:r>
    </w:p>
    <w:p w14:paraId="318465B6">
      <w:pPr>
        <w:widowControl/>
        <w:jc w:val="left"/>
        <w:rPr>
          <w:rFonts w:ascii="宋体" w:hAnsi="宋体" w:eastAsia="宋体" w:cs="宋体"/>
          <w:kern w:val="0"/>
          <w:sz w:val="24"/>
          <w:szCs w:val="24"/>
        </w:rPr>
      </w:pPr>
      <w:r>
        <w:rPr>
          <w:rFonts w:ascii="宋体" w:hAnsi="宋体" w:eastAsia="宋体" w:cs="宋体"/>
          <w:kern w:val="0"/>
          <w:sz w:val="24"/>
          <w:szCs w:val="24"/>
        </w:rPr>
        <w:br w:type="page"/>
      </w:r>
    </w:p>
    <w:p w14:paraId="037B5BEA">
      <w:pPr>
        <w:autoSpaceDE w:val="0"/>
        <w:autoSpaceDN w:val="0"/>
        <w:adjustRightInd w:val="0"/>
        <w:spacing w:line="360" w:lineRule="auto"/>
        <w:jc w:val="left"/>
        <w:outlineLvl w:val="0"/>
        <w:rPr>
          <w:rFonts w:ascii="宋体" w:hAnsi="宋体" w:eastAsia="宋体" w:cs="DejaVuSans"/>
          <w:kern w:val="0"/>
          <w:sz w:val="24"/>
          <w:szCs w:val="24"/>
        </w:rPr>
      </w:pPr>
      <w:r>
        <w:rPr>
          <w:rFonts w:hint="eastAsia" w:ascii="宋体" w:hAnsi="宋体" w:eastAsia="宋体" w:cs="宋体"/>
          <w:kern w:val="0"/>
          <w:sz w:val="24"/>
          <w:szCs w:val="24"/>
        </w:rPr>
        <w:t>附件</w:t>
      </w:r>
      <w:r>
        <w:rPr>
          <w:rFonts w:ascii="宋体" w:hAnsi="宋体" w:eastAsia="宋体" w:cs="DejaVuSans"/>
          <w:kern w:val="0"/>
          <w:sz w:val="24"/>
          <w:szCs w:val="24"/>
        </w:rPr>
        <w:t>1</w:t>
      </w:r>
    </w:p>
    <w:p w14:paraId="76E96B40">
      <w:pPr>
        <w:autoSpaceDE w:val="0"/>
        <w:autoSpaceDN w:val="0"/>
        <w:adjustRightInd w:val="0"/>
        <w:spacing w:line="360" w:lineRule="auto"/>
        <w:ind w:firstLine="602" w:firstLineChars="200"/>
        <w:jc w:val="center"/>
        <w:rPr>
          <w:rFonts w:ascii="宋体" w:hAnsi="宋体" w:eastAsia="宋体" w:cs="宋体"/>
          <w:b/>
          <w:bCs/>
          <w:kern w:val="0"/>
          <w:szCs w:val="30"/>
        </w:rPr>
      </w:pPr>
      <w:r>
        <w:rPr>
          <w:rFonts w:hint="eastAsia" w:ascii="宋体" w:hAnsi="宋体" w:eastAsia="宋体" w:cs="宋体"/>
          <w:b/>
          <w:bCs/>
          <w:kern w:val="0"/>
          <w:szCs w:val="30"/>
        </w:rPr>
        <w:t>项目负责人驻场承诺书</w:t>
      </w:r>
    </w:p>
    <w:p w14:paraId="370AECB6">
      <w:pPr>
        <w:autoSpaceDE w:val="0"/>
        <w:autoSpaceDN w:val="0"/>
        <w:adjustRightInd w:val="0"/>
        <w:spacing w:line="360" w:lineRule="auto"/>
        <w:ind w:firstLine="480" w:firstLineChars="200"/>
        <w:jc w:val="left"/>
        <w:rPr>
          <w:rFonts w:ascii="宋体" w:hAnsi="宋体" w:eastAsia="宋体" w:cs="宋体"/>
          <w:kern w:val="0"/>
          <w:sz w:val="24"/>
          <w:szCs w:val="24"/>
        </w:rPr>
      </w:pPr>
    </w:p>
    <w:p w14:paraId="770C9D55">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致：（采购人）</w:t>
      </w:r>
    </w:p>
    <w:p w14:paraId="22858857">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本人</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，居民身份证号：</w:t>
      </w:r>
      <w:r>
        <w:rPr>
          <w:rFonts w:hint="eastAsia" w:ascii="宋体" w:hAnsi="宋体" w:eastAsia="宋体" w:cs="DejaVuSans"/>
          <w:kern w:val="0"/>
          <w:sz w:val="24"/>
          <w:szCs w:val="24"/>
          <w:u w:val="single"/>
        </w:rPr>
        <w:t xml:space="preserve">         </w:t>
      </w:r>
      <w:r>
        <w:rPr>
          <w:rFonts w:hint="eastAsia" w:ascii="宋体" w:hAnsi="宋体" w:eastAsia="宋体" w:cs="宋体"/>
          <w:kern w:val="0"/>
          <w:sz w:val="24"/>
          <w:szCs w:val="24"/>
        </w:rPr>
        <w:t>（项目负责人建造师证书注册编号：</w:t>
      </w:r>
      <w:r>
        <w:rPr>
          <w:rFonts w:hint="eastAsia" w:ascii="宋体" w:hAnsi="宋体" w:eastAsia="宋体" w:cs="DejaVuSans"/>
          <w:kern w:val="0"/>
          <w:sz w:val="24"/>
          <w:szCs w:val="24"/>
          <w:u w:val="single"/>
        </w:rPr>
        <w:t xml:space="preserve">            </w:t>
      </w:r>
      <w:r>
        <w:rPr>
          <w:rFonts w:ascii="宋体" w:hAnsi="宋体" w:eastAsia="宋体" w:cs="DejaVuSans"/>
          <w:kern w:val="0"/>
          <w:sz w:val="24"/>
          <w:szCs w:val="24"/>
        </w:rPr>
        <w:t>)</w:t>
      </w:r>
      <w:r>
        <w:rPr>
          <w:rFonts w:hint="eastAsia" w:ascii="宋体" w:hAnsi="宋体" w:eastAsia="宋体" w:cs="宋体"/>
          <w:kern w:val="0"/>
          <w:sz w:val="24"/>
          <w:szCs w:val="24"/>
        </w:rPr>
        <w:t>受</w:t>
      </w:r>
      <w:r>
        <w:rPr>
          <w:rFonts w:hint="eastAsia" w:ascii="宋体" w:hAnsi="宋体" w:eastAsia="宋体" w:cs="宋体"/>
          <w:kern w:val="0"/>
          <w:sz w:val="24"/>
          <w:szCs w:val="24"/>
          <w:u w:val="single"/>
        </w:rPr>
        <w:t xml:space="preserve">  （中标单位）  </w:t>
      </w:r>
      <w:r>
        <w:rPr>
          <w:rFonts w:hint="eastAsia" w:ascii="宋体" w:hAnsi="宋体" w:eastAsia="宋体" w:cs="宋体"/>
          <w:kern w:val="0"/>
          <w:sz w:val="24"/>
          <w:szCs w:val="24"/>
        </w:rPr>
        <w:t>委派，拟在</w:t>
      </w:r>
      <w:r>
        <w:rPr>
          <w:rFonts w:hint="eastAsia" w:ascii="宋体" w:hAnsi="宋体" w:eastAsia="宋体" w:cs="宋体"/>
          <w:kern w:val="0"/>
          <w:sz w:val="24"/>
          <w:szCs w:val="24"/>
          <w:u w:val="single"/>
        </w:rPr>
        <w:t xml:space="preserve">  （项目名称） </w:t>
      </w:r>
      <w:r>
        <w:rPr>
          <w:rFonts w:hint="eastAsia" w:ascii="宋体" w:hAnsi="宋体" w:eastAsia="宋体" w:cs="宋体"/>
          <w:kern w:val="0"/>
          <w:sz w:val="24"/>
          <w:szCs w:val="24"/>
        </w:rPr>
        <w:t>担任项目负责人一职。为加强本项目管理，保证我公司履行与采购人签订的工程定点采购合同，圆满完成本工程，我愿就此做出以下承诺；</w:t>
      </w:r>
    </w:p>
    <w:p w14:paraId="607A8AC2">
      <w:pPr>
        <w:autoSpaceDE w:val="0"/>
        <w:autoSpaceDN w:val="0"/>
        <w:adjustRightInd w:val="0"/>
        <w:spacing w:line="360" w:lineRule="auto"/>
        <w:ind w:firstLine="480" w:firstLineChars="200"/>
        <w:jc w:val="left"/>
        <w:rPr>
          <w:rFonts w:ascii="宋体" w:hAnsi="宋体" w:eastAsia="宋体" w:cs="宋体"/>
          <w:kern w:val="0"/>
          <w:sz w:val="24"/>
          <w:szCs w:val="24"/>
        </w:rPr>
      </w:pPr>
      <w:r>
        <w:rPr>
          <w:rFonts w:ascii="宋体" w:hAnsi="宋体" w:eastAsia="宋体" w:cs="DejaVuSans"/>
          <w:kern w:val="0"/>
          <w:sz w:val="24"/>
          <w:szCs w:val="24"/>
        </w:rPr>
        <w:t>1</w:t>
      </w:r>
      <w:r>
        <w:rPr>
          <w:rFonts w:hint="eastAsia" w:ascii="宋体" w:hAnsi="宋体" w:eastAsia="宋体" w:cs="宋体"/>
          <w:kern w:val="0"/>
          <w:sz w:val="24"/>
          <w:szCs w:val="24"/>
        </w:rPr>
        <w:t>．本人作为我公司选派的本项目的项目负责人，保证自即日起至项目竣工并通过验收之日止，自始至终全过程常驻工地现场，代表我公司全面负责本工程现场组织，指挥，管理，协调等工作。并承诺在本项目完成后的合同责任保修期内，根据项目实际保修工作需要也能随时到场负责指挥，安排应做的保修工作。</w:t>
      </w:r>
    </w:p>
    <w:p w14:paraId="3E3F5F5B">
      <w:pPr>
        <w:autoSpaceDE w:val="0"/>
        <w:autoSpaceDN w:val="0"/>
        <w:adjustRightInd w:val="0"/>
        <w:spacing w:line="360" w:lineRule="auto"/>
        <w:ind w:firstLine="480" w:firstLineChars="200"/>
        <w:jc w:val="left"/>
        <w:rPr>
          <w:rFonts w:ascii="宋体" w:hAnsi="宋体" w:eastAsia="宋体" w:cs="宋体"/>
          <w:kern w:val="0"/>
          <w:sz w:val="24"/>
          <w:szCs w:val="24"/>
        </w:rPr>
      </w:pPr>
      <w:r>
        <w:rPr>
          <w:rFonts w:ascii="宋体" w:hAnsi="宋体" w:eastAsia="宋体" w:cs="DejaVuSans"/>
          <w:kern w:val="0"/>
          <w:sz w:val="24"/>
          <w:szCs w:val="24"/>
        </w:rPr>
        <w:t>2</w:t>
      </w:r>
      <w:r>
        <w:rPr>
          <w:rFonts w:hint="eastAsia" w:ascii="宋体" w:hAnsi="宋体" w:eastAsia="宋体" w:cs="宋体"/>
          <w:kern w:val="0"/>
          <w:sz w:val="24"/>
          <w:szCs w:val="24"/>
        </w:rPr>
        <w:t>．本人承诺在工程签订合同之日起至工程竣工验收完成期间只担任此工程的项目经理，不参加其他任何工程的报名和任何工作，不在其他任何工程担任职务，如有则由采购人按相关法律法规处理，严重影响本工程的，采购人有权提出更换项目负责人。</w:t>
      </w:r>
    </w:p>
    <w:p w14:paraId="3FB0A8BD">
      <w:pPr>
        <w:autoSpaceDE w:val="0"/>
        <w:autoSpaceDN w:val="0"/>
        <w:adjustRightInd w:val="0"/>
        <w:spacing w:line="360" w:lineRule="auto"/>
        <w:ind w:firstLine="480" w:firstLineChars="200"/>
        <w:jc w:val="left"/>
        <w:rPr>
          <w:rFonts w:ascii="宋体" w:hAnsi="宋体" w:eastAsia="宋体" w:cs="宋体"/>
          <w:kern w:val="0"/>
          <w:sz w:val="24"/>
          <w:szCs w:val="24"/>
        </w:rPr>
      </w:pPr>
      <w:r>
        <w:rPr>
          <w:rFonts w:ascii="宋体" w:hAnsi="宋体" w:eastAsia="宋体" w:cs="DejaVuSans"/>
          <w:kern w:val="0"/>
          <w:sz w:val="24"/>
          <w:szCs w:val="24"/>
        </w:rPr>
        <w:t>3</w:t>
      </w:r>
      <w:r>
        <w:rPr>
          <w:rFonts w:hint="eastAsia" w:ascii="宋体" w:hAnsi="宋体" w:eastAsia="宋体" w:cs="宋体"/>
          <w:kern w:val="0"/>
          <w:sz w:val="24"/>
          <w:szCs w:val="24"/>
        </w:rPr>
        <w:t>．除非征得采购人的书面批准，否则如果违背以上承诺，不能常驻施工现场，本人自愿接受采购人给予本人的批评和处罚，并同意采购人就此作为我个人的不良记录进一步上报有关部门处理。</w:t>
      </w:r>
    </w:p>
    <w:p w14:paraId="1FE23DD5">
      <w:pPr>
        <w:autoSpaceDE w:val="0"/>
        <w:autoSpaceDN w:val="0"/>
        <w:adjustRightInd w:val="0"/>
        <w:spacing w:line="360" w:lineRule="auto"/>
        <w:ind w:firstLine="480" w:firstLineChars="200"/>
        <w:jc w:val="left"/>
        <w:rPr>
          <w:rFonts w:ascii="宋体" w:hAnsi="宋体" w:eastAsia="宋体" w:cs="宋体"/>
          <w:kern w:val="0"/>
          <w:sz w:val="24"/>
          <w:szCs w:val="24"/>
        </w:rPr>
      </w:pPr>
    </w:p>
    <w:p w14:paraId="62919940">
      <w:pPr>
        <w:autoSpaceDE w:val="0"/>
        <w:autoSpaceDN w:val="0"/>
        <w:adjustRightInd w:val="0"/>
        <w:spacing w:line="360" w:lineRule="auto"/>
        <w:ind w:firstLine="480" w:firstLineChars="200"/>
        <w:jc w:val="left"/>
        <w:rPr>
          <w:rFonts w:ascii="宋体" w:hAnsi="宋体" w:eastAsia="宋体" w:cs="宋体"/>
          <w:kern w:val="0"/>
          <w:sz w:val="24"/>
          <w:szCs w:val="24"/>
        </w:rPr>
      </w:pPr>
    </w:p>
    <w:p w14:paraId="0F3D4A3B">
      <w:pPr>
        <w:autoSpaceDE w:val="0"/>
        <w:autoSpaceDN w:val="0"/>
        <w:adjustRightInd w:val="0"/>
        <w:spacing w:line="360" w:lineRule="auto"/>
        <w:ind w:firstLine="480" w:firstLineChars="200"/>
        <w:jc w:val="left"/>
        <w:rPr>
          <w:rFonts w:ascii="宋体" w:hAnsi="宋体" w:eastAsia="宋体" w:cs="宋体"/>
          <w:kern w:val="0"/>
          <w:sz w:val="24"/>
          <w:szCs w:val="24"/>
        </w:rPr>
      </w:pPr>
    </w:p>
    <w:p w14:paraId="771A6C97">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供应商：（盖章）</w:t>
      </w:r>
    </w:p>
    <w:p w14:paraId="4ACF768B">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项目负责人（签名）：</w:t>
      </w:r>
      <w:r>
        <w:rPr>
          <w:rFonts w:ascii="宋体" w:hAnsi="宋体" w:eastAsia="宋体" w:cs="宋体"/>
          <w:kern w:val="0"/>
          <w:sz w:val="24"/>
          <w:szCs w:val="24"/>
        </w:rPr>
        <w:t xml:space="preserve"> </w:t>
      </w:r>
    </w:p>
    <w:p w14:paraId="45F308F5">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 xml:space="preserve">年  </w:t>
      </w:r>
      <w:r>
        <w:rPr>
          <w:rFonts w:hint="eastAsia" w:ascii="宋体" w:hAnsi="宋体" w:eastAsia="宋体" w:cs="DejaVuSans"/>
          <w:kern w:val="0"/>
          <w:sz w:val="24"/>
          <w:szCs w:val="24"/>
        </w:rPr>
        <w:t xml:space="preserve"> </w:t>
      </w:r>
      <w:r>
        <w:rPr>
          <w:rFonts w:hint="eastAsia" w:ascii="宋体" w:hAnsi="宋体" w:eastAsia="宋体" w:cs="宋体"/>
          <w:kern w:val="0"/>
          <w:sz w:val="24"/>
          <w:szCs w:val="24"/>
        </w:rPr>
        <w:t>月</w:t>
      </w:r>
      <w:r>
        <w:rPr>
          <w:rFonts w:hint="eastAsia" w:ascii="宋体" w:hAnsi="宋体" w:eastAsia="宋体" w:cs="DejaVuSans"/>
          <w:kern w:val="0"/>
          <w:sz w:val="24"/>
          <w:szCs w:val="24"/>
        </w:rPr>
        <w:t xml:space="preserve">   </w:t>
      </w:r>
      <w:r>
        <w:rPr>
          <w:rFonts w:hint="eastAsia" w:ascii="宋体" w:hAnsi="宋体" w:eastAsia="宋体" w:cs="宋体"/>
          <w:kern w:val="0"/>
          <w:sz w:val="24"/>
          <w:szCs w:val="24"/>
        </w:rPr>
        <w:t>日</w:t>
      </w:r>
    </w:p>
    <w:p w14:paraId="2DAC44F0">
      <w:pPr>
        <w:autoSpaceDE w:val="0"/>
        <w:autoSpaceDN w:val="0"/>
        <w:adjustRightInd w:val="0"/>
        <w:spacing w:line="360" w:lineRule="auto"/>
        <w:ind w:firstLine="480" w:firstLineChars="200"/>
        <w:jc w:val="left"/>
        <w:rPr>
          <w:rFonts w:ascii="宋体" w:hAnsi="宋体" w:eastAsia="宋体" w:cs="宋体"/>
          <w:kern w:val="0"/>
          <w:sz w:val="24"/>
          <w:szCs w:val="24"/>
        </w:rPr>
      </w:pPr>
    </w:p>
    <w:p w14:paraId="0CF50644">
      <w:pPr>
        <w:widowControl/>
        <w:jc w:val="left"/>
        <w:rPr>
          <w:rFonts w:ascii="宋体" w:hAnsi="宋体" w:eastAsia="宋体" w:cs="宋体"/>
          <w:kern w:val="0"/>
          <w:sz w:val="24"/>
          <w:szCs w:val="24"/>
        </w:rPr>
      </w:pPr>
      <w:r>
        <w:rPr>
          <w:rFonts w:ascii="宋体" w:hAnsi="宋体" w:eastAsia="宋体" w:cs="宋体"/>
          <w:kern w:val="0"/>
          <w:sz w:val="24"/>
          <w:szCs w:val="24"/>
        </w:rPr>
        <w:br w:type="page"/>
      </w:r>
    </w:p>
    <w:p w14:paraId="24E8937F">
      <w:pPr>
        <w:autoSpaceDE w:val="0"/>
        <w:autoSpaceDN w:val="0"/>
        <w:adjustRightInd w:val="0"/>
        <w:spacing w:line="360" w:lineRule="auto"/>
        <w:jc w:val="left"/>
        <w:rPr>
          <w:rFonts w:ascii="宋体" w:hAnsi="宋体" w:eastAsia="宋体" w:cs="DejaVuSans"/>
          <w:kern w:val="0"/>
          <w:sz w:val="24"/>
          <w:szCs w:val="24"/>
        </w:rPr>
      </w:pPr>
      <w:r>
        <w:rPr>
          <w:rFonts w:hint="eastAsia" w:ascii="宋体" w:hAnsi="宋体" w:eastAsia="宋体" w:cs="宋体"/>
          <w:kern w:val="0"/>
          <w:sz w:val="24"/>
          <w:szCs w:val="24"/>
        </w:rPr>
        <w:t>附件</w:t>
      </w:r>
      <w:r>
        <w:rPr>
          <w:rFonts w:ascii="宋体" w:hAnsi="宋体" w:eastAsia="宋体" w:cs="DejaVuSans"/>
          <w:kern w:val="0"/>
          <w:sz w:val="24"/>
          <w:szCs w:val="24"/>
        </w:rPr>
        <w:t>2</w:t>
      </w:r>
    </w:p>
    <w:p w14:paraId="4AEE00AC">
      <w:pPr>
        <w:autoSpaceDE w:val="0"/>
        <w:autoSpaceDN w:val="0"/>
        <w:adjustRightInd w:val="0"/>
        <w:spacing w:line="360" w:lineRule="auto"/>
        <w:ind w:firstLine="602" w:firstLineChars="200"/>
        <w:jc w:val="center"/>
        <w:rPr>
          <w:rFonts w:ascii="宋体" w:hAnsi="宋体" w:eastAsia="宋体" w:cs="宋体"/>
          <w:b/>
          <w:bCs/>
          <w:kern w:val="0"/>
          <w:szCs w:val="30"/>
        </w:rPr>
      </w:pPr>
      <w:r>
        <w:rPr>
          <w:rFonts w:hint="eastAsia" w:ascii="宋体" w:hAnsi="宋体" w:eastAsia="宋体" w:cs="宋体"/>
          <w:b/>
          <w:bCs/>
          <w:kern w:val="0"/>
          <w:szCs w:val="30"/>
        </w:rPr>
        <w:t>专职安全管理人员驻场承诺书</w:t>
      </w:r>
    </w:p>
    <w:p w14:paraId="52327C60">
      <w:pPr>
        <w:autoSpaceDE w:val="0"/>
        <w:autoSpaceDN w:val="0"/>
        <w:adjustRightInd w:val="0"/>
        <w:spacing w:line="360" w:lineRule="auto"/>
        <w:ind w:firstLine="480" w:firstLineChars="200"/>
        <w:jc w:val="left"/>
        <w:rPr>
          <w:rFonts w:ascii="宋体" w:hAnsi="宋体" w:eastAsia="宋体" w:cs="宋体"/>
          <w:kern w:val="0"/>
          <w:sz w:val="24"/>
          <w:szCs w:val="24"/>
        </w:rPr>
      </w:pPr>
    </w:p>
    <w:p w14:paraId="4EBF0BE8">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致：（采购人）</w:t>
      </w:r>
    </w:p>
    <w:p w14:paraId="00331809">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本人</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，居民身份证号：</w:t>
      </w:r>
      <w:r>
        <w:rPr>
          <w:rFonts w:hint="eastAsia" w:ascii="宋体" w:hAnsi="宋体" w:eastAsia="宋体" w:cs="DejaVuSans"/>
          <w:kern w:val="0"/>
          <w:sz w:val="24"/>
          <w:szCs w:val="24"/>
          <w:u w:val="single"/>
        </w:rPr>
        <w:t xml:space="preserve">   </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（安全生产考核合格证编号：</w:t>
      </w:r>
      <w:r>
        <w:rPr>
          <w:rFonts w:hint="eastAsia" w:ascii="宋体" w:hAnsi="宋体" w:eastAsia="宋体" w:cs="宋体"/>
          <w:kern w:val="0"/>
          <w:sz w:val="24"/>
          <w:szCs w:val="24"/>
          <w:u w:val="single"/>
        </w:rPr>
        <w:t xml:space="preserve">       </w:t>
      </w:r>
      <w:r>
        <w:rPr>
          <w:rFonts w:hint="eastAsia" w:ascii="宋体" w:hAnsi="宋体" w:eastAsia="宋体" w:cs="DejaVuSans"/>
          <w:kern w:val="0"/>
          <w:sz w:val="24"/>
          <w:szCs w:val="24"/>
          <w:u w:val="single"/>
        </w:rPr>
        <w:t xml:space="preserve"> </w:t>
      </w:r>
      <w:r>
        <w:rPr>
          <w:rFonts w:hint="eastAsia" w:ascii="宋体" w:hAnsi="宋体" w:eastAsia="宋体" w:cs="宋体"/>
          <w:kern w:val="0"/>
          <w:sz w:val="24"/>
          <w:szCs w:val="24"/>
        </w:rPr>
        <w:t>）受</w:t>
      </w:r>
      <w:r>
        <w:rPr>
          <w:rFonts w:hint="eastAsia" w:ascii="宋体" w:hAnsi="宋体" w:eastAsia="宋体" w:cs="宋体"/>
          <w:kern w:val="0"/>
          <w:sz w:val="24"/>
          <w:szCs w:val="24"/>
          <w:u w:val="single"/>
        </w:rPr>
        <w:t xml:space="preserve">（中标单位）   </w:t>
      </w:r>
      <w:r>
        <w:rPr>
          <w:rFonts w:hint="eastAsia" w:ascii="宋体" w:hAnsi="宋体" w:eastAsia="宋体" w:cs="宋体"/>
          <w:kern w:val="0"/>
          <w:sz w:val="24"/>
          <w:szCs w:val="24"/>
        </w:rPr>
        <w:t>委派，拟在</w:t>
      </w:r>
      <w:r>
        <w:rPr>
          <w:rFonts w:hint="eastAsia" w:ascii="宋体" w:hAnsi="宋体" w:eastAsia="宋体" w:cs="宋体"/>
          <w:kern w:val="0"/>
          <w:sz w:val="24"/>
          <w:szCs w:val="24"/>
          <w:u w:val="single"/>
        </w:rPr>
        <w:t xml:space="preserve">  （项目名称）  </w:t>
      </w:r>
      <w:r>
        <w:rPr>
          <w:rFonts w:hint="eastAsia" w:ascii="宋体" w:hAnsi="宋体" w:eastAsia="宋体" w:cs="宋体"/>
          <w:kern w:val="0"/>
          <w:sz w:val="24"/>
          <w:szCs w:val="24"/>
        </w:rPr>
        <w:t>担任项目专职安全管理人员一职。为加强本项目安全生产管理，保证我公司履行与采购人签订的工程定点采购合同，圆满完成本工程，我愿就此做出以下承诺；</w:t>
      </w:r>
    </w:p>
    <w:p w14:paraId="4EA3C361">
      <w:pPr>
        <w:autoSpaceDE w:val="0"/>
        <w:autoSpaceDN w:val="0"/>
        <w:adjustRightInd w:val="0"/>
        <w:spacing w:line="360" w:lineRule="auto"/>
        <w:ind w:firstLine="480" w:firstLineChars="200"/>
        <w:jc w:val="left"/>
        <w:rPr>
          <w:rFonts w:ascii="宋体" w:hAnsi="宋体" w:eastAsia="宋体" w:cs="宋体"/>
          <w:kern w:val="0"/>
          <w:sz w:val="24"/>
          <w:szCs w:val="24"/>
        </w:rPr>
      </w:pPr>
      <w:r>
        <w:rPr>
          <w:rFonts w:ascii="宋体" w:hAnsi="宋体" w:eastAsia="宋体" w:cs="DejaVuSans"/>
          <w:kern w:val="0"/>
          <w:sz w:val="24"/>
          <w:szCs w:val="24"/>
        </w:rPr>
        <w:t>1</w:t>
      </w:r>
      <w:r>
        <w:rPr>
          <w:rFonts w:hint="eastAsia" w:ascii="宋体" w:hAnsi="宋体" w:eastAsia="宋体" w:cs="宋体"/>
          <w:kern w:val="0"/>
          <w:sz w:val="24"/>
          <w:szCs w:val="24"/>
        </w:rPr>
        <w:t>．本人作为我公司选派的本项目的专职安全管理人员，保证自即日起至项目竣工并通过验收之日止，自始至终全过程常驻工地现场，代表我公司全面负责本工程现场安全生产管理工作。</w:t>
      </w:r>
    </w:p>
    <w:p w14:paraId="406010E7">
      <w:pPr>
        <w:autoSpaceDE w:val="0"/>
        <w:autoSpaceDN w:val="0"/>
        <w:adjustRightInd w:val="0"/>
        <w:spacing w:line="360" w:lineRule="auto"/>
        <w:ind w:firstLine="480" w:firstLineChars="200"/>
        <w:jc w:val="left"/>
        <w:rPr>
          <w:rFonts w:ascii="宋体" w:hAnsi="宋体" w:eastAsia="宋体" w:cs="宋体"/>
          <w:kern w:val="0"/>
          <w:sz w:val="24"/>
          <w:szCs w:val="24"/>
        </w:rPr>
      </w:pPr>
      <w:r>
        <w:rPr>
          <w:rFonts w:ascii="宋体" w:hAnsi="宋体" w:eastAsia="宋体" w:cs="DejaVuSans"/>
          <w:kern w:val="0"/>
          <w:sz w:val="24"/>
          <w:szCs w:val="24"/>
        </w:rPr>
        <w:t>2</w:t>
      </w:r>
      <w:r>
        <w:rPr>
          <w:rFonts w:hint="eastAsia" w:ascii="宋体" w:hAnsi="宋体" w:eastAsia="宋体" w:cs="宋体"/>
          <w:kern w:val="0"/>
          <w:sz w:val="24"/>
          <w:szCs w:val="24"/>
        </w:rPr>
        <w:t>．本人承诺在工程签订合同之日起至工程竣工验收完成期间只担任此工程的专职安全管理人员，不参加其他任何工程的报名和任何工作，不在其他任何工程担任职务。</w:t>
      </w:r>
    </w:p>
    <w:p w14:paraId="38DBAC7E">
      <w:pPr>
        <w:autoSpaceDE w:val="0"/>
        <w:autoSpaceDN w:val="0"/>
        <w:adjustRightInd w:val="0"/>
        <w:spacing w:line="360" w:lineRule="auto"/>
        <w:ind w:firstLine="480" w:firstLineChars="200"/>
        <w:jc w:val="left"/>
        <w:rPr>
          <w:rFonts w:ascii="宋体" w:hAnsi="宋体" w:eastAsia="宋体" w:cs="宋体"/>
          <w:kern w:val="0"/>
          <w:sz w:val="24"/>
          <w:szCs w:val="24"/>
        </w:rPr>
      </w:pPr>
      <w:r>
        <w:rPr>
          <w:rFonts w:ascii="宋体" w:hAnsi="宋体" w:eastAsia="宋体" w:cs="DejaVuSans"/>
          <w:kern w:val="0"/>
          <w:sz w:val="24"/>
          <w:szCs w:val="24"/>
        </w:rPr>
        <w:t>3</w:t>
      </w:r>
      <w:r>
        <w:rPr>
          <w:rFonts w:hint="eastAsia" w:ascii="宋体" w:hAnsi="宋体" w:eastAsia="宋体" w:cs="宋体"/>
          <w:kern w:val="0"/>
          <w:sz w:val="24"/>
          <w:szCs w:val="24"/>
        </w:rPr>
        <w:t>．除非征得采购人的书面批准，否则如果违背以上承诺，不能常驻施工现场，本人自愿接受采购人给予本人的批评和处罚，并同意采购人就此作为我个人的不良记录进一步上报有关部门处理。</w:t>
      </w:r>
    </w:p>
    <w:p w14:paraId="7128C6C6">
      <w:pPr>
        <w:autoSpaceDE w:val="0"/>
        <w:autoSpaceDN w:val="0"/>
        <w:adjustRightInd w:val="0"/>
        <w:spacing w:line="360" w:lineRule="auto"/>
        <w:ind w:firstLine="480" w:firstLineChars="200"/>
        <w:jc w:val="left"/>
        <w:rPr>
          <w:rFonts w:ascii="宋体" w:hAnsi="宋体" w:eastAsia="宋体" w:cs="宋体"/>
          <w:kern w:val="0"/>
          <w:sz w:val="24"/>
          <w:szCs w:val="24"/>
        </w:rPr>
      </w:pPr>
    </w:p>
    <w:p w14:paraId="7E9F9BB0">
      <w:pPr>
        <w:autoSpaceDE w:val="0"/>
        <w:autoSpaceDN w:val="0"/>
        <w:adjustRightInd w:val="0"/>
        <w:spacing w:line="360" w:lineRule="auto"/>
        <w:ind w:firstLine="480" w:firstLineChars="200"/>
        <w:jc w:val="left"/>
        <w:rPr>
          <w:rFonts w:ascii="宋体" w:hAnsi="宋体" w:eastAsia="宋体" w:cs="宋体"/>
          <w:kern w:val="0"/>
          <w:sz w:val="24"/>
          <w:szCs w:val="24"/>
        </w:rPr>
      </w:pPr>
    </w:p>
    <w:p w14:paraId="1DE30148">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供应商（盖章）：</w:t>
      </w:r>
    </w:p>
    <w:p w14:paraId="39D5FEDA">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专职安全管理人员（签名）：</w:t>
      </w:r>
    </w:p>
    <w:p w14:paraId="6C4E234E">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年</w:t>
      </w:r>
      <w:r>
        <w:rPr>
          <w:rFonts w:hint="eastAsia" w:ascii="宋体" w:hAnsi="宋体" w:eastAsia="宋体" w:cs="DejaVuSans"/>
          <w:kern w:val="0"/>
          <w:sz w:val="24"/>
          <w:szCs w:val="24"/>
        </w:rPr>
        <w:t xml:space="preserve">  </w:t>
      </w:r>
      <w:r>
        <w:rPr>
          <w:rFonts w:hint="eastAsia" w:ascii="宋体" w:hAnsi="宋体" w:eastAsia="宋体" w:cs="宋体"/>
          <w:kern w:val="0"/>
          <w:sz w:val="24"/>
          <w:szCs w:val="24"/>
        </w:rPr>
        <w:t>月</w:t>
      </w:r>
      <w:r>
        <w:rPr>
          <w:rFonts w:hint="eastAsia" w:ascii="宋体" w:hAnsi="宋体" w:eastAsia="宋体" w:cs="DejaVuSans"/>
          <w:kern w:val="0"/>
          <w:sz w:val="24"/>
          <w:szCs w:val="24"/>
        </w:rPr>
        <w:t xml:space="preserve">  </w:t>
      </w:r>
      <w:r>
        <w:rPr>
          <w:rFonts w:hint="eastAsia" w:ascii="宋体" w:hAnsi="宋体" w:eastAsia="宋体" w:cs="宋体"/>
          <w:kern w:val="0"/>
          <w:sz w:val="24"/>
          <w:szCs w:val="24"/>
        </w:rPr>
        <w:t>日</w:t>
      </w:r>
    </w:p>
    <w:p w14:paraId="216B7C51">
      <w:pPr>
        <w:spacing w:line="440" w:lineRule="exact"/>
        <w:rPr>
          <w:rFonts w:hint="eastAsia" w:ascii="宋体" w:hAnsi="宋体" w:eastAsia="宋体"/>
          <w:color w:val="000000"/>
          <w:sz w:val="24"/>
          <w:szCs w:val="24"/>
        </w:rPr>
      </w:pPr>
    </w:p>
    <w:p w14:paraId="3338F36F">
      <w:pPr>
        <w:spacing w:line="440" w:lineRule="exact"/>
        <w:ind w:firstLine="1440" w:firstLineChars="600"/>
        <w:rPr>
          <w:rFonts w:ascii="宋体" w:hAnsi="宋体" w:eastAsia="宋体"/>
          <w:color w:val="000000"/>
          <w:sz w:val="24"/>
          <w:szCs w:val="24"/>
        </w:rPr>
      </w:pPr>
    </w:p>
    <w:p w14:paraId="75C8968E">
      <w:pPr>
        <w:spacing w:line="440" w:lineRule="exact"/>
        <w:ind w:firstLine="1440" w:firstLineChars="600"/>
        <w:rPr>
          <w:rFonts w:ascii="宋体" w:hAnsi="宋体" w:eastAsia="宋体"/>
          <w:color w:val="000000"/>
          <w:sz w:val="24"/>
          <w:szCs w:val="24"/>
        </w:rPr>
      </w:pPr>
    </w:p>
    <w:p w14:paraId="573BA4ED">
      <w:pPr>
        <w:spacing w:line="440" w:lineRule="exact"/>
        <w:ind w:firstLine="1440" w:firstLineChars="600"/>
        <w:rPr>
          <w:rFonts w:ascii="宋体" w:hAnsi="宋体" w:eastAsia="宋体"/>
          <w:color w:val="000000"/>
          <w:sz w:val="24"/>
          <w:szCs w:val="24"/>
        </w:rPr>
      </w:pPr>
    </w:p>
    <w:p w14:paraId="6883F08B">
      <w:pPr>
        <w:spacing w:line="440" w:lineRule="exact"/>
        <w:ind w:firstLine="1440" w:firstLineChars="600"/>
        <w:rPr>
          <w:rFonts w:ascii="宋体" w:hAnsi="宋体" w:eastAsia="宋体"/>
          <w:color w:val="000000"/>
          <w:sz w:val="24"/>
          <w:szCs w:val="24"/>
        </w:rPr>
      </w:pPr>
    </w:p>
    <w:p w14:paraId="16167AB9">
      <w:pPr>
        <w:spacing w:line="440" w:lineRule="exact"/>
        <w:ind w:firstLine="1440" w:firstLineChars="600"/>
        <w:rPr>
          <w:rFonts w:ascii="宋体" w:hAnsi="宋体" w:eastAsia="宋体"/>
          <w:color w:val="000000"/>
          <w:sz w:val="24"/>
          <w:szCs w:val="24"/>
        </w:rPr>
      </w:pPr>
    </w:p>
    <w:p w14:paraId="43C12A1B"/>
    <w:p w14:paraId="1D98903B">
      <w:pPr>
        <w:widowControl/>
        <w:jc w:val="left"/>
        <w:rPr>
          <w:rFonts w:ascii="宋体" w:hAnsi="宋体" w:eastAsia="宋体"/>
        </w:rPr>
      </w:pPr>
      <w:r>
        <w:rPr>
          <w:rFonts w:ascii="宋体" w:hAnsi="宋体" w:eastAsia="宋体"/>
        </w:rPr>
        <w:br w:type="page"/>
      </w:r>
    </w:p>
    <w:bookmarkEnd w:id="173"/>
    <w:bookmarkEnd w:id="174"/>
    <w:bookmarkEnd w:id="175"/>
    <w:bookmarkEnd w:id="176"/>
    <w:bookmarkEnd w:id="177"/>
    <w:bookmarkEnd w:id="178"/>
    <w:bookmarkEnd w:id="179"/>
    <w:bookmarkEnd w:id="180"/>
    <w:bookmarkEnd w:id="181"/>
    <w:bookmarkEnd w:id="182"/>
    <w:bookmarkEnd w:id="193"/>
    <w:p w14:paraId="6EC41FC1">
      <w:pPr>
        <w:pStyle w:val="40"/>
        <w:spacing w:line="360" w:lineRule="auto"/>
      </w:pPr>
      <w:bookmarkStart w:id="194" w:name="_Toc169861825"/>
      <w:r>
        <w:rPr>
          <w:sz w:val="36"/>
        </w:rPr>
        <w:t>第六部分</w:t>
      </w:r>
      <w:bookmarkEnd w:id="183"/>
      <w:bookmarkEnd w:id="184"/>
      <w:bookmarkEnd w:id="185"/>
      <w:bookmarkEnd w:id="186"/>
      <w:bookmarkEnd w:id="187"/>
      <w:r>
        <w:rPr>
          <w:sz w:val="36"/>
        </w:rPr>
        <w:t xml:space="preserve"> 响应文件格式</w:t>
      </w:r>
      <w:bookmarkEnd w:id="188"/>
      <w:bookmarkEnd w:id="189"/>
      <w:bookmarkEnd w:id="190"/>
      <w:bookmarkEnd w:id="191"/>
      <w:bookmarkEnd w:id="192"/>
      <w:bookmarkEnd w:id="194"/>
    </w:p>
    <w:p w14:paraId="2F477484">
      <w:pPr>
        <w:pStyle w:val="3"/>
        <w:keepNext w:val="0"/>
        <w:keepLines w:val="0"/>
        <w:spacing w:before="0" w:after="0" w:line="360" w:lineRule="auto"/>
        <w:jc w:val="center"/>
        <w:rPr>
          <w:rFonts w:ascii="Times New Roman" w:hAnsi="Times New Roman" w:eastAsia="宋体"/>
          <w:b w:val="0"/>
          <w:sz w:val="24"/>
          <w:szCs w:val="24"/>
        </w:rPr>
      </w:pPr>
      <w:bookmarkStart w:id="195" w:name="_Toc454701405"/>
      <w:bookmarkStart w:id="196" w:name="_Toc486671572"/>
      <w:bookmarkStart w:id="197" w:name="_Toc458262638"/>
      <w:bookmarkStart w:id="198" w:name="_Toc169861826"/>
      <w:bookmarkStart w:id="199" w:name="_Toc476976200"/>
      <w:bookmarkStart w:id="200" w:name="_Toc467236768"/>
      <w:r>
        <w:rPr>
          <w:rFonts w:ascii="Times New Roman" w:hAnsi="Times New Roman" w:eastAsia="宋体"/>
          <w:bCs/>
          <w:sz w:val="24"/>
          <w:szCs w:val="24"/>
        </w:rPr>
        <w:t>一、</w:t>
      </w:r>
      <w:r>
        <w:rPr>
          <w:rFonts w:ascii="Times New Roman" w:hAnsi="Times New Roman" w:eastAsia="宋体"/>
          <w:sz w:val="24"/>
          <w:szCs w:val="24"/>
        </w:rPr>
        <w:t>响应书</w:t>
      </w:r>
      <w:bookmarkEnd w:id="195"/>
      <w:bookmarkEnd w:id="196"/>
      <w:bookmarkEnd w:id="197"/>
      <w:bookmarkEnd w:id="198"/>
      <w:bookmarkEnd w:id="199"/>
      <w:bookmarkEnd w:id="200"/>
    </w:p>
    <w:p w14:paraId="4EFC2C06">
      <w:pPr>
        <w:pStyle w:val="25"/>
        <w:autoSpaceDE/>
        <w:autoSpaceDN/>
        <w:adjustRightInd/>
        <w:spacing w:line="360" w:lineRule="auto"/>
        <w:textAlignment w:val="auto"/>
        <w:rPr>
          <w:rFonts w:hint="eastAsia" w:ascii="Times New Roman" w:eastAsia="宋体"/>
          <w:kern w:val="2"/>
          <w:sz w:val="24"/>
          <w:szCs w:val="21"/>
          <w:lang w:eastAsia="zh-CN"/>
        </w:rPr>
      </w:pPr>
      <w:r>
        <w:rPr>
          <w:rFonts w:ascii="Times New Roman"/>
          <w:kern w:val="2"/>
          <w:sz w:val="24"/>
          <w:szCs w:val="21"/>
        </w:rPr>
        <w:t>致：</w:t>
      </w:r>
      <w:r>
        <w:rPr>
          <w:rFonts w:hint="eastAsia" w:ascii="Times New Roman"/>
          <w:kern w:val="2"/>
          <w:sz w:val="24"/>
          <w:szCs w:val="21"/>
          <w:u w:val="single"/>
          <w:lang w:val="en-US" w:eastAsia="zh-CN"/>
        </w:rPr>
        <w:t>开平市中心医院</w:t>
      </w:r>
    </w:p>
    <w:p w14:paraId="26289D71">
      <w:pPr>
        <w:adjustRightInd w:val="0"/>
        <w:snapToGrid w:val="0"/>
        <w:spacing w:before="100" w:after="100" w:line="360" w:lineRule="auto"/>
        <w:ind w:firstLine="480" w:firstLineChars="200"/>
        <w:rPr>
          <w:rFonts w:eastAsia="宋体"/>
          <w:sz w:val="24"/>
          <w:szCs w:val="21"/>
        </w:rPr>
      </w:pPr>
      <w:r>
        <w:rPr>
          <w:rFonts w:eastAsia="宋体"/>
          <w:sz w:val="24"/>
          <w:szCs w:val="21"/>
        </w:rPr>
        <w:t>根据</w:t>
      </w:r>
      <w:r>
        <w:rPr>
          <w:rFonts w:hint="eastAsia" w:eastAsia="宋体"/>
          <w:sz w:val="24"/>
          <w:szCs w:val="21"/>
          <w:u w:val="single"/>
        </w:rPr>
        <w:t xml:space="preserve"> 开平市中心医院</w:t>
      </w:r>
      <w:r>
        <w:rPr>
          <w:rFonts w:hint="eastAsia" w:eastAsia="宋体"/>
          <w:sz w:val="24"/>
          <w:szCs w:val="21"/>
          <w:u w:val="single"/>
          <w:lang w:val="en-US" w:eastAsia="zh-CN"/>
        </w:rPr>
        <w:t>B配电房高压电缆联网土建</w:t>
      </w:r>
      <w:r>
        <w:rPr>
          <w:rFonts w:hint="eastAsia" w:eastAsia="宋体"/>
          <w:sz w:val="24"/>
          <w:szCs w:val="21"/>
          <w:u w:val="single"/>
        </w:rPr>
        <w:t>工程</w:t>
      </w:r>
      <w:r>
        <w:rPr>
          <w:rFonts w:hint="eastAsia" w:eastAsia="宋体"/>
          <w:sz w:val="24"/>
          <w:szCs w:val="21"/>
        </w:rPr>
        <w:t>项目的</w:t>
      </w:r>
      <w:r>
        <w:rPr>
          <w:rFonts w:hint="eastAsia" w:eastAsia="宋体"/>
          <w:sz w:val="24"/>
          <w:szCs w:val="21"/>
          <w:lang w:eastAsia="zh-CN"/>
        </w:rPr>
        <w:t>遴选</w:t>
      </w:r>
      <w:r>
        <w:rPr>
          <w:rFonts w:eastAsia="宋体"/>
          <w:sz w:val="24"/>
          <w:szCs w:val="21"/>
        </w:rPr>
        <w:t>文件，供应商承诺如下：</w:t>
      </w:r>
    </w:p>
    <w:p w14:paraId="4AC6458D">
      <w:pPr>
        <w:spacing w:line="360" w:lineRule="auto"/>
        <w:ind w:firstLine="480" w:firstLineChars="200"/>
        <w:rPr>
          <w:rFonts w:eastAsia="宋体"/>
          <w:sz w:val="24"/>
          <w:szCs w:val="21"/>
        </w:rPr>
      </w:pPr>
      <w:r>
        <w:rPr>
          <w:rFonts w:eastAsia="宋体"/>
          <w:sz w:val="24"/>
          <w:szCs w:val="21"/>
        </w:rPr>
        <w:t>1.签字代表</w:t>
      </w:r>
      <w:r>
        <w:rPr>
          <w:rFonts w:eastAsia="宋体"/>
          <w:sz w:val="24"/>
          <w:szCs w:val="21"/>
          <w:u w:val="single"/>
        </w:rPr>
        <w:t>（姓名、职务）</w:t>
      </w:r>
      <w:r>
        <w:rPr>
          <w:rFonts w:eastAsia="宋体"/>
          <w:sz w:val="24"/>
          <w:szCs w:val="21"/>
        </w:rPr>
        <w:t>经正式授权并代表供应商</w:t>
      </w:r>
      <w:r>
        <w:rPr>
          <w:rFonts w:eastAsia="宋体"/>
          <w:sz w:val="24"/>
          <w:szCs w:val="21"/>
          <w:u w:val="single"/>
        </w:rPr>
        <w:t>（供应商名称、地址）</w:t>
      </w:r>
      <w:r>
        <w:rPr>
          <w:rFonts w:eastAsia="宋体"/>
          <w:sz w:val="24"/>
          <w:szCs w:val="21"/>
        </w:rPr>
        <w:t>提交响应文件正本一份和副本</w:t>
      </w:r>
      <w:r>
        <w:rPr>
          <w:rFonts w:hint="eastAsia" w:eastAsia="宋体"/>
          <w:sz w:val="24"/>
          <w:szCs w:val="21"/>
        </w:rPr>
        <w:t>二</w:t>
      </w:r>
      <w:r>
        <w:rPr>
          <w:rFonts w:eastAsia="宋体"/>
          <w:sz w:val="24"/>
          <w:szCs w:val="21"/>
        </w:rPr>
        <w:t>份。</w:t>
      </w:r>
    </w:p>
    <w:p w14:paraId="7CB0FB4D">
      <w:pPr>
        <w:spacing w:line="360" w:lineRule="auto"/>
        <w:ind w:firstLine="480" w:firstLineChars="200"/>
        <w:outlineLvl w:val="2"/>
        <w:rPr>
          <w:rFonts w:eastAsia="宋体"/>
          <w:sz w:val="24"/>
          <w:szCs w:val="21"/>
        </w:rPr>
      </w:pPr>
      <w:r>
        <w:rPr>
          <w:rFonts w:eastAsia="宋体"/>
          <w:sz w:val="24"/>
          <w:szCs w:val="21"/>
        </w:rPr>
        <w:t>2.供应商愿意参加响应并在成交后按</w:t>
      </w:r>
      <w:r>
        <w:rPr>
          <w:rFonts w:hint="eastAsia" w:eastAsia="宋体"/>
          <w:sz w:val="24"/>
          <w:szCs w:val="21"/>
          <w:lang w:eastAsia="zh-CN"/>
        </w:rPr>
        <w:t>遴选</w:t>
      </w:r>
      <w:r>
        <w:rPr>
          <w:rFonts w:eastAsia="宋体"/>
          <w:sz w:val="24"/>
          <w:szCs w:val="21"/>
        </w:rPr>
        <w:t>文件规定履行义务。</w:t>
      </w:r>
    </w:p>
    <w:p w14:paraId="6F859D65">
      <w:pPr>
        <w:spacing w:line="360" w:lineRule="auto"/>
        <w:ind w:firstLine="480" w:firstLineChars="200"/>
        <w:rPr>
          <w:rFonts w:eastAsia="宋体"/>
          <w:sz w:val="24"/>
          <w:szCs w:val="21"/>
        </w:rPr>
      </w:pPr>
      <w:r>
        <w:rPr>
          <w:rFonts w:eastAsia="宋体"/>
          <w:sz w:val="24"/>
          <w:szCs w:val="21"/>
        </w:rPr>
        <w:t>3.供应商已详细审查全部</w:t>
      </w:r>
      <w:r>
        <w:rPr>
          <w:rFonts w:hint="eastAsia" w:eastAsia="宋体"/>
          <w:sz w:val="24"/>
          <w:szCs w:val="21"/>
          <w:lang w:eastAsia="zh-CN"/>
        </w:rPr>
        <w:t>遴选</w:t>
      </w:r>
      <w:r>
        <w:rPr>
          <w:rFonts w:eastAsia="宋体"/>
          <w:sz w:val="24"/>
          <w:szCs w:val="21"/>
        </w:rPr>
        <w:t>文件，包括澄清或修改文件（如有的话）等全部资料。供应商完全理解</w:t>
      </w:r>
      <w:r>
        <w:rPr>
          <w:rFonts w:hint="eastAsia" w:eastAsia="宋体"/>
          <w:sz w:val="24"/>
          <w:szCs w:val="21"/>
          <w:lang w:eastAsia="zh-CN"/>
        </w:rPr>
        <w:t>遴选</w:t>
      </w:r>
      <w:r>
        <w:rPr>
          <w:rFonts w:eastAsia="宋体"/>
          <w:sz w:val="24"/>
          <w:szCs w:val="21"/>
        </w:rPr>
        <w:t>文件的内容，不存在对</w:t>
      </w:r>
      <w:r>
        <w:rPr>
          <w:rFonts w:hint="eastAsia" w:eastAsia="宋体"/>
          <w:sz w:val="24"/>
          <w:szCs w:val="21"/>
          <w:lang w:eastAsia="zh-CN"/>
        </w:rPr>
        <w:t>遴选</w:t>
      </w:r>
      <w:r>
        <w:rPr>
          <w:rFonts w:eastAsia="宋体"/>
          <w:sz w:val="24"/>
          <w:szCs w:val="21"/>
        </w:rPr>
        <w:t>文件不明白和误解。</w:t>
      </w:r>
    </w:p>
    <w:p w14:paraId="71B5D1DB">
      <w:pPr>
        <w:spacing w:line="360" w:lineRule="auto"/>
        <w:ind w:firstLine="480" w:firstLineChars="200"/>
        <w:rPr>
          <w:rFonts w:eastAsia="宋体"/>
          <w:sz w:val="24"/>
          <w:szCs w:val="21"/>
        </w:rPr>
      </w:pPr>
      <w:r>
        <w:rPr>
          <w:rFonts w:eastAsia="宋体"/>
          <w:sz w:val="24"/>
          <w:szCs w:val="21"/>
        </w:rPr>
        <w:t>4.响应文件中所提交的所有资料均是准确的和真实的</w:t>
      </w:r>
      <w:r>
        <w:rPr>
          <w:rFonts w:hint="eastAsia" w:eastAsia="宋体"/>
          <w:sz w:val="24"/>
          <w:szCs w:val="21"/>
        </w:rPr>
        <w:t>，</w:t>
      </w:r>
      <w:r>
        <w:rPr>
          <w:rFonts w:eastAsia="宋体"/>
          <w:sz w:val="24"/>
          <w:szCs w:val="21"/>
        </w:rPr>
        <w:t>否则，我单位愿意放弃成交的权利和接受政府采购监督管理部门的处罚。</w:t>
      </w:r>
    </w:p>
    <w:p w14:paraId="19DD474B">
      <w:pPr>
        <w:spacing w:line="360" w:lineRule="auto"/>
        <w:ind w:firstLine="480" w:firstLineChars="200"/>
        <w:rPr>
          <w:rFonts w:eastAsia="宋体"/>
          <w:sz w:val="24"/>
          <w:szCs w:val="21"/>
        </w:rPr>
      </w:pPr>
      <w:r>
        <w:rPr>
          <w:rFonts w:eastAsia="宋体"/>
          <w:sz w:val="24"/>
          <w:szCs w:val="21"/>
        </w:rPr>
        <w:t>5.参加本项目政府采购活动前3年内，在经营活动中没有重大违法记录。</w:t>
      </w:r>
    </w:p>
    <w:p w14:paraId="566D8640">
      <w:pPr>
        <w:spacing w:line="360" w:lineRule="auto"/>
        <w:ind w:firstLine="480" w:firstLineChars="200"/>
        <w:outlineLvl w:val="2"/>
        <w:rPr>
          <w:rFonts w:eastAsia="宋体"/>
          <w:sz w:val="24"/>
          <w:szCs w:val="21"/>
        </w:rPr>
      </w:pPr>
      <w:r>
        <w:rPr>
          <w:rFonts w:eastAsia="宋体"/>
          <w:sz w:val="24"/>
          <w:szCs w:val="21"/>
        </w:rPr>
        <w:t>6.响应有效期为30个工作日，自开启响应文件之日起算。</w:t>
      </w:r>
    </w:p>
    <w:p w14:paraId="35D7C6CE">
      <w:pPr>
        <w:spacing w:line="360" w:lineRule="auto"/>
        <w:ind w:firstLine="480" w:firstLineChars="200"/>
        <w:rPr>
          <w:rFonts w:eastAsia="宋体"/>
          <w:sz w:val="24"/>
          <w:szCs w:val="21"/>
        </w:rPr>
      </w:pPr>
      <w:r>
        <w:rPr>
          <w:rFonts w:hint="eastAsia" w:eastAsia="宋体"/>
          <w:sz w:val="24"/>
          <w:szCs w:val="21"/>
          <w:lang w:val="en-US" w:eastAsia="zh-CN"/>
        </w:rPr>
        <w:t>7</w:t>
      </w:r>
      <w:r>
        <w:rPr>
          <w:rFonts w:eastAsia="宋体"/>
          <w:sz w:val="24"/>
          <w:szCs w:val="21"/>
        </w:rPr>
        <w:t>.如果开启响应文件后，在响应有效期内撤回文件的，我单位愿意承担贵单位由此而产生的损失。</w:t>
      </w:r>
    </w:p>
    <w:p w14:paraId="06BA205F">
      <w:pPr>
        <w:spacing w:line="360" w:lineRule="auto"/>
        <w:ind w:firstLine="480" w:firstLineChars="200"/>
        <w:rPr>
          <w:rFonts w:eastAsia="宋体"/>
          <w:sz w:val="24"/>
          <w:szCs w:val="21"/>
        </w:rPr>
      </w:pPr>
      <w:r>
        <w:rPr>
          <w:rFonts w:hint="eastAsia" w:eastAsia="宋体"/>
          <w:sz w:val="24"/>
          <w:szCs w:val="21"/>
          <w:lang w:val="en-US" w:eastAsia="zh-CN"/>
        </w:rPr>
        <w:t>8</w:t>
      </w:r>
      <w:r>
        <w:rPr>
          <w:rFonts w:eastAsia="宋体"/>
          <w:sz w:val="24"/>
          <w:szCs w:val="21"/>
        </w:rPr>
        <w:t>.供应商同意提供按照贵方可能要求的有关的一切资料，理解贵单位不一定要接受最低价的响应或收到的任何响应。</w:t>
      </w:r>
    </w:p>
    <w:p w14:paraId="15B61E8E">
      <w:pPr>
        <w:spacing w:line="360" w:lineRule="auto"/>
        <w:ind w:firstLine="480" w:firstLineChars="200"/>
        <w:rPr>
          <w:rFonts w:eastAsia="宋体"/>
          <w:sz w:val="24"/>
          <w:szCs w:val="21"/>
        </w:rPr>
      </w:pPr>
      <w:r>
        <w:rPr>
          <w:rFonts w:hint="eastAsia" w:eastAsia="宋体"/>
          <w:sz w:val="24"/>
          <w:szCs w:val="21"/>
          <w:lang w:val="en-US" w:eastAsia="zh-CN"/>
        </w:rPr>
        <w:t>9</w:t>
      </w:r>
      <w:r>
        <w:rPr>
          <w:rFonts w:eastAsia="宋体"/>
          <w:sz w:val="24"/>
          <w:szCs w:val="21"/>
        </w:rPr>
        <w:t>.与本响应有关的一切正式往来通讯请寄：</w:t>
      </w:r>
      <w:r>
        <w:rPr>
          <w:rFonts w:eastAsia="宋体"/>
          <w:sz w:val="24"/>
          <w:szCs w:val="21"/>
          <w:u w:val="single"/>
        </w:rPr>
        <w:t xml:space="preserve">                            </w:t>
      </w:r>
    </w:p>
    <w:p w14:paraId="1E55FC9E">
      <w:pPr>
        <w:spacing w:line="360" w:lineRule="auto"/>
        <w:ind w:firstLine="480" w:firstLineChars="200"/>
        <w:rPr>
          <w:rFonts w:eastAsia="宋体"/>
          <w:sz w:val="24"/>
          <w:szCs w:val="21"/>
        </w:rPr>
      </w:pPr>
    </w:p>
    <w:p w14:paraId="68CB05A0">
      <w:pPr>
        <w:spacing w:line="360" w:lineRule="auto"/>
        <w:ind w:firstLine="480" w:firstLineChars="200"/>
        <w:rPr>
          <w:rFonts w:eastAsia="宋体"/>
          <w:sz w:val="24"/>
          <w:szCs w:val="21"/>
        </w:rPr>
      </w:pPr>
    </w:p>
    <w:p w14:paraId="5FB75DAD">
      <w:pPr>
        <w:spacing w:line="360" w:lineRule="auto"/>
        <w:ind w:firstLine="480" w:firstLineChars="200"/>
        <w:rPr>
          <w:rFonts w:eastAsia="宋体"/>
          <w:sz w:val="24"/>
          <w:szCs w:val="21"/>
        </w:rPr>
      </w:pPr>
      <w:r>
        <w:rPr>
          <w:rFonts w:eastAsia="宋体"/>
          <w:sz w:val="24"/>
          <w:szCs w:val="21"/>
        </w:rPr>
        <w:t>供应商名称：</w:t>
      </w:r>
      <w:r>
        <w:rPr>
          <w:rFonts w:eastAsia="宋体"/>
          <w:sz w:val="24"/>
          <w:szCs w:val="21"/>
          <w:u w:val="single"/>
        </w:rPr>
        <w:t xml:space="preserve">            （盖公章）                   </w:t>
      </w:r>
    </w:p>
    <w:p w14:paraId="7468A3A6">
      <w:pPr>
        <w:spacing w:line="360" w:lineRule="auto"/>
        <w:ind w:firstLine="480" w:firstLineChars="200"/>
        <w:rPr>
          <w:rFonts w:eastAsia="宋体"/>
          <w:sz w:val="24"/>
          <w:szCs w:val="21"/>
          <w:u w:val="single"/>
        </w:rPr>
      </w:pPr>
      <w:r>
        <w:rPr>
          <w:rFonts w:eastAsia="宋体"/>
          <w:sz w:val="24"/>
          <w:szCs w:val="21"/>
        </w:rPr>
        <w:t>供应商代表姓名、职务（印刷体）：</w:t>
      </w:r>
      <w:r>
        <w:rPr>
          <w:rFonts w:eastAsia="宋体"/>
          <w:sz w:val="24"/>
          <w:szCs w:val="21"/>
          <w:u w:val="single"/>
        </w:rPr>
        <w:t xml:space="preserve">                      </w:t>
      </w:r>
    </w:p>
    <w:p w14:paraId="2EFC83B7">
      <w:pPr>
        <w:spacing w:line="360" w:lineRule="auto"/>
        <w:ind w:firstLine="480" w:firstLineChars="200"/>
        <w:rPr>
          <w:rFonts w:eastAsia="宋体"/>
          <w:sz w:val="24"/>
          <w:szCs w:val="21"/>
        </w:rPr>
      </w:pPr>
      <w:r>
        <w:rPr>
          <w:rFonts w:eastAsia="宋体"/>
          <w:sz w:val="24"/>
          <w:szCs w:val="21"/>
        </w:rPr>
        <w:t>供应商联系电话：</w:t>
      </w:r>
      <w:r>
        <w:rPr>
          <w:rFonts w:eastAsia="宋体"/>
          <w:sz w:val="24"/>
          <w:szCs w:val="21"/>
          <w:u w:val="single"/>
        </w:rPr>
        <w:t xml:space="preserve">                               </w:t>
      </w:r>
    </w:p>
    <w:p w14:paraId="039DA838">
      <w:pPr>
        <w:spacing w:line="360" w:lineRule="auto"/>
        <w:ind w:firstLine="480" w:firstLineChars="200"/>
        <w:rPr>
          <w:rFonts w:eastAsia="宋体"/>
          <w:sz w:val="24"/>
          <w:szCs w:val="21"/>
        </w:rPr>
      </w:pPr>
      <w:r>
        <w:rPr>
          <w:rFonts w:eastAsia="宋体"/>
          <w:sz w:val="24"/>
          <w:szCs w:val="21"/>
        </w:rPr>
        <w:t>日期：</w:t>
      </w:r>
      <w:r>
        <w:rPr>
          <w:rFonts w:eastAsia="宋体"/>
          <w:sz w:val="24"/>
          <w:szCs w:val="21"/>
          <w:u w:val="single"/>
        </w:rPr>
        <w:t xml:space="preserve">     </w:t>
      </w:r>
      <w:r>
        <w:rPr>
          <w:rFonts w:eastAsia="宋体"/>
          <w:sz w:val="24"/>
          <w:szCs w:val="21"/>
        </w:rPr>
        <w:t>年</w:t>
      </w:r>
      <w:r>
        <w:rPr>
          <w:rFonts w:eastAsia="宋体"/>
          <w:sz w:val="24"/>
          <w:szCs w:val="21"/>
          <w:u w:val="single"/>
        </w:rPr>
        <w:t xml:space="preserve">      </w:t>
      </w:r>
      <w:r>
        <w:rPr>
          <w:rFonts w:eastAsia="宋体"/>
          <w:sz w:val="24"/>
          <w:szCs w:val="21"/>
        </w:rPr>
        <w:t>月</w:t>
      </w:r>
      <w:r>
        <w:rPr>
          <w:rFonts w:eastAsia="宋体"/>
          <w:sz w:val="24"/>
          <w:szCs w:val="21"/>
          <w:u w:val="single"/>
        </w:rPr>
        <w:t xml:space="preserve">      </w:t>
      </w:r>
      <w:r>
        <w:rPr>
          <w:rFonts w:eastAsia="宋体"/>
          <w:sz w:val="24"/>
          <w:szCs w:val="21"/>
        </w:rPr>
        <w:t>日</w:t>
      </w:r>
    </w:p>
    <w:p w14:paraId="2A500CF8">
      <w:pPr>
        <w:pStyle w:val="3"/>
        <w:keepNext w:val="0"/>
        <w:keepLines w:val="0"/>
        <w:spacing w:before="0" w:after="0" w:line="360" w:lineRule="auto"/>
        <w:jc w:val="center"/>
        <w:rPr>
          <w:rFonts w:ascii="Times New Roman" w:hAnsi="Times New Roman" w:eastAsia="宋体"/>
          <w:bCs/>
          <w:sz w:val="24"/>
          <w:szCs w:val="21"/>
        </w:rPr>
      </w:pPr>
      <w:bookmarkStart w:id="201" w:name="_Toc458262639"/>
      <w:bookmarkStart w:id="202" w:name="_Toc476976201"/>
      <w:bookmarkStart w:id="203" w:name="_Toc454701406"/>
      <w:bookmarkStart w:id="204" w:name="_Toc486671573"/>
      <w:bookmarkStart w:id="205" w:name="_Toc467236769"/>
      <w:r>
        <w:rPr>
          <w:rFonts w:ascii="Times New Roman" w:hAnsi="Times New Roman" w:eastAsia="宋体"/>
          <w:bCs/>
          <w:sz w:val="24"/>
          <w:szCs w:val="21"/>
        </w:rPr>
        <w:br w:type="page"/>
      </w:r>
      <w:bookmarkStart w:id="206" w:name="_Toc169861827"/>
      <w:r>
        <w:rPr>
          <w:rFonts w:ascii="Times New Roman" w:hAnsi="Times New Roman" w:eastAsia="宋体"/>
          <w:bCs/>
          <w:sz w:val="24"/>
          <w:szCs w:val="21"/>
        </w:rPr>
        <w:t>二、报价一览表</w:t>
      </w:r>
      <w:bookmarkEnd w:id="201"/>
      <w:bookmarkEnd w:id="202"/>
      <w:bookmarkEnd w:id="203"/>
      <w:bookmarkEnd w:id="204"/>
      <w:bookmarkEnd w:id="205"/>
      <w:bookmarkEnd w:id="206"/>
    </w:p>
    <w:tbl>
      <w:tblPr>
        <w:tblStyle w:val="42"/>
        <w:tblW w:w="9328"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7"/>
        <w:gridCol w:w="2664"/>
        <w:gridCol w:w="5387"/>
      </w:tblGrid>
      <w:tr w14:paraId="325D6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1277" w:type="dxa"/>
            <w:vAlign w:val="center"/>
          </w:tcPr>
          <w:p w14:paraId="11038840">
            <w:pPr>
              <w:autoSpaceDE w:val="0"/>
              <w:autoSpaceDN w:val="0"/>
              <w:adjustRightInd w:val="0"/>
              <w:jc w:val="center"/>
              <w:rPr>
                <w:rFonts w:ascii="宋体" w:hAnsi="宋体" w:eastAsia="宋体" w:cs="宋体"/>
                <w:b/>
                <w:kern w:val="0"/>
                <w:sz w:val="32"/>
                <w:szCs w:val="32"/>
              </w:rPr>
            </w:pPr>
            <w:r>
              <w:rPr>
                <w:rFonts w:hint="eastAsia" w:ascii="宋体" w:hAnsi="宋体" w:eastAsia="宋体" w:cs="宋体"/>
                <w:kern w:val="0"/>
                <w:sz w:val="24"/>
                <w:szCs w:val="24"/>
              </w:rPr>
              <w:t>项目名称</w:t>
            </w:r>
          </w:p>
        </w:tc>
        <w:tc>
          <w:tcPr>
            <w:tcW w:w="8051" w:type="dxa"/>
            <w:gridSpan w:val="2"/>
            <w:vAlign w:val="center"/>
          </w:tcPr>
          <w:p w14:paraId="71E652CB">
            <w:pPr>
              <w:autoSpaceDE w:val="0"/>
              <w:autoSpaceDN w:val="0"/>
              <w:adjustRightInd w:val="0"/>
              <w:jc w:val="center"/>
              <w:rPr>
                <w:rFonts w:ascii="宋体" w:hAnsi="宋体" w:eastAsia="宋体" w:cs="宋体"/>
                <w:kern w:val="0"/>
                <w:sz w:val="24"/>
                <w:szCs w:val="24"/>
              </w:rPr>
            </w:pPr>
            <w:r>
              <w:rPr>
                <w:rFonts w:hint="eastAsia" w:ascii="宋体" w:hAnsi="宋体" w:eastAsia="宋体" w:cs="宋体"/>
                <w:kern w:val="0"/>
                <w:sz w:val="24"/>
                <w:szCs w:val="24"/>
              </w:rPr>
              <w:t>开平市中心医院</w:t>
            </w:r>
            <w:r>
              <w:rPr>
                <w:rFonts w:hint="eastAsia" w:ascii="宋体" w:hAnsi="宋体" w:eastAsia="宋体" w:cs="宋体"/>
                <w:kern w:val="0"/>
                <w:sz w:val="24"/>
                <w:szCs w:val="24"/>
                <w:lang w:val="en-US" w:eastAsia="zh-CN"/>
              </w:rPr>
              <w:t>B配电房高压电缆联网土建</w:t>
            </w:r>
            <w:r>
              <w:rPr>
                <w:rFonts w:hint="eastAsia" w:ascii="宋体" w:hAnsi="宋体" w:eastAsia="宋体" w:cs="宋体"/>
                <w:kern w:val="0"/>
                <w:sz w:val="24"/>
                <w:szCs w:val="24"/>
              </w:rPr>
              <w:t xml:space="preserve">工程 </w:t>
            </w:r>
          </w:p>
        </w:tc>
      </w:tr>
      <w:tr w14:paraId="3A09E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277" w:type="dxa"/>
            <w:vMerge w:val="restart"/>
            <w:vAlign w:val="center"/>
          </w:tcPr>
          <w:p w14:paraId="3A91694D">
            <w:pPr>
              <w:autoSpaceDE w:val="0"/>
              <w:autoSpaceDN w:val="0"/>
              <w:adjustRightInd w:val="0"/>
              <w:jc w:val="center"/>
              <w:rPr>
                <w:rFonts w:ascii="宋体" w:hAnsi="宋体" w:eastAsia="宋体" w:cs="宋体"/>
                <w:kern w:val="0"/>
                <w:sz w:val="24"/>
                <w:szCs w:val="24"/>
              </w:rPr>
            </w:pPr>
            <w:r>
              <w:rPr>
                <w:rFonts w:hint="eastAsia" w:ascii="宋体" w:hAnsi="宋体" w:eastAsia="宋体" w:cs="宋体"/>
                <w:kern w:val="0"/>
                <w:sz w:val="24"/>
                <w:szCs w:val="24"/>
              </w:rPr>
              <w:t>总报价</w:t>
            </w:r>
          </w:p>
        </w:tc>
        <w:tc>
          <w:tcPr>
            <w:tcW w:w="2664" w:type="dxa"/>
            <w:vAlign w:val="center"/>
          </w:tcPr>
          <w:p w14:paraId="59BB8B4D">
            <w:pPr>
              <w:autoSpaceDE w:val="0"/>
              <w:autoSpaceDN w:val="0"/>
              <w:adjustRightInd w:val="0"/>
              <w:jc w:val="center"/>
              <w:rPr>
                <w:rFonts w:ascii="宋体" w:hAnsi="宋体" w:eastAsia="宋体" w:cs="宋体"/>
                <w:b/>
                <w:kern w:val="0"/>
                <w:sz w:val="32"/>
                <w:szCs w:val="32"/>
              </w:rPr>
            </w:pPr>
            <w:r>
              <w:rPr>
                <w:rFonts w:hint="eastAsia" w:ascii="宋体" w:hAnsi="宋体" w:eastAsia="宋体" w:cs="宋体"/>
                <w:kern w:val="0"/>
                <w:sz w:val="24"/>
                <w:szCs w:val="24"/>
              </w:rPr>
              <w:t>小写（人民币）</w:t>
            </w:r>
            <w:r>
              <w:rPr>
                <w:rFonts w:ascii="宋体" w:hAnsi="宋体" w:eastAsia="宋体" w:cs="宋体"/>
                <w:kern w:val="0"/>
                <w:sz w:val="24"/>
                <w:szCs w:val="24"/>
              </w:rPr>
              <w:t xml:space="preserve"> </w:t>
            </w:r>
          </w:p>
        </w:tc>
        <w:tc>
          <w:tcPr>
            <w:tcW w:w="5387" w:type="dxa"/>
            <w:vAlign w:val="center"/>
          </w:tcPr>
          <w:p w14:paraId="5C4A2EEC">
            <w:pPr>
              <w:autoSpaceDE w:val="0"/>
              <w:autoSpaceDN w:val="0"/>
              <w:adjustRightInd w:val="0"/>
              <w:jc w:val="center"/>
              <w:rPr>
                <w:rFonts w:ascii="宋体" w:hAnsi="宋体" w:eastAsia="宋体" w:cs="宋体"/>
                <w:b/>
                <w:kern w:val="0"/>
                <w:sz w:val="32"/>
                <w:szCs w:val="32"/>
              </w:rPr>
            </w:pPr>
            <w:r>
              <w:rPr>
                <w:rFonts w:hint="eastAsia" w:ascii="宋体" w:hAnsi="宋体" w:eastAsia="宋体" w:cs="宋体"/>
                <w:kern w:val="0"/>
                <w:sz w:val="24"/>
                <w:szCs w:val="24"/>
              </w:rPr>
              <w:t>￥</w:t>
            </w:r>
            <w:r>
              <w:rPr>
                <w:rFonts w:ascii="宋体" w:hAnsi="宋体" w:eastAsia="宋体" w:cs="宋体"/>
                <w:kern w:val="0"/>
                <w:sz w:val="24"/>
                <w:szCs w:val="24"/>
              </w:rPr>
              <w:t>_________________</w:t>
            </w:r>
            <w:r>
              <w:rPr>
                <w:rFonts w:hint="eastAsia" w:ascii="宋体" w:hAnsi="宋体" w:eastAsia="宋体" w:cs="宋体"/>
                <w:kern w:val="0"/>
                <w:sz w:val="24"/>
                <w:szCs w:val="24"/>
              </w:rPr>
              <w:t>元</w:t>
            </w:r>
          </w:p>
        </w:tc>
      </w:tr>
      <w:tr w14:paraId="6D2B9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277" w:type="dxa"/>
            <w:vMerge w:val="continue"/>
            <w:vAlign w:val="center"/>
          </w:tcPr>
          <w:p w14:paraId="3293AD32">
            <w:pPr>
              <w:autoSpaceDE w:val="0"/>
              <w:autoSpaceDN w:val="0"/>
              <w:adjustRightInd w:val="0"/>
              <w:jc w:val="center"/>
              <w:rPr>
                <w:rFonts w:ascii="宋体" w:hAnsi="宋体" w:eastAsia="宋体" w:cs="宋体"/>
                <w:b/>
                <w:kern w:val="0"/>
                <w:sz w:val="32"/>
                <w:szCs w:val="32"/>
              </w:rPr>
            </w:pPr>
          </w:p>
        </w:tc>
        <w:tc>
          <w:tcPr>
            <w:tcW w:w="2664" w:type="dxa"/>
            <w:vAlign w:val="center"/>
          </w:tcPr>
          <w:p w14:paraId="4340AECA">
            <w:pPr>
              <w:autoSpaceDE w:val="0"/>
              <w:autoSpaceDN w:val="0"/>
              <w:adjustRightInd w:val="0"/>
              <w:jc w:val="center"/>
              <w:rPr>
                <w:rFonts w:ascii="宋体" w:hAnsi="宋体" w:eastAsia="宋体" w:cs="宋体"/>
                <w:b/>
                <w:kern w:val="0"/>
                <w:sz w:val="32"/>
                <w:szCs w:val="32"/>
              </w:rPr>
            </w:pPr>
            <w:r>
              <w:rPr>
                <w:rFonts w:hint="eastAsia" w:ascii="宋体" w:hAnsi="宋体" w:eastAsia="宋体" w:cs="宋体"/>
                <w:kern w:val="0"/>
                <w:sz w:val="24"/>
                <w:szCs w:val="24"/>
              </w:rPr>
              <w:t>大写（人民币）</w:t>
            </w:r>
          </w:p>
        </w:tc>
        <w:tc>
          <w:tcPr>
            <w:tcW w:w="5387" w:type="dxa"/>
            <w:vAlign w:val="center"/>
          </w:tcPr>
          <w:p w14:paraId="53DD9E0C">
            <w:pPr>
              <w:autoSpaceDE w:val="0"/>
              <w:autoSpaceDN w:val="0"/>
              <w:adjustRightInd w:val="0"/>
              <w:jc w:val="center"/>
              <w:rPr>
                <w:rFonts w:ascii="宋体" w:hAnsi="宋体" w:eastAsia="宋体" w:cs="宋体"/>
                <w:b/>
                <w:kern w:val="0"/>
                <w:sz w:val="32"/>
                <w:szCs w:val="32"/>
              </w:rPr>
            </w:pPr>
          </w:p>
        </w:tc>
      </w:tr>
      <w:tr w14:paraId="5B2F8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77" w:type="dxa"/>
            <w:vAlign w:val="center"/>
          </w:tcPr>
          <w:p w14:paraId="01FD0D90">
            <w:pPr>
              <w:autoSpaceDE w:val="0"/>
              <w:autoSpaceDN w:val="0"/>
              <w:adjustRightInd w:val="0"/>
              <w:jc w:val="center"/>
              <w:rPr>
                <w:rFonts w:ascii="宋体" w:hAnsi="宋体" w:eastAsia="宋体" w:cs="宋体"/>
                <w:b/>
                <w:kern w:val="0"/>
                <w:sz w:val="32"/>
                <w:szCs w:val="32"/>
              </w:rPr>
            </w:pPr>
            <w:r>
              <w:rPr>
                <w:rFonts w:hint="eastAsia" w:ascii="宋体" w:hAnsi="宋体" w:eastAsia="宋体" w:cs="宋体"/>
                <w:kern w:val="0"/>
                <w:sz w:val="24"/>
                <w:szCs w:val="24"/>
              </w:rPr>
              <w:t>工期</w:t>
            </w:r>
          </w:p>
        </w:tc>
        <w:tc>
          <w:tcPr>
            <w:tcW w:w="8051" w:type="dxa"/>
            <w:gridSpan w:val="2"/>
            <w:vAlign w:val="center"/>
          </w:tcPr>
          <w:p w14:paraId="524AC137">
            <w:pPr>
              <w:autoSpaceDE w:val="0"/>
              <w:autoSpaceDN w:val="0"/>
              <w:adjustRightInd w:val="0"/>
              <w:jc w:val="center"/>
              <w:rPr>
                <w:rFonts w:ascii="宋体" w:hAnsi="宋体" w:eastAsia="宋体" w:cs="宋体"/>
                <w:b/>
                <w:kern w:val="0"/>
                <w:sz w:val="32"/>
                <w:szCs w:val="32"/>
              </w:rPr>
            </w:pPr>
          </w:p>
        </w:tc>
      </w:tr>
      <w:tr w14:paraId="3F6DE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77" w:type="dxa"/>
            <w:vAlign w:val="center"/>
          </w:tcPr>
          <w:p w14:paraId="53C6EECC">
            <w:pPr>
              <w:autoSpaceDE w:val="0"/>
              <w:autoSpaceDN w:val="0"/>
              <w:adjustRightInd w:val="0"/>
              <w:jc w:val="center"/>
              <w:rPr>
                <w:rFonts w:ascii="宋体" w:hAnsi="宋体" w:eastAsia="宋体" w:cs="宋体"/>
                <w:b/>
                <w:kern w:val="0"/>
                <w:sz w:val="32"/>
                <w:szCs w:val="32"/>
              </w:rPr>
            </w:pPr>
            <w:r>
              <w:rPr>
                <w:rFonts w:hint="eastAsia" w:ascii="宋体" w:hAnsi="宋体" w:eastAsia="宋体" w:cs="宋体"/>
                <w:kern w:val="0"/>
                <w:sz w:val="24"/>
                <w:szCs w:val="24"/>
              </w:rPr>
              <w:t>保修期限</w:t>
            </w:r>
          </w:p>
        </w:tc>
        <w:tc>
          <w:tcPr>
            <w:tcW w:w="8051" w:type="dxa"/>
            <w:gridSpan w:val="2"/>
            <w:vAlign w:val="center"/>
          </w:tcPr>
          <w:p w14:paraId="4DF35BE4">
            <w:pPr>
              <w:autoSpaceDE w:val="0"/>
              <w:autoSpaceDN w:val="0"/>
              <w:adjustRightInd w:val="0"/>
              <w:jc w:val="center"/>
              <w:rPr>
                <w:rFonts w:ascii="宋体" w:hAnsi="宋体" w:eastAsia="宋体" w:cs="宋体"/>
                <w:b/>
                <w:kern w:val="0"/>
                <w:sz w:val="32"/>
                <w:szCs w:val="32"/>
              </w:rPr>
            </w:pPr>
          </w:p>
        </w:tc>
      </w:tr>
    </w:tbl>
    <w:p w14:paraId="48F7BB36">
      <w:pPr>
        <w:tabs>
          <w:tab w:val="left" w:pos="654"/>
          <w:tab w:val="left" w:pos="1734"/>
          <w:tab w:val="left" w:pos="2814"/>
          <w:tab w:val="left" w:pos="3894"/>
          <w:tab w:val="left" w:pos="5334"/>
          <w:tab w:val="left" w:pos="6414"/>
          <w:tab w:val="left" w:pos="7254"/>
          <w:tab w:val="left" w:pos="8574"/>
          <w:tab w:val="left" w:pos="9654"/>
        </w:tabs>
        <w:spacing w:line="360" w:lineRule="auto"/>
        <w:rPr>
          <w:rFonts w:eastAsia="宋体"/>
          <w:sz w:val="24"/>
          <w:szCs w:val="21"/>
        </w:rPr>
      </w:pPr>
      <w:r>
        <w:rPr>
          <w:rFonts w:eastAsia="宋体"/>
          <w:sz w:val="24"/>
          <w:szCs w:val="21"/>
        </w:rPr>
        <w:t>要求：</w:t>
      </w:r>
    </w:p>
    <w:p w14:paraId="5E76FACA">
      <w:pPr>
        <w:tabs>
          <w:tab w:val="left" w:pos="654"/>
          <w:tab w:val="left" w:pos="1734"/>
          <w:tab w:val="left" w:pos="2814"/>
          <w:tab w:val="left" w:pos="3894"/>
          <w:tab w:val="left" w:pos="5334"/>
          <w:tab w:val="left" w:pos="6414"/>
          <w:tab w:val="left" w:pos="7254"/>
          <w:tab w:val="left" w:pos="8574"/>
          <w:tab w:val="left" w:pos="9654"/>
        </w:tabs>
        <w:spacing w:line="360" w:lineRule="auto"/>
        <w:ind w:firstLine="480" w:firstLineChars="200"/>
        <w:rPr>
          <w:rFonts w:eastAsia="宋体"/>
          <w:sz w:val="24"/>
          <w:szCs w:val="21"/>
        </w:rPr>
      </w:pPr>
      <w:r>
        <w:rPr>
          <w:rFonts w:eastAsia="宋体"/>
          <w:sz w:val="24"/>
          <w:szCs w:val="21"/>
        </w:rPr>
        <w:t>1</w:t>
      </w:r>
      <w:r>
        <w:rPr>
          <w:rFonts w:hint="eastAsia" w:eastAsia="宋体"/>
          <w:sz w:val="24"/>
          <w:szCs w:val="21"/>
          <w:lang w:val="en-US" w:eastAsia="zh-CN"/>
        </w:rPr>
        <w:t>.</w:t>
      </w:r>
      <w:r>
        <w:rPr>
          <w:rFonts w:eastAsia="宋体"/>
          <w:sz w:val="24"/>
          <w:szCs w:val="21"/>
        </w:rPr>
        <w:t>响应报价应为人民币含税全包价，</w:t>
      </w:r>
      <w:r>
        <w:rPr>
          <w:rFonts w:hint="eastAsia" w:eastAsia="宋体"/>
          <w:sz w:val="24"/>
          <w:szCs w:val="21"/>
        </w:rPr>
        <w:t>包含项目所发生的人工费、材料费、机械费、管理费、利润、项目措施费、规费、税金、配合费、预留金以及施工合同包含的所有风险、责任等各项应有费用</w:t>
      </w:r>
      <w:r>
        <w:rPr>
          <w:rFonts w:eastAsia="宋体"/>
          <w:sz w:val="24"/>
          <w:szCs w:val="21"/>
        </w:rPr>
        <w:t>。</w:t>
      </w:r>
    </w:p>
    <w:p w14:paraId="3AC49F6A">
      <w:pPr>
        <w:tabs>
          <w:tab w:val="left" w:pos="654"/>
          <w:tab w:val="left" w:pos="1734"/>
          <w:tab w:val="left" w:pos="2814"/>
          <w:tab w:val="left" w:pos="3894"/>
          <w:tab w:val="left" w:pos="5334"/>
          <w:tab w:val="left" w:pos="6414"/>
          <w:tab w:val="left" w:pos="7254"/>
          <w:tab w:val="left" w:pos="8574"/>
          <w:tab w:val="left" w:pos="9654"/>
        </w:tabs>
        <w:spacing w:line="360" w:lineRule="auto"/>
        <w:ind w:firstLine="480" w:firstLineChars="200"/>
        <w:rPr>
          <w:rFonts w:eastAsia="宋体"/>
          <w:sz w:val="24"/>
          <w:szCs w:val="21"/>
        </w:rPr>
      </w:pPr>
      <w:r>
        <w:rPr>
          <w:rFonts w:hint="eastAsia" w:eastAsia="宋体"/>
          <w:sz w:val="24"/>
          <w:szCs w:val="21"/>
          <w:lang w:val="en-US" w:eastAsia="zh-CN"/>
        </w:rPr>
        <w:t>2.</w:t>
      </w:r>
      <w:r>
        <w:rPr>
          <w:rFonts w:eastAsia="宋体"/>
          <w:sz w:val="24"/>
          <w:szCs w:val="21"/>
        </w:rPr>
        <w:t>供应商认为有必要说明而本表中无相应栏目的，请在“备注”一栏中说明。</w:t>
      </w:r>
    </w:p>
    <w:p w14:paraId="52575119">
      <w:pPr>
        <w:tabs>
          <w:tab w:val="left" w:pos="654"/>
          <w:tab w:val="left" w:pos="1734"/>
          <w:tab w:val="left" w:pos="2814"/>
          <w:tab w:val="left" w:pos="3894"/>
          <w:tab w:val="left" w:pos="5334"/>
          <w:tab w:val="left" w:pos="6414"/>
          <w:tab w:val="left" w:pos="7254"/>
          <w:tab w:val="left" w:pos="8574"/>
          <w:tab w:val="left" w:pos="9654"/>
        </w:tabs>
        <w:spacing w:line="360" w:lineRule="auto"/>
        <w:rPr>
          <w:rFonts w:eastAsia="宋体"/>
          <w:sz w:val="24"/>
          <w:szCs w:val="21"/>
        </w:rPr>
      </w:pPr>
      <w:r>
        <w:rPr>
          <w:rFonts w:eastAsia="宋体"/>
          <w:sz w:val="24"/>
          <w:szCs w:val="21"/>
        </w:rPr>
        <w:t xml:space="preserve">  </w:t>
      </w:r>
    </w:p>
    <w:p w14:paraId="0BADC227">
      <w:pPr>
        <w:tabs>
          <w:tab w:val="left" w:pos="654"/>
          <w:tab w:val="left" w:pos="1734"/>
          <w:tab w:val="left" w:pos="2814"/>
          <w:tab w:val="left" w:pos="3894"/>
          <w:tab w:val="left" w:pos="5334"/>
          <w:tab w:val="left" w:pos="6414"/>
          <w:tab w:val="left" w:pos="7254"/>
          <w:tab w:val="left" w:pos="8574"/>
          <w:tab w:val="left" w:pos="9654"/>
        </w:tabs>
        <w:spacing w:line="360" w:lineRule="auto"/>
        <w:rPr>
          <w:rFonts w:eastAsia="宋体"/>
          <w:sz w:val="24"/>
          <w:szCs w:val="21"/>
        </w:rPr>
      </w:pPr>
    </w:p>
    <w:p w14:paraId="53C9B144">
      <w:pPr>
        <w:tabs>
          <w:tab w:val="left" w:pos="654"/>
          <w:tab w:val="left" w:pos="1734"/>
          <w:tab w:val="left" w:pos="2814"/>
          <w:tab w:val="left" w:pos="3894"/>
          <w:tab w:val="left" w:pos="5334"/>
          <w:tab w:val="left" w:pos="6414"/>
          <w:tab w:val="left" w:pos="7254"/>
          <w:tab w:val="left" w:pos="8574"/>
          <w:tab w:val="left" w:pos="9654"/>
        </w:tabs>
        <w:spacing w:line="360" w:lineRule="auto"/>
        <w:rPr>
          <w:rFonts w:eastAsia="宋体"/>
          <w:sz w:val="24"/>
          <w:szCs w:val="21"/>
        </w:rPr>
      </w:pPr>
    </w:p>
    <w:p w14:paraId="683290CA">
      <w:pPr>
        <w:spacing w:line="360" w:lineRule="auto"/>
        <w:ind w:firstLine="480" w:firstLineChars="200"/>
        <w:rPr>
          <w:rFonts w:ascii="宋体" w:hAnsi="宋体" w:eastAsia="宋体"/>
          <w:color w:val="000000" w:themeColor="text1"/>
          <w:sz w:val="24"/>
          <w14:textFill>
            <w14:solidFill>
              <w14:schemeClr w14:val="tx1"/>
            </w14:solidFill>
          </w14:textFill>
        </w:rPr>
      </w:pPr>
      <w:bookmarkStart w:id="207" w:name="_Toc51041295"/>
      <w:r>
        <w:rPr>
          <w:rFonts w:hint="eastAsia" w:ascii="宋体" w:hAnsi="宋体" w:eastAsia="宋体"/>
          <w:color w:val="000000" w:themeColor="text1"/>
          <w:sz w:val="24"/>
          <w14:textFill>
            <w14:solidFill>
              <w14:schemeClr w14:val="tx1"/>
            </w14:solidFill>
          </w14:textFill>
        </w:rPr>
        <w:t>供应商名称：</w:t>
      </w:r>
      <w:r>
        <w:rPr>
          <w:rFonts w:ascii="宋体" w:hAnsi="宋体" w:eastAsia="宋体"/>
          <w:color w:val="000000" w:themeColor="text1"/>
          <w:sz w:val="24"/>
          <w:u w:val="single"/>
          <w14:textFill>
            <w14:solidFill>
              <w14:schemeClr w14:val="tx1"/>
            </w14:solidFill>
          </w14:textFill>
        </w:rPr>
        <w:t xml:space="preserve">                </w:t>
      </w:r>
      <w:r>
        <w:rPr>
          <w:rFonts w:hint="eastAsia" w:ascii="宋体" w:hAnsi="宋体" w:eastAsia="宋体"/>
          <w:color w:val="000000" w:themeColor="text1"/>
          <w:sz w:val="24"/>
          <w14:textFill>
            <w14:solidFill>
              <w14:schemeClr w14:val="tx1"/>
            </w14:solidFill>
          </w14:textFill>
        </w:rPr>
        <w:t>（盖公章）</w:t>
      </w:r>
      <w:r>
        <w:rPr>
          <w:rFonts w:ascii="宋体" w:hAnsi="宋体" w:eastAsia="宋体"/>
          <w:color w:val="000000" w:themeColor="text1"/>
          <w:sz w:val="24"/>
          <w14:textFill>
            <w14:solidFill>
              <w14:schemeClr w14:val="tx1"/>
            </w14:solidFill>
          </w14:textFill>
        </w:rPr>
        <w:t xml:space="preserve"> </w:t>
      </w:r>
    </w:p>
    <w:p w14:paraId="3DB81977">
      <w:pPr>
        <w:spacing w:line="360" w:lineRule="auto"/>
        <w:ind w:firstLine="480" w:firstLineChars="200"/>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供应商法定代表人（或授权代表）签字或盖章：</w:t>
      </w:r>
      <w:r>
        <w:rPr>
          <w:rFonts w:hint="eastAsia" w:ascii="宋体" w:hAnsi="宋体" w:eastAsia="宋体"/>
          <w:color w:val="000000" w:themeColor="text1"/>
          <w:sz w:val="24"/>
          <w:u w:val="single"/>
          <w14:textFill>
            <w14:solidFill>
              <w14:schemeClr w14:val="tx1"/>
            </w14:solidFill>
          </w14:textFill>
        </w:rPr>
        <w:t xml:space="preserve">               </w:t>
      </w:r>
    </w:p>
    <w:p w14:paraId="6F35235E">
      <w:pPr>
        <w:spacing w:line="360" w:lineRule="auto"/>
        <w:ind w:firstLine="480" w:firstLineChars="200"/>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日期：</w:t>
      </w:r>
      <w:r>
        <w:rPr>
          <w:rFonts w:hint="eastAsia" w:ascii="宋体" w:hAnsi="宋体" w:eastAsia="宋体"/>
          <w:color w:val="000000" w:themeColor="text1"/>
          <w:sz w:val="24"/>
          <w:u w:val="single"/>
          <w14:textFill>
            <w14:solidFill>
              <w14:schemeClr w14:val="tx1"/>
            </w14:solidFill>
          </w14:textFill>
        </w:rPr>
        <w:t xml:space="preserve"> </w:t>
      </w:r>
      <w:r>
        <w:rPr>
          <w:rFonts w:ascii="宋体" w:hAnsi="宋体" w:eastAsia="宋体"/>
          <w:color w:val="000000" w:themeColor="text1"/>
          <w:sz w:val="24"/>
          <w:u w:val="single"/>
          <w14:textFill>
            <w14:solidFill>
              <w14:schemeClr w14:val="tx1"/>
            </w14:solidFill>
          </w14:textFill>
        </w:rPr>
        <w:t xml:space="preserve">    </w:t>
      </w:r>
      <w:r>
        <w:rPr>
          <w:rFonts w:hint="eastAsia" w:ascii="宋体" w:hAnsi="宋体" w:eastAsia="宋体"/>
          <w:color w:val="000000" w:themeColor="text1"/>
          <w:sz w:val="24"/>
          <w14:textFill>
            <w14:solidFill>
              <w14:schemeClr w14:val="tx1"/>
            </w14:solidFill>
          </w14:textFill>
        </w:rPr>
        <w:t>年</w:t>
      </w:r>
      <w:r>
        <w:rPr>
          <w:rFonts w:hint="eastAsia" w:ascii="宋体" w:hAnsi="宋体" w:eastAsia="宋体"/>
          <w:color w:val="000000" w:themeColor="text1"/>
          <w:sz w:val="24"/>
          <w:u w:val="single"/>
          <w14:textFill>
            <w14:solidFill>
              <w14:schemeClr w14:val="tx1"/>
            </w14:solidFill>
          </w14:textFill>
        </w:rPr>
        <w:t xml:space="preserve"> </w:t>
      </w:r>
      <w:r>
        <w:rPr>
          <w:rFonts w:ascii="宋体" w:hAnsi="宋体" w:eastAsia="宋体"/>
          <w:color w:val="000000" w:themeColor="text1"/>
          <w:sz w:val="24"/>
          <w:u w:val="single"/>
          <w14:textFill>
            <w14:solidFill>
              <w14:schemeClr w14:val="tx1"/>
            </w14:solidFill>
          </w14:textFill>
        </w:rPr>
        <w:t xml:space="preserve">   </w:t>
      </w:r>
      <w:r>
        <w:rPr>
          <w:rFonts w:hint="eastAsia" w:ascii="宋体" w:hAnsi="宋体" w:eastAsia="宋体"/>
          <w:color w:val="000000" w:themeColor="text1"/>
          <w:sz w:val="24"/>
          <w14:textFill>
            <w14:solidFill>
              <w14:schemeClr w14:val="tx1"/>
            </w14:solidFill>
          </w14:textFill>
        </w:rPr>
        <w:t>月</w:t>
      </w:r>
      <w:r>
        <w:rPr>
          <w:rFonts w:ascii="宋体" w:hAnsi="宋体" w:eastAsia="宋体"/>
          <w:color w:val="000000" w:themeColor="text1"/>
          <w:sz w:val="24"/>
          <w:u w:val="single"/>
          <w14:textFill>
            <w14:solidFill>
              <w14:schemeClr w14:val="tx1"/>
            </w14:solidFill>
          </w14:textFill>
        </w:rPr>
        <w:t xml:space="preserve">    </w:t>
      </w:r>
      <w:r>
        <w:rPr>
          <w:rFonts w:hint="eastAsia" w:ascii="宋体" w:hAnsi="宋体" w:eastAsia="宋体"/>
          <w:color w:val="000000" w:themeColor="text1"/>
          <w:sz w:val="24"/>
          <w14:textFill>
            <w14:solidFill>
              <w14:schemeClr w14:val="tx1"/>
            </w14:solidFill>
          </w14:textFill>
        </w:rPr>
        <w:t>日</w:t>
      </w:r>
    </w:p>
    <w:p w14:paraId="6EABE17F">
      <w:pPr>
        <w:spacing w:line="360" w:lineRule="auto"/>
        <w:rPr>
          <w:rFonts w:eastAsia="宋体"/>
          <w:b/>
          <w:sz w:val="24"/>
          <w:szCs w:val="21"/>
        </w:rPr>
      </w:pPr>
    </w:p>
    <w:p w14:paraId="1B577DDA">
      <w:pPr>
        <w:spacing w:line="360" w:lineRule="auto"/>
        <w:rPr>
          <w:rFonts w:eastAsia="宋体"/>
          <w:b/>
          <w:sz w:val="24"/>
          <w:szCs w:val="21"/>
        </w:rPr>
      </w:pPr>
    </w:p>
    <w:p w14:paraId="6BDEDFC8">
      <w:pPr>
        <w:spacing w:line="360" w:lineRule="auto"/>
        <w:rPr>
          <w:rFonts w:eastAsia="宋体"/>
          <w:b/>
          <w:sz w:val="24"/>
          <w:szCs w:val="21"/>
        </w:rPr>
      </w:pPr>
    </w:p>
    <w:p w14:paraId="65F96862">
      <w:pPr>
        <w:spacing w:line="360" w:lineRule="auto"/>
        <w:rPr>
          <w:rFonts w:eastAsia="宋体"/>
          <w:b/>
          <w:sz w:val="24"/>
          <w:szCs w:val="21"/>
        </w:rPr>
      </w:pPr>
    </w:p>
    <w:p w14:paraId="409AFA0B">
      <w:pPr>
        <w:spacing w:line="360" w:lineRule="auto"/>
        <w:rPr>
          <w:rFonts w:eastAsia="宋体"/>
          <w:b/>
          <w:sz w:val="24"/>
          <w:szCs w:val="21"/>
        </w:rPr>
      </w:pPr>
    </w:p>
    <w:p w14:paraId="6DA71621">
      <w:pPr>
        <w:spacing w:line="360" w:lineRule="auto"/>
        <w:rPr>
          <w:rFonts w:eastAsia="宋体"/>
          <w:b/>
          <w:sz w:val="24"/>
          <w:szCs w:val="21"/>
        </w:rPr>
      </w:pPr>
    </w:p>
    <w:p w14:paraId="371375C9">
      <w:pPr>
        <w:spacing w:line="360" w:lineRule="auto"/>
        <w:rPr>
          <w:rFonts w:eastAsia="宋体"/>
          <w:b/>
          <w:sz w:val="24"/>
          <w:szCs w:val="21"/>
        </w:rPr>
      </w:pPr>
    </w:p>
    <w:p w14:paraId="7AFC6C42">
      <w:pPr>
        <w:spacing w:line="360" w:lineRule="auto"/>
        <w:rPr>
          <w:rFonts w:eastAsia="宋体"/>
          <w:b/>
          <w:sz w:val="24"/>
          <w:szCs w:val="21"/>
        </w:rPr>
      </w:pPr>
    </w:p>
    <w:bookmarkEnd w:id="207"/>
    <w:p w14:paraId="35338D69">
      <w:pPr>
        <w:rPr>
          <w:rFonts w:ascii="Times New Roman" w:hAnsi="Times New Roman" w:eastAsia="宋体"/>
          <w:bCs/>
          <w:sz w:val="24"/>
          <w:szCs w:val="21"/>
        </w:rPr>
      </w:pPr>
      <w:bookmarkStart w:id="208" w:name="_Toc520220206"/>
      <w:bookmarkStart w:id="209" w:name="_Toc169861828"/>
      <w:bookmarkStart w:id="210" w:name="_Toc480021085"/>
      <w:bookmarkStart w:id="211" w:name="_Toc468606064"/>
      <w:bookmarkStart w:id="212" w:name="_Toc468157569"/>
      <w:bookmarkStart w:id="213" w:name="_Toc480020289"/>
      <w:bookmarkStart w:id="214" w:name="_Toc480010742"/>
      <w:bookmarkStart w:id="215" w:name="_Toc479991616"/>
      <w:bookmarkStart w:id="216" w:name="_Toc467987856"/>
      <w:r>
        <w:rPr>
          <w:rFonts w:ascii="Times New Roman" w:hAnsi="Times New Roman" w:eastAsia="宋体"/>
          <w:bCs/>
          <w:sz w:val="24"/>
          <w:szCs w:val="21"/>
        </w:rPr>
        <w:br w:type="page"/>
      </w:r>
    </w:p>
    <w:bookmarkEnd w:id="208"/>
    <w:bookmarkEnd w:id="209"/>
    <w:p w14:paraId="761EE43E">
      <w:pPr>
        <w:pStyle w:val="3"/>
        <w:keepNext w:val="0"/>
        <w:keepLines w:val="0"/>
        <w:spacing w:before="0" w:after="0" w:line="360" w:lineRule="auto"/>
        <w:jc w:val="center"/>
        <w:rPr>
          <w:rFonts w:ascii="Times New Roman" w:hAnsi="Times New Roman" w:eastAsia="宋体"/>
          <w:sz w:val="24"/>
          <w:szCs w:val="21"/>
        </w:rPr>
      </w:pPr>
      <w:bookmarkStart w:id="217" w:name="_Toc169861829"/>
      <w:r>
        <w:rPr>
          <w:rFonts w:hint="eastAsia" w:ascii="Times New Roman" w:hAnsi="Times New Roman" w:eastAsia="宋体"/>
          <w:bCs/>
          <w:sz w:val="24"/>
          <w:szCs w:val="21"/>
          <w:lang w:val="en-US" w:eastAsia="zh-CN"/>
        </w:rPr>
        <w:t>三</w:t>
      </w:r>
      <w:r>
        <w:rPr>
          <w:rFonts w:ascii="Times New Roman" w:hAnsi="Times New Roman" w:eastAsia="宋体"/>
          <w:bCs/>
          <w:sz w:val="24"/>
          <w:szCs w:val="21"/>
        </w:rPr>
        <w:t>、</w:t>
      </w:r>
      <w:bookmarkEnd w:id="210"/>
      <w:bookmarkEnd w:id="211"/>
      <w:bookmarkEnd w:id="212"/>
      <w:bookmarkEnd w:id="213"/>
      <w:bookmarkEnd w:id="214"/>
      <w:bookmarkEnd w:id="215"/>
      <w:bookmarkEnd w:id="216"/>
      <w:bookmarkStart w:id="218" w:name="_Toc110953865"/>
      <w:bookmarkStart w:id="219" w:name="_Toc480171915"/>
      <w:bookmarkStart w:id="220" w:name="_Toc458262644"/>
      <w:bookmarkStart w:id="221" w:name="_Toc454701411"/>
      <w:bookmarkStart w:id="222" w:name="_Toc468606065"/>
      <w:bookmarkStart w:id="223" w:name="_Toc467236774"/>
      <w:bookmarkStart w:id="224" w:name="_Toc480010743"/>
      <w:bookmarkStart w:id="225" w:name="_Toc480020290"/>
      <w:bookmarkStart w:id="226" w:name="_Toc35233726"/>
      <w:bookmarkStart w:id="227" w:name="_Toc480021086"/>
      <w:bookmarkStart w:id="228" w:name="_Toc467987857"/>
      <w:bookmarkStart w:id="229" w:name="_Toc479991617"/>
      <w:bookmarkStart w:id="230" w:name="_Toc468157570"/>
      <w:r>
        <w:rPr>
          <w:rFonts w:hint="eastAsia" w:ascii="Times New Roman" w:hAnsi="Times New Roman" w:eastAsia="宋体"/>
          <w:bCs/>
          <w:sz w:val="24"/>
          <w:szCs w:val="21"/>
        </w:rPr>
        <w:t>投标</w:t>
      </w:r>
      <w:r>
        <w:rPr>
          <w:rFonts w:ascii="Times New Roman" w:hAnsi="Times New Roman" w:eastAsia="宋体"/>
          <w:bCs/>
          <w:sz w:val="24"/>
          <w:szCs w:val="21"/>
        </w:rPr>
        <w:t>服务方案</w:t>
      </w:r>
      <w:bookmarkEnd w:id="217"/>
    </w:p>
    <w:p w14:paraId="7F7A52EE">
      <w:pPr>
        <w:tabs>
          <w:tab w:val="left" w:pos="654"/>
          <w:tab w:val="left" w:pos="1734"/>
          <w:tab w:val="left" w:pos="2814"/>
          <w:tab w:val="left" w:pos="3894"/>
          <w:tab w:val="left" w:pos="5334"/>
          <w:tab w:val="left" w:pos="6414"/>
          <w:tab w:val="left" w:pos="7254"/>
          <w:tab w:val="left" w:pos="8574"/>
          <w:tab w:val="left" w:pos="9654"/>
        </w:tabs>
        <w:spacing w:line="360" w:lineRule="auto"/>
        <w:ind w:left="850" w:hanging="850"/>
        <w:rPr>
          <w:rFonts w:eastAsia="宋体"/>
          <w:b/>
          <w:bCs/>
          <w:sz w:val="24"/>
          <w:szCs w:val="21"/>
        </w:rPr>
      </w:pPr>
    </w:p>
    <w:p w14:paraId="7A592ABE">
      <w:pPr>
        <w:tabs>
          <w:tab w:val="left" w:pos="654"/>
          <w:tab w:val="left" w:pos="1734"/>
          <w:tab w:val="left" w:pos="2814"/>
          <w:tab w:val="left" w:pos="3894"/>
          <w:tab w:val="left" w:pos="5334"/>
          <w:tab w:val="left" w:pos="6414"/>
          <w:tab w:val="left" w:pos="7254"/>
          <w:tab w:val="left" w:pos="8574"/>
          <w:tab w:val="left" w:pos="9654"/>
        </w:tabs>
        <w:spacing w:line="360" w:lineRule="auto"/>
        <w:ind w:left="904" w:leftChars="140" w:hanging="484" w:hangingChars="201"/>
        <w:rPr>
          <w:rFonts w:eastAsia="宋体"/>
          <w:sz w:val="24"/>
          <w:szCs w:val="21"/>
        </w:rPr>
      </w:pPr>
      <w:r>
        <w:rPr>
          <w:rFonts w:eastAsia="宋体"/>
          <w:b/>
          <w:bCs/>
          <w:sz w:val="24"/>
          <w:szCs w:val="21"/>
        </w:rPr>
        <w:t>供应商名称：</w:t>
      </w:r>
      <w:r>
        <w:rPr>
          <w:rFonts w:eastAsia="宋体"/>
          <w:b/>
          <w:bCs/>
          <w:sz w:val="24"/>
          <w:szCs w:val="21"/>
          <w:u w:val="single"/>
        </w:rPr>
        <w:t xml:space="preserve">                              </w:t>
      </w:r>
    </w:p>
    <w:p w14:paraId="5E3729DA">
      <w:pPr>
        <w:tabs>
          <w:tab w:val="left" w:pos="654"/>
          <w:tab w:val="left" w:pos="1734"/>
          <w:tab w:val="left" w:pos="2814"/>
          <w:tab w:val="left" w:pos="3894"/>
          <w:tab w:val="left" w:pos="5334"/>
          <w:tab w:val="left" w:pos="6414"/>
          <w:tab w:val="left" w:pos="7254"/>
          <w:tab w:val="left" w:pos="8574"/>
          <w:tab w:val="left" w:pos="9654"/>
        </w:tabs>
        <w:spacing w:line="480" w:lineRule="exact"/>
        <w:ind w:left="902" w:leftChars="140" w:hanging="482" w:hangingChars="201"/>
        <w:rPr>
          <w:rFonts w:eastAsia="宋体"/>
          <w:sz w:val="24"/>
          <w:szCs w:val="21"/>
        </w:rPr>
      </w:pPr>
    </w:p>
    <w:p w14:paraId="710199B5">
      <w:pPr>
        <w:tabs>
          <w:tab w:val="left" w:pos="654"/>
          <w:tab w:val="left" w:pos="1734"/>
          <w:tab w:val="left" w:pos="2814"/>
          <w:tab w:val="left" w:pos="3894"/>
          <w:tab w:val="left" w:pos="5334"/>
          <w:tab w:val="left" w:pos="6414"/>
          <w:tab w:val="left" w:pos="7254"/>
          <w:tab w:val="left" w:pos="8574"/>
          <w:tab w:val="left" w:pos="9654"/>
        </w:tabs>
        <w:spacing w:line="480" w:lineRule="exact"/>
        <w:ind w:left="902" w:leftChars="140" w:hanging="482" w:hangingChars="201"/>
        <w:rPr>
          <w:rFonts w:eastAsia="宋体"/>
          <w:sz w:val="24"/>
          <w:szCs w:val="21"/>
        </w:rPr>
      </w:pPr>
    </w:p>
    <w:p w14:paraId="331D84ED">
      <w:pPr>
        <w:tabs>
          <w:tab w:val="left" w:pos="654"/>
          <w:tab w:val="left" w:pos="1734"/>
          <w:tab w:val="left" w:pos="2814"/>
          <w:tab w:val="left" w:pos="3894"/>
          <w:tab w:val="left" w:pos="5334"/>
          <w:tab w:val="left" w:pos="6414"/>
          <w:tab w:val="left" w:pos="7254"/>
          <w:tab w:val="left" w:pos="8574"/>
          <w:tab w:val="left" w:pos="9654"/>
        </w:tabs>
        <w:spacing w:line="480" w:lineRule="exact"/>
        <w:ind w:left="902" w:leftChars="140" w:hanging="482" w:hangingChars="201"/>
        <w:rPr>
          <w:rFonts w:eastAsia="宋体"/>
          <w:sz w:val="24"/>
          <w:szCs w:val="21"/>
        </w:rPr>
      </w:pPr>
    </w:p>
    <w:p w14:paraId="417F52AD">
      <w:pPr>
        <w:tabs>
          <w:tab w:val="left" w:pos="654"/>
          <w:tab w:val="left" w:pos="1734"/>
          <w:tab w:val="left" w:pos="2814"/>
          <w:tab w:val="left" w:pos="3894"/>
          <w:tab w:val="left" w:pos="5334"/>
          <w:tab w:val="left" w:pos="6414"/>
          <w:tab w:val="left" w:pos="7254"/>
          <w:tab w:val="left" w:pos="8574"/>
          <w:tab w:val="left" w:pos="9654"/>
        </w:tabs>
        <w:spacing w:line="480" w:lineRule="exact"/>
        <w:ind w:left="902" w:leftChars="140" w:hanging="482" w:hangingChars="201"/>
        <w:rPr>
          <w:rFonts w:eastAsia="宋体"/>
          <w:sz w:val="24"/>
          <w:szCs w:val="21"/>
        </w:rPr>
      </w:pPr>
      <w:r>
        <w:rPr>
          <w:rFonts w:eastAsia="宋体"/>
          <w:sz w:val="24"/>
          <w:szCs w:val="21"/>
        </w:rPr>
        <w:t>主要内容应包括（具体格式自理）：</w:t>
      </w:r>
    </w:p>
    <w:p w14:paraId="4B26AA0A">
      <w:pPr>
        <w:tabs>
          <w:tab w:val="left" w:pos="654"/>
          <w:tab w:val="left" w:pos="1734"/>
          <w:tab w:val="left" w:pos="2814"/>
          <w:tab w:val="left" w:pos="3894"/>
          <w:tab w:val="left" w:pos="5334"/>
          <w:tab w:val="left" w:pos="6414"/>
          <w:tab w:val="left" w:pos="7254"/>
          <w:tab w:val="left" w:pos="8574"/>
          <w:tab w:val="left" w:pos="9654"/>
        </w:tabs>
        <w:spacing w:line="480" w:lineRule="exact"/>
        <w:ind w:firstLine="480" w:firstLineChars="200"/>
        <w:rPr>
          <w:rFonts w:eastAsia="宋体"/>
          <w:sz w:val="24"/>
          <w:szCs w:val="21"/>
        </w:rPr>
      </w:pPr>
      <w:r>
        <w:rPr>
          <w:rFonts w:eastAsia="宋体"/>
          <w:sz w:val="24"/>
          <w:szCs w:val="21"/>
        </w:rPr>
        <w:t>1.供应商基本情况；</w:t>
      </w:r>
    </w:p>
    <w:p w14:paraId="5A1EEE97">
      <w:pPr>
        <w:tabs>
          <w:tab w:val="left" w:pos="654"/>
          <w:tab w:val="left" w:pos="1734"/>
          <w:tab w:val="left" w:pos="2814"/>
          <w:tab w:val="left" w:pos="3894"/>
          <w:tab w:val="left" w:pos="5334"/>
          <w:tab w:val="left" w:pos="6414"/>
          <w:tab w:val="left" w:pos="7254"/>
          <w:tab w:val="left" w:pos="8574"/>
          <w:tab w:val="left" w:pos="9654"/>
        </w:tabs>
        <w:spacing w:line="480" w:lineRule="exact"/>
        <w:ind w:firstLine="480" w:firstLineChars="200"/>
        <w:rPr>
          <w:rFonts w:eastAsia="宋体"/>
          <w:sz w:val="24"/>
          <w:szCs w:val="21"/>
        </w:rPr>
      </w:pPr>
      <w:r>
        <w:rPr>
          <w:rFonts w:eastAsia="宋体"/>
          <w:sz w:val="24"/>
          <w:szCs w:val="21"/>
        </w:rPr>
        <w:t>2.</w:t>
      </w:r>
      <w:r>
        <w:rPr>
          <w:rFonts w:hint="eastAsia" w:eastAsia="宋体"/>
          <w:sz w:val="24"/>
          <w:szCs w:val="21"/>
        </w:rPr>
        <w:t>项目施工组织方案；</w:t>
      </w:r>
    </w:p>
    <w:p w14:paraId="64A825D0">
      <w:pPr>
        <w:tabs>
          <w:tab w:val="left" w:pos="654"/>
          <w:tab w:val="left" w:pos="1734"/>
          <w:tab w:val="left" w:pos="2814"/>
          <w:tab w:val="left" w:pos="3894"/>
          <w:tab w:val="left" w:pos="5334"/>
          <w:tab w:val="left" w:pos="6414"/>
          <w:tab w:val="left" w:pos="7254"/>
          <w:tab w:val="left" w:pos="8574"/>
          <w:tab w:val="left" w:pos="9654"/>
        </w:tabs>
        <w:spacing w:line="480" w:lineRule="exact"/>
        <w:ind w:firstLine="480" w:firstLineChars="200"/>
        <w:rPr>
          <w:rFonts w:eastAsia="宋体"/>
          <w:sz w:val="24"/>
          <w:szCs w:val="21"/>
        </w:rPr>
      </w:pPr>
      <w:r>
        <w:rPr>
          <w:rFonts w:hint="eastAsia" w:eastAsia="宋体"/>
          <w:sz w:val="24"/>
          <w:szCs w:val="21"/>
        </w:rPr>
        <w:t>3</w:t>
      </w:r>
      <w:r>
        <w:rPr>
          <w:rFonts w:eastAsia="宋体"/>
          <w:sz w:val="24"/>
          <w:szCs w:val="21"/>
        </w:rPr>
        <w:t>.</w:t>
      </w:r>
      <w:r>
        <w:rPr>
          <w:rFonts w:hint="eastAsia" w:eastAsia="宋体"/>
          <w:sz w:val="24"/>
          <w:szCs w:val="21"/>
        </w:rPr>
        <w:t>项目施工进度计划</w:t>
      </w:r>
      <w:r>
        <w:rPr>
          <w:rFonts w:eastAsia="宋体"/>
          <w:sz w:val="24"/>
          <w:szCs w:val="21"/>
        </w:rPr>
        <w:t>；</w:t>
      </w:r>
    </w:p>
    <w:p w14:paraId="694F1D82">
      <w:pPr>
        <w:tabs>
          <w:tab w:val="left" w:pos="654"/>
          <w:tab w:val="left" w:pos="1734"/>
          <w:tab w:val="left" w:pos="2814"/>
          <w:tab w:val="left" w:pos="3894"/>
          <w:tab w:val="left" w:pos="5334"/>
          <w:tab w:val="left" w:pos="6414"/>
          <w:tab w:val="left" w:pos="7254"/>
          <w:tab w:val="left" w:pos="8574"/>
          <w:tab w:val="left" w:pos="9654"/>
        </w:tabs>
        <w:spacing w:line="480" w:lineRule="exact"/>
        <w:ind w:firstLine="480" w:firstLineChars="200"/>
        <w:rPr>
          <w:rFonts w:eastAsia="宋体"/>
          <w:sz w:val="24"/>
          <w:szCs w:val="21"/>
        </w:rPr>
      </w:pPr>
      <w:r>
        <w:rPr>
          <w:rFonts w:hint="eastAsia" w:eastAsia="宋体"/>
          <w:sz w:val="24"/>
          <w:szCs w:val="21"/>
        </w:rPr>
        <w:t>4.施工质量控制方案；</w:t>
      </w:r>
    </w:p>
    <w:p w14:paraId="510C2DE6">
      <w:pPr>
        <w:tabs>
          <w:tab w:val="left" w:pos="654"/>
          <w:tab w:val="left" w:pos="1734"/>
          <w:tab w:val="left" w:pos="2814"/>
          <w:tab w:val="left" w:pos="3894"/>
          <w:tab w:val="left" w:pos="5334"/>
          <w:tab w:val="left" w:pos="6414"/>
          <w:tab w:val="left" w:pos="7254"/>
          <w:tab w:val="left" w:pos="8574"/>
          <w:tab w:val="left" w:pos="9654"/>
        </w:tabs>
        <w:spacing w:line="480" w:lineRule="exact"/>
        <w:ind w:firstLine="480" w:firstLineChars="200"/>
        <w:rPr>
          <w:rFonts w:eastAsia="宋体"/>
          <w:sz w:val="24"/>
          <w:szCs w:val="21"/>
        </w:rPr>
      </w:pPr>
      <w:r>
        <w:rPr>
          <w:rFonts w:hint="eastAsia" w:eastAsia="宋体"/>
          <w:sz w:val="24"/>
          <w:szCs w:val="21"/>
        </w:rPr>
        <w:t>5.安全防护措施方案；</w:t>
      </w:r>
    </w:p>
    <w:p w14:paraId="00928FD5">
      <w:pPr>
        <w:tabs>
          <w:tab w:val="left" w:pos="654"/>
          <w:tab w:val="left" w:pos="1734"/>
          <w:tab w:val="left" w:pos="2814"/>
          <w:tab w:val="left" w:pos="3894"/>
          <w:tab w:val="left" w:pos="5334"/>
          <w:tab w:val="left" w:pos="6414"/>
          <w:tab w:val="left" w:pos="7254"/>
          <w:tab w:val="left" w:pos="8574"/>
          <w:tab w:val="left" w:pos="9654"/>
        </w:tabs>
        <w:spacing w:line="480" w:lineRule="exact"/>
        <w:ind w:firstLine="480" w:firstLineChars="200"/>
        <w:rPr>
          <w:rFonts w:eastAsia="宋体"/>
          <w:sz w:val="24"/>
          <w:szCs w:val="21"/>
        </w:rPr>
      </w:pPr>
      <w:r>
        <w:rPr>
          <w:rFonts w:hint="eastAsia" w:eastAsia="宋体"/>
          <w:sz w:val="24"/>
          <w:szCs w:val="21"/>
        </w:rPr>
        <w:t>6</w:t>
      </w:r>
      <w:r>
        <w:rPr>
          <w:rFonts w:eastAsia="宋体"/>
          <w:sz w:val="24"/>
          <w:szCs w:val="21"/>
        </w:rPr>
        <w:t>.</w:t>
      </w:r>
      <w:r>
        <w:rPr>
          <w:rFonts w:hint="eastAsia" w:eastAsia="宋体"/>
          <w:sz w:val="24"/>
          <w:szCs w:val="21"/>
        </w:rPr>
        <w:t>投标人售后服务方案；</w:t>
      </w:r>
    </w:p>
    <w:p w14:paraId="78DDBE33">
      <w:pPr>
        <w:tabs>
          <w:tab w:val="left" w:pos="654"/>
          <w:tab w:val="left" w:pos="1734"/>
          <w:tab w:val="left" w:pos="2814"/>
          <w:tab w:val="left" w:pos="3894"/>
          <w:tab w:val="left" w:pos="5334"/>
          <w:tab w:val="left" w:pos="6414"/>
          <w:tab w:val="left" w:pos="7254"/>
          <w:tab w:val="left" w:pos="8574"/>
          <w:tab w:val="left" w:pos="9654"/>
        </w:tabs>
        <w:spacing w:line="480" w:lineRule="exact"/>
        <w:ind w:firstLine="480" w:firstLineChars="200"/>
        <w:rPr>
          <w:rFonts w:eastAsia="宋体"/>
          <w:sz w:val="24"/>
          <w:szCs w:val="21"/>
        </w:rPr>
      </w:pPr>
      <w:r>
        <w:rPr>
          <w:rFonts w:eastAsia="宋体"/>
          <w:sz w:val="24"/>
          <w:szCs w:val="21"/>
        </w:rPr>
        <w:t>7.供应商认为需要加以说明的其他内容。</w:t>
      </w:r>
    </w:p>
    <w:p w14:paraId="74ABB618">
      <w:pPr>
        <w:tabs>
          <w:tab w:val="left" w:pos="654"/>
          <w:tab w:val="left" w:pos="1734"/>
          <w:tab w:val="left" w:pos="2814"/>
          <w:tab w:val="left" w:pos="3894"/>
          <w:tab w:val="left" w:pos="5334"/>
          <w:tab w:val="left" w:pos="6414"/>
          <w:tab w:val="left" w:pos="7254"/>
          <w:tab w:val="left" w:pos="8574"/>
          <w:tab w:val="left" w:pos="9654"/>
        </w:tabs>
        <w:spacing w:line="360" w:lineRule="auto"/>
        <w:ind w:left="850" w:hanging="850"/>
        <w:rPr>
          <w:rFonts w:eastAsia="宋体"/>
          <w:sz w:val="24"/>
          <w:szCs w:val="21"/>
        </w:rPr>
      </w:pPr>
    </w:p>
    <w:p w14:paraId="109B5645">
      <w:pPr>
        <w:tabs>
          <w:tab w:val="left" w:pos="654"/>
          <w:tab w:val="left" w:pos="1734"/>
          <w:tab w:val="left" w:pos="2814"/>
          <w:tab w:val="left" w:pos="3894"/>
          <w:tab w:val="left" w:pos="5334"/>
          <w:tab w:val="left" w:pos="6414"/>
          <w:tab w:val="left" w:pos="7254"/>
          <w:tab w:val="left" w:pos="8574"/>
          <w:tab w:val="left" w:pos="9654"/>
        </w:tabs>
        <w:spacing w:line="360" w:lineRule="auto"/>
        <w:ind w:left="850" w:hanging="850"/>
        <w:rPr>
          <w:rFonts w:eastAsia="宋体"/>
          <w:sz w:val="24"/>
          <w:szCs w:val="21"/>
        </w:rPr>
      </w:pPr>
    </w:p>
    <w:p w14:paraId="33B84A43">
      <w:pPr>
        <w:tabs>
          <w:tab w:val="left" w:pos="654"/>
          <w:tab w:val="left" w:pos="1734"/>
          <w:tab w:val="left" w:pos="2814"/>
          <w:tab w:val="left" w:pos="3894"/>
          <w:tab w:val="left" w:pos="5334"/>
          <w:tab w:val="left" w:pos="6414"/>
          <w:tab w:val="left" w:pos="7254"/>
          <w:tab w:val="left" w:pos="8574"/>
          <w:tab w:val="left" w:pos="9654"/>
        </w:tabs>
        <w:spacing w:line="360" w:lineRule="auto"/>
        <w:ind w:left="850" w:hanging="850"/>
        <w:rPr>
          <w:rFonts w:eastAsia="宋体"/>
          <w:sz w:val="24"/>
          <w:szCs w:val="21"/>
        </w:rPr>
      </w:pPr>
    </w:p>
    <w:p w14:paraId="6167700E">
      <w:pPr>
        <w:tabs>
          <w:tab w:val="left" w:pos="654"/>
          <w:tab w:val="left" w:pos="1734"/>
          <w:tab w:val="left" w:pos="2814"/>
          <w:tab w:val="left" w:pos="3894"/>
          <w:tab w:val="left" w:pos="5334"/>
          <w:tab w:val="left" w:pos="6414"/>
          <w:tab w:val="left" w:pos="7254"/>
          <w:tab w:val="left" w:pos="8574"/>
          <w:tab w:val="left" w:pos="9654"/>
        </w:tabs>
        <w:spacing w:line="360" w:lineRule="auto"/>
        <w:ind w:left="850" w:hanging="850"/>
        <w:rPr>
          <w:rFonts w:eastAsia="宋体"/>
          <w:sz w:val="24"/>
          <w:szCs w:val="21"/>
        </w:rPr>
      </w:pPr>
    </w:p>
    <w:p w14:paraId="0339AEBD">
      <w:pPr>
        <w:tabs>
          <w:tab w:val="left" w:pos="654"/>
          <w:tab w:val="left" w:pos="1734"/>
          <w:tab w:val="left" w:pos="2814"/>
          <w:tab w:val="left" w:pos="3894"/>
          <w:tab w:val="left" w:pos="5334"/>
          <w:tab w:val="left" w:pos="6414"/>
          <w:tab w:val="left" w:pos="7254"/>
          <w:tab w:val="left" w:pos="8574"/>
          <w:tab w:val="left" w:pos="9654"/>
        </w:tabs>
        <w:spacing w:line="360" w:lineRule="auto"/>
        <w:ind w:left="850" w:hanging="850"/>
        <w:rPr>
          <w:rFonts w:eastAsia="宋体"/>
          <w:sz w:val="24"/>
          <w:szCs w:val="21"/>
        </w:rPr>
      </w:pPr>
    </w:p>
    <w:p w14:paraId="0FDED85E">
      <w:pPr>
        <w:tabs>
          <w:tab w:val="left" w:pos="654"/>
          <w:tab w:val="left" w:pos="1734"/>
          <w:tab w:val="left" w:pos="2814"/>
          <w:tab w:val="left" w:pos="3894"/>
          <w:tab w:val="left" w:pos="5334"/>
          <w:tab w:val="left" w:pos="6414"/>
          <w:tab w:val="left" w:pos="7254"/>
          <w:tab w:val="left" w:pos="8574"/>
          <w:tab w:val="left" w:pos="9654"/>
        </w:tabs>
        <w:spacing w:line="360" w:lineRule="auto"/>
        <w:ind w:left="850" w:hanging="850"/>
        <w:rPr>
          <w:rFonts w:eastAsia="宋体"/>
          <w:sz w:val="24"/>
          <w:szCs w:val="21"/>
        </w:rPr>
      </w:pPr>
    </w:p>
    <w:p w14:paraId="0C2E265E">
      <w:pPr>
        <w:tabs>
          <w:tab w:val="left" w:pos="654"/>
          <w:tab w:val="left" w:pos="1734"/>
          <w:tab w:val="left" w:pos="2814"/>
          <w:tab w:val="left" w:pos="3894"/>
          <w:tab w:val="left" w:pos="5334"/>
          <w:tab w:val="left" w:pos="6414"/>
          <w:tab w:val="left" w:pos="7254"/>
          <w:tab w:val="left" w:pos="8574"/>
          <w:tab w:val="left" w:pos="9654"/>
        </w:tabs>
        <w:spacing w:line="360" w:lineRule="auto"/>
        <w:ind w:left="850" w:hanging="850"/>
        <w:rPr>
          <w:rFonts w:eastAsia="宋体"/>
          <w:sz w:val="24"/>
          <w:szCs w:val="21"/>
        </w:rPr>
      </w:pPr>
    </w:p>
    <w:p w14:paraId="747D699E">
      <w:pPr>
        <w:spacing w:line="360" w:lineRule="auto"/>
        <w:ind w:firstLine="480" w:firstLineChars="200"/>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供应商名称：</w:t>
      </w:r>
      <w:r>
        <w:rPr>
          <w:rFonts w:ascii="宋体" w:hAnsi="宋体" w:eastAsia="宋体"/>
          <w:color w:val="000000" w:themeColor="text1"/>
          <w:sz w:val="24"/>
          <w:u w:val="single"/>
          <w14:textFill>
            <w14:solidFill>
              <w14:schemeClr w14:val="tx1"/>
            </w14:solidFill>
          </w14:textFill>
        </w:rPr>
        <w:t xml:space="preserve">                </w:t>
      </w:r>
      <w:r>
        <w:rPr>
          <w:rFonts w:hint="eastAsia" w:ascii="宋体" w:hAnsi="宋体" w:eastAsia="宋体"/>
          <w:color w:val="000000" w:themeColor="text1"/>
          <w:sz w:val="24"/>
          <w14:textFill>
            <w14:solidFill>
              <w14:schemeClr w14:val="tx1"/>
            </w14:solidFill>
          </w14:textFill>
        </w:rPr>
        <w:t>（盖公章）</w:t>
      </w:r>
      <w:r>
        <w:rPr>
          <w:rFonts w:ascii="宋体" w:hAnsi="宋体" w:eastAsia="宋体"/>
          <w:color w:val="000000" w:themeColor="text1"/>
          <w:sz w:val="24"/>
          <w14:textFill>
            <w14:solidFill>
              <w14:schemeClr w14:val="tx1"/>
            </w14:solidFill>
          </w14:textFill>
        </w:rPr>
        <w:t xml:space="preserve"> </w:t>
      </w:r>
    </w:p>
    <w:p w14:paraId="1F584914">
      <w:pPr>
        <w:spacing w:line="360" w:lineRule="auto"/>
        <w:ind w:firstLine="480" w:firstLineChars="200"/>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供应商法定代表人（或授权代表）签字或盖章：</w:t>
      </w:r>
      <w:r>
        <w:rPr>
          <w:rFonts w:hint="eastAsia" w:ascii="宋体" w:hAnsi="宋体" w:eastAsia="宋体"/>
          <w:color w:val="000000" w:themeColor="text1"/>
          <w:sz w:val="24"/>
          <w:u w:val="single"/>
          <w14:textFill>
            <w14:solidFill>
              <w14:schemeClr w14:val="tx1"/>
            </w14:solidFill>
          </w14:textFill>
        </w:rPr>
        <w:t xml:space="preserve">               </w:t>
      </w:r>
    </w:p>
    <w:p w14:paraId="778FF33C">
      <w:pPr>
        <w:spacing w:line="360" w:lineRule="auto"/>
        <w:ind w:firstLine="480" w:firstLineChars="200"/>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日期：</w:t>
      </w:r>
      <w:r>
        <w:rPr>
          <w:rFonts w:hint="eastAsia" w:ascii="宋体" w:hAnsi="宋体" w:eastAsia="宋体"/>
          <w:color w:val="000000" w:themeColor="text1"/>
          <w:sz w:val="24"/>
          <w:u w:val="single"/>
          <w14:textFill>
            <w14:solidFill>
              <w14:schemeClr w14:val="tx1"/>
            </w14:solidFill>
          </w14:textFill>
        </w:rPr>
        <w:t xml:space="preserve"> </w:t>
      </w:r>
      <w:r>
        <w:rPr>
          <w:rFonts w:ascii="宋体" w:hAnsi="宋体" w:eastAsia="宋体"/>
          <w:color w:val="000000" w:themeColor="text1"/>
          <w:sz w:val="24"/>
          <w:u w:val="single"/>
          <w14:textFill>
            <w14:solidFill>
              <w14:schemeClr w14:val="tx1"/>
            </w14:solidFill>
          </w14:textFill>
        </w:rPr>
        <w:t xml:space="preserve">    </w:t>
      </w:r>
      <w:r>
        <w:rPr>
          <w:rFonts w:hint="eastAsia" w:ascii="宋体" w:hAnsi="宋体" w:eastAsia="宋体"/>
          <w:color w:val="000000" w:themeColor="text1"/>
          <w:sz w:val="24"/>
          <w14:textFill>
            <w14:solidFill>
              <w14:schemeClr w14:val="tx1"/>
            </w14:solidFill>
          </w14:textFill>
        </w:rPr>
        <w:t>年</w:t>
      </w:r>
      <w:r>
        <w:rPr>
          <w:rFonts w:hint="eastAsia" w:ascii="宋体" w:hAnsi="宋体" w:eastAsia="宋体"/>
          <w:color w:val="000000" w:themeColor="text1"/>
          <w:sz w:val="24"/>
          <w:u w:val="single"/>
          <w14:textFill>
            <w14:solidFill>
              <w14:schemeClr w14:val="tx1"/>
            </w14:solidFill>
          </w14:textFill>
        </w:rPr>
        <w:t xml:space="preserve"> </w:t>
      </w:r>
      <w:r>
        <w:rPr>
          <w:rFonts w:ascii="宋体" w:hAnsi="宋体" w:eastAsia="宋体"/>
          <w:color w:val="000000" w:themeColor="text1"/>
          <w:sz w:val="24"/>
          <w:u w:val="single"/>
          <w14:textFill>
            <w14:solidFill>
              <w14:schemeClr w14:val="tx1"/>
            </w14:solidFill>
          </w14:textFill>
        </w:rPr>
        <w:t xml:space="preserve">   </w:t>
      </w:r>
      <w:r>
        <w:rPr>
          <w:rFonts w:hint="eastAsia" w:ascii="宋体" w:hAnsi="宋体" w:eastAsia="宋体"/>
          <w:color w:val="000000" w:themeColor="text1"/>
          <w:sz w:val="24"/>
          <w14:textFill>
            <w14:solidFill>
              <w14:schemeClr w14:val="tx1"/>
            </w14:solidFill>
          </w14:textFill>
        </w:rPr>
        <w:t>月</w:t>
      </w:r>
      <w:r>
        <w:rPr>
          <w:rFonts w:ascii="宋体" w:hAnsi="宋体" w:eastAsia="宋体"/>
          <w:color w:val="000000" w:themeColor="text1"/>
          <w:sz w:val="24"/>
          <w:u w:val="single"/>
          <w14:textFill>
            <w14:solidFill>
              <w14:schemeClr w14:val="tx1"/>
            </w14:solidFill>
          </w14:textFill>
        </w:rPr>
        <w:t xml:space="preserve">    </w:t>
      </w:r>
      <w:r>
        <w:rPr>
          <w:rFonts w:hint="eastAsia" w:ascii="宋体" w:hAnsi="宋体" w:eastAsia="宋体"/>
          <w:color w:val="000000" w:themeColor="text1"/>
          <w:sz w:val="24"/>
          <w14:textFill>
            <w14:solidFill>
              <w14:schemeClr w14:val="tx1"/>
            </w14:solidFill>
          </w14:textFill>
        </w:rPr>
        <w:t>日</w:t>
      </w:r>
    </w:p>
    <w:p w14:paraId="16CFD139">
      <w:pPr>
        <w:tabs>
          <w:tab w:val="left" w:pos="654"/>
          <w:tab w:val="left" w:pos="1734"/>
          <w:tab w:val="left" w:pos="2814"/>
          <w:tab w:val="left" w:pos="3894"/>
          <w:tab w:val="left" w:pos="5334"/>
          <w:tab w:val="left" w:pos="6414"/>
          <w:tab w:val="left" w:pos="7254"/>
          <w:tab w:val="left" w:pos="8574"/>
          <w:tab w:val="left" w:pos="9654"/>
        </w:tabs>
        <w:spacing w:line="360" w:lineRule="auto"/>
        <w:ind w:left="850" w:hanging="850"/>
        <w:rPr>
          <w:rFonts w:eastAsia="宋体"/>
          <w:sz w:val="24"/>
          <w:szCs w:val="21"/>
        </w:rPr>
      </w:pPr>
    </w:p>
    <w:p w14:paraId="56009395">
      <w:pPr>
        <w:tabs>
          <w:tab w:val="left" w:pos="654"/>
          <w:tab w:val="left" w:pos="1734"/>
          <w:tab w:val="left" w:pos="2814"/>
          <w:tab w:val="left" w:pos="3894"/>
          <w:tab w:val="left" w:pos="5334"/>
          <w:tab w:val="left" w:pos="6414"/>
          <w:tab w:val="left" w:pos="7254"/>
          <w:tab w:val="left" w:pos="8574"/>
          <w:tab w:val="left" w:pos="9654"/>
        </w:tabs>
        <w:spacing w:line="360" w:lineRule="auto"/>
        <w:ind w:left="850" w:hanging="850"/>
        <w:rPr>
          <w:rFonts w:eastAsia="宋体"/>
          <w:sz w:val="24"/>
          <w:szCs w:val="21"/>
        </w:rPr>
      </w:pPr>
    </w:p>
    <w:p w14:paraId="0FA3DE81">
      <w:pPr>
        <w:tabs>
          <w:tab w:val="left" w:pos="654"/>
          <w:tab w:val="left" w:pos="1734"/>
          <w:tab w:val="left" w:pos="2814"/>
          <w:tab w:val="left" w:pos="3894"/>
          <w:tab w:val="left" w:pos="5334"/>
          <w:tab w:val="left" w:pos="6414"/>
          <w:tab w:val="left" w:pos="7254"/>
          <w:tab w:val="left" w:pos="8574"/>
          <w:tab w:val="left" w:pos="9654"/>
        </w:tabs>
        <w:spacing w:line="360" w:lineRule="auto"/>
        <w:ind w:left="850" w:hanging="850"/>
        <w:rPr>
          <w:rFonts w:eastAsia="宋体"/>
          <w:sz w:val="24"/>
          <w:szCs w:val="21"/>
        </w:rPr>
      </w:pPr>
    </w:p>
    <w:p w14:paraId="4D49ED51">
      <w:pPr>
        <w:tabs>
          <w:tab w:val="left" w:pos="654"/>
          <w:tab w:val="left" w:pos="1734"/>
          <w:tab w:val="left" w:pos="2814"/>
          <w:tab w:val="left" w:pos="3894"/>
          <w:tab w:val="left" w:pos="5334"/>
          <w:tab w:val="left" w:pos="6414"/>
          <w:tab w:val="left" w:pos="7254"/>
          <w:tab w:val="left" w:pos="8574"/>
          <w:tab w:val="left" w:pos="9654"/>
        </w:tabs>
        <w:spacing w:line="360" w:lineRule="auto"/>
        <w:ind w:left="850" w:hanging="850"/>
        <w:rPr>
          <w:rFonts w:eastAsia="宋体"/>
          <w:sz w:val="24"/>
          <w:szCs w:val="21"/>
        </w:rPr>
      </w:pPr>
    </w:p>
    <w:p w14:paraId="6DBA7001">
      <w:pPr>
        <w:tabs>
          <w:tab w:val="left" w:pos="654"/>
          <w:tab w:val="left" w:pos="1734"/>
          <w:tab w:val="left" w:pos="2814"/>
          <w:tab w:val="left" w:pos="3894"/>
          <w:tab w:val="left" w:pos="5334"/>
          <w:tab w:val="left" w:pos="6414"/>
          <w:tab w:val="left" w:pos="7254"/>
          <w:tab w:val="left" w:pos="8574"/>
          <w:tab w:val="left" w:pos="9654"/>
        </w:tabs>
        <w:spacing w:line="360" w:lineRule="auto"/>
        <w:ind w:left="850" w:hanging="850"/>
        <w:rPr>
          <w:rFonts w:eastAsia="宋体"/>
          <w:sz w:val="24"/>
          <w:szCs w:val="21"/>
        </w:rPr>
      </w:pPr>
    </w:p>
    <w:p w14:paraId="582FEA94">
      <w:pPr>
        <w:tabs>
          <w:tab w:val="left" w:pos="654"/>
          <w:tab w:val="left" w:pos="1734"/>
          <w:tab w:val="left" w:pos="2814"/>
          <w:tab w:val="left" w:pos="3894"/>
          <w:tab w:val="left" w:pos="5334"/>
          <w:tab w:val="left" w:pos="6414"/>
          <w:tab w:val="left" w:pos="7254"/>
          <w:tab w:val="left" w:pos="8574"/>
          <w:tab w:val="left" w:pos="9654"/>
        </w:tabs>
        <w:spacing w:line="360" w:lineRule="auto"/>
        <w:ind w:left="850" w:hanging="850"/>
        <w:rPr>
          <w:rFonts w:eastAsia="宋体"/>
          <w:sz w:val="24"/>
          <w:szCs w:val="21"/>
        </w:rPr>
      </w:pPr>
    </w:p>
    <w:p w14:paraId="3A28B583">
      <w:pPr>
        <w:tabs>
          <w:tab w:val="left" w:pos="654"/>
          <w:tab w:val="left" w:pos="1734"/>
          <w:tab w:val="left" w:pos="2814"/>
          <w:tab w:val="left" w:pos="3894"/>
          <w:tab w:val="left" w:pos="5334"/>
          <w:tab w:val="left" w:pos="6414"/>
          <w:tab w:val="left" w:pos="7254"/>
          <w:tab w:val="left" w:pos="8574"/>
          <w:tab w:val="left" w:pos="9654"/>
        </w:tabs>
        <w:spacing w:line="360" w:lineRule="auto"/>
        <w:ind w:left="850" w:hanging="850"/>
        <w:rPr>
          <w:rFonts w:eastAsia="宋体"/>
          <w:sz w:val="24"/>
          <w:szCs w:val="21"/>
        </w:rPr>
      </w:pPr>
    </w:p>
    <w:p w14:paraId="7BBE6BBE">
      <w:pPr>
        <w:pStyle w:val="3"/>
        <w:keepNext w:val="0"/>
        <w:keepLines w:val="0"/>
        <w:spacing w:before="0" w:after="0" w:line="360" w:lineRule="auto"/>
        <w:jc w:val="center"/>
        <w:rPr>
          <w:rFonts w:ascii="Times New Roman" w:hAnsi="Times New Roman" w:eastAsia="宋体"/>
          <w:sz w:val="24"/>
          <w:szCs w:val="21"/>
        </w:rPr>
      </w:pPr>
      <w:r>
        <w:rPr>
          <w:rFonts w:ascii="Times New Roman" w:hAnsi="Times New Roman" w:eastAsia="宋体"/>
          <w:bCs/>
          <w:sz w:val="24"/>
          <w:szCs w:val="21"/>
        </w:rPr>
        <w:br w:type="page"/>
      </w:r>
      <w:bookmarkStart w:id="231" w:name="_Toc169861830"/>
      <w:r>
        <w:rPr>
          <w:rFonts w:hint="eastAsia" w:ascii="Times New Roman" w:hAnsi="Times New Roman" w:eastAsia="宋体"/>
          <w:bCs/>
          <w:sz w:val="24"/>
          <w:szCs w:val="21"/>
          <w:lang w:val="en-US" w:eastAsia="zh-CN"/>
        </w:rPr>
        <w:t>四</w:t>
      </w:r>
      <w:r>
        <w:rPr>
          <w:rFonts w:ascii="Times New Roman" w:hAnsi="Times New Roman" w:eastAsia="宋体"/>
          <w:bCs/>
          <w:sz w:val="24"/>
          <w:szCs w:val="21"/>
        </w:rPr>
        <w:t>、</w:t>
      </w:r>
      <w:bookmarkEnd w:id="218"/>
      <w:r>
        <w:rPr>
          <w:rFonts w:ascii="Times New Roman" w:hAnsi="Times New Roman" w:eastAsia="宋体"/>
          <w:bCs/>
          <w:sz w:val="24"/>
          <w:szCs w:val="21"/>
        </w:rPr>
        <w:t>针对本项目拟派人员一览表</w:t>
      </w:r>
      <w:bookmarkEnd w:id="231"/>
    </w:p>
    <w:p w14:paraId="35166760">
      <w:pPr>
        <w:pStyle w:val="23"/>
        <w:spacing w:line="360" w:lineRule="auto"/>
        <w:ind w:left="-252" w:leftChars="-84" w:firstLine="240" w:firstLineChars="100"/>
        <w:rPr>
          <w:rFonts w:hAnsi="宋体"/>
          <w:bCs/>
          <w:sz w:val="24"/>
          <w:szCs w:val="24"/>
        </w:rPr>
      </w:pPr>
    </w:p>
    <w:p w14:paraId="3EB2B285">
      <w:pPr>
        <w:pStyle w:val="23"/>
        <w:spacing w:line="360" w:lineRule="auto"/>
        <w:ind w:left="-252" w:leftChars="-84" w:firstLine="240" w:firstLineChars="100"/>
        <w:rPr>
          <w:rFonts w:hAnsi="宋体"/>
          <w:bCs/>
          <w:sz w:val="24"/>
          <w:szCs w:val="24"/>
          <w:u w:val="single"/>
        </w:rPr>
      </w:pPr>
      <w:r>
        <w:rPr>
          <w:rFonts w:hAnsi="宋体"/>
          <w:bCs/>
          <w:sz w:val="24"/>
          <w:szCs w:val="24"/>
        </w:rPr>
        <w:t>供应商名称：</w:t>
      </w:r>
      <w:r>
        <w:rPr>
          <w:rFonts w:hAnsi="宋体"/>
          <w:bCs/>
          <w:sz w:val="24"/>
          <w:szCs w:val="24"/>
          <w:u w:val="single"/>
        </w:rPr>
        <w:t xml:space="preserve">                               </w:t>
      </w:r>
      <w:r>
        <w:rPr>
          <w:rFonts w:hAnsi="宋体"/>
          <w:bCs/>
          <w:sz w:val="24"/>
          <w:szCs w:val="24"/>
        </w:rPr>
        <w:t xml:space="preserve">  </w:t>
      </w:r>
    </w:p>
    <w:tbl>
      <w:tblPr>
        <w:tblStyle w:val="42"/>
        <w:tblW w:w="93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8"/>
        <w:gridCol w:w="1345"/>
        <w:gridCol w:w="1911"/>
        <w:gridCol w:w="1276"/>
        <w:gridCol w:w="1984"/>
        <w:gridCol w:w="1985"/>
      </w:tblGrid>
      <w:tr w14:paraId="30827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88" w:type="dxa"/>
            <w:vAlign w:val="center"/>
          </w:tcPr>
          <w:p w14:paraId="413CF96A">
            <w:pPr>
              <w:pStyle w:val="23"/>
              <w:spacing w:line="360" w:lineRule="auto"/>
              <w:jc w:val="center"/>
              <w:rPr>
                <w:rFonts w:hAnsi="宋体"/>
                <w:bCs/>
                <w:sz w:val="24"/>
                <w:szCs w:val="24"/>
              </w:rPr>
            </w:pPr>
            <w:r>
              <w:rPr>
                <w:rFonts w:hAnsi="宋体"/>
                <w:bCs/>
                <w:sz w:val="24"/>
                <w:szCs w:val="24"/>
              </w:rPr>
              <w:t>序号</w:t>
            </w:r>
          </w:p>
        </w:tc>
        <w:tc>
          <w:tcPr>
            <w:tcW w:w="1345" w:type="dxa"/>
            <w:vAlign w:val="center"/>
          </w:tcPr>
          <w:p w14:paraId="48C89899">
            <w:pPr>
              <w:pStyle w:val="23"/>
              <w:spacing w:line="360" w:lineRule="auto"/>
              <w:jc w:val="center"/>
              <w:rPr>
                <w:rFonts w:hAnsi="宋体"/>
                <w:bCs/>
                <w:sz w:val="24"/>
                <w:szCs w:val="24"/>
              </w:rPr>
            </w:pPr>
            <w:r>
              <w:rPr>
                <w:rFonts w:hAnsi="宋体"/>
                <w:bCs/>
                <w:sz w:val="24"/>
                <w:szCs w:val="24"/>
              </w:rPr>
              <w:t>姓名</w:t>
            </w:r>
          </w:p>
        </w:tc>
        <w:tc>
          <w:tcPr>
            <w:tcW w:w="1911" w:type="dxa"/>
            <w:vAlign w:val="center"/>
          </w:tcPr>
          <w:p w14:paraId="25096AA3">
            <w:pPr>
              <w:pStyle w:val="23"/>
              <w:spacing w:line="360" w:lineRule="auto"/>
              <w:jc w:val="center"/>
              <w:rPr>
                <w:rFonts w:hAnsi="宋体"/>
                <w:bCs/>
                <w:sz w:val="24"/>
                <w:szCs w:val="24"/>
              </w:rPr>
            </w:pPr>
            <w:r>
              <w:rPr>
                <w:rFonts w:hAnsi="宋体"/>
                <w:bCs/>
                <w:sz w:val="24"/>
                <w:szCs w:val="24"/>
              </w:rPr>
              <w:t>拟在本项目担任职务</w:t>
            </w:r>
          </w:p>
        </w:tc>
        <w:tc>
          <w:tcPr>
            <w:tcW w:w="1276" w:type="dxa"/>
            <w:vAlign w:val="center"/>
          </w:tcPr>
          <w:p w14:paraId="3C9B2488">
            <w:pPr>
              <w:pStyle w:val="23"/>
              <w:spacing w:line="360" w:lineRule="auto"/>
              <w:jc w:val="center"/>
              <w:rPr>
                <w:rFonts w:hAnsi="宋体"/>
                <w:bCs/>
                <w:sz w:val="24"/>
                <w:szCs w:val="24"/>
              </w:rPr>
            </w:pPr>
            <w:r>
              <w:rPr>
                <w:rFonts w:hint="eastAsia" w:hAnsi="宋体"/>
                <w:bCs/>
                <w:sz w:val="24"/>
                <w:szCs w:val="24"/>
              </w:rPr>
              <w:t>职称</w:t>
            </w:r>
          </w:p>
        </w:tc>
        <w:tc>
          <w:tcPr>
            <w:tcW w:w="1984" w:type="dxa"/>
            <w:vAlign w:val="center"/>
          </w:tcPr>
          <w:p w14:paraId="50565B75">
            <w:pPr>
              <w:pStyle w:val="23"/>
              <w:spacing w:line="360" w:lineRule="auto"/>
              <w:jc w:val="center"/>
              <w:rPr>
                <w:rFonts w:hAnsi="宋体"/>
                <w:bCs/>
                <w:sz w:val="24"/>
                <w:szCs w:val="24"/>
              </w:rPr>
            </w:pPr>
            <w:r>
              <w:rPr>
                <w:rFonts w:hAnsi="宋体"/>
                <w:bCs/>
                <w:sz w:val="24"/>
                <w:szCs w:val="24"/>
              </w:rPr>
              <w:t>专业、资格证件</w:t>
            </w:r>
          </w:p>
        </w:tc>
        <w:tc>
          <w:tcPr>
            <w:tcW w:w="1985" w:type="dxa"/>
            <w:vAlign w:val="center"/>
          </w:tcPr>
          <w:p w14:paraId="205EC74E">
            <w:pPr>
              <w:pStyle w:val="23"/>
              <w:spacing w:line="360" w:lineRule="auto"/>
              <w:jc w:val="center"/>
              <w:rPr>
                <w:rFonts w:hAnsi="宋体"/>
                <w:bCs/>
                <w:sz w:val="24"/>
                <w:szCs w:val="24"/>
              </w:rPr>
            </w:pPr>
            <w:r>
              <w:rPr>
                <w:rFonts w:hAnsi="宋体"/>
                <w:bCs/>
                <w:sz w:val="24"/>
                <w:szCs w:val="24"/>
              </w:rPr>
              <w:t>发证时间</w:t>
            </w:r>
          </w:p>
        </w:tc>
      </w:tr>
      <w:tr w14:paraId="5E8B5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88" w:type="dxa"/>
            <w:vAlign w:val="center"/>
          </w:tcPr>
          <w:p w14:paraId="504515B2">
            <w:pPr>
              <w:pStyle w:val="23"/>
              <w:spacing w:line="360" w:lineRule="auto"/>
              <w:jc w:val="center"/>
              <w:rPr>
                <w:rFonts w:hAnsi="宋体"/>
                <w:bCs/>
                <w:sz w:val="24"/>
                <w:szCs w:val="24"/>
              </w:rPr>
            </w:pPr>
          </w:p>
        </w:tc>
        <w:tc>
          <w:tcPr>
            <w:tcW w:w="1345" w:type="dxa"/>
            <w:vAlign w:val="center"/>
          </w:tcPr>
          <w:p w14:paraId="07FBDD5D">
            <w:pPr>
              <w:pStyle w:val="23"/>
              <w:spacing w:line="360" w:lineRule="auto"/>
              <w:jc w:val="center"/>
              <w:rPr>
                <w:rFonts w:hAnsi="宋体"/>
                <w:bCs/>
                <w:sz w:val="24"/>
                <w:szCs w:val="24"/>
              </w:rPr>
            </w:pPr>
          </w:p>
        </w:tc>
        <w:tc>
          <w:tcPr>
            <w:tcW w:w="1911" w:type="dxa"/>
          </w:tcPr>
          <w:p w14:paraId="17FE8C2F">
            <w:pPr>
              <w:pStyle w:val="23"/>
              <w:spacing w:line="360" w:lineRule="auto"/>
              <w:jc w:val="center"/>
              <w:rPr>
                <w:rFonts w:hAnsi="宋体"/>
                <w:bCs/>
                <w:sz w:val="24"/>
                <w:szCs w:val="24"/>
              </w:rPr>
            </w:pPr>
            <w:r>
              <w:rPr>
                <w:rFonts w:hAnsi="宋体"/>
                <w:bCs/>
                <w:sz w:val="24"/>
                <w:szCs w:val="24"/>
              </w:rPr>
              <w:t>项目负责人</w:t>
            </w:r>
          </w:p>
        </w:tc>
        <w:tc>
          <w:tcPr>
            <w:tcW w:w="1276" w:type="dxa"/>
          </w:tcPr>
          <w:p w14:paraId="19E3362A">
            <w:pPr>
              <w:pStyle w:val="23"/>
              <w:spacing w:line="360" w:lineRule="auto"/>
              <w:jc w:val="center"/>
              <w:rPr>
                <w:rFonts w:hAnsi="宋体"/>
                <w:bCs/>
                <w:sz w:val="24"/>
                <w:szCs w:val="24"/>
              </w:rPr>
            </w:pPr>
          </w:p>
        </w:tc>
        <w:tc>
          <w:tcPr>
            <w:tcW w:w="1984" w:type="dxa"/>
            <w:vAlign w:val="center"/>
          </w:tcPr>
          <w:p w14:paraId="782D6DDB">
            <w:pPr>
              <w:pStyle w:val="23"/>
              <w:spacing w:line="360" w:lineRule="auto"/>
              <w:jc w:val="center"/>
              <w:rPr>
                <w:rFonts w:hAnsi="宋体"/>
                <w:bCs/>
                <w:sz w:val="24"/>
                <w:szCs w:val="24"/>
              </w:rPr>
            </w:pPr>
          </w:p>
        </w:tc>
        <w:tc>
          <w:tcPr>
            <w:tcW w:w="1985" w:type="dxa"/>
            <w:vAlign w:val="center"/>
          </w:tcPr>
          <w:p w14:paraId="1D923053">
            <w:pPr>
              <w:pStyle w:val="23"/>
              <w:spacing w:line="360" w:lineRule="auto"/>
              <w:jc w:val="center"/>
              <w:rPr>
                <w:rFonts w:hAnsi="宋体"/>
                <w:bCs/>
                <w:sz w:val="24"/>
                <w:szCs w:val="24"/>
              </w:rPr>
            </w:pPr>
          </w:p>
        </w:tc>
      </w:tr>
      <w:tr w14:paraId="03170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88" w:type="dxa"/>
            <w:vAlign w:val="center"/>
          </w:tcPr>
          <w:p w14:paraId="4967C682">
            <w:pPr>
              <w:pStyle w:val="23"/>
              <w:spacing w:line="360" w:lineRule="auto"/>
              <w:jc w:val="center"/>
              <w:rPr>
                <w:rFonts w:hAnsi="宋体"/>
                <w:bCs/>
                <w:sz w:val="24"/>
                <w:szCs w:val="24"/>
              </w:rPr>
            </w:pPr>
          </w:p>
        </w:tc>
        <w:tc>
          <w:tcPr>
            <w:tcW w:w="1345" w:type="dxa"/>
            <w:vAlign w:val="center"/>
          </w:tcPr>
          <w:p w14:paraId="57D17B07">
            <w:pPr>
              <w:pStyle w:val="23"/>
              <w:spacing w:line="360" w:lineRule="auto"/>
              <w:jc w:val="center"/>
              <w:rPr>
                <w:rFonts w:hAnsi="宋体"/>
                <w:bCs/>
                <w:sz w:val="24"/>
                <w:szCs w:val="24"/>
              </w:rPr>
            </w:pPr>
          </w:p>
        </w:tc>
        <w:tc>
          <w:tcPr>
            <w:tcW w:w="1911" w:type="dxa"/>
            <w:vAlign w:val="center"/>
          </w:tcPr>
          <w:p w14:paraId="714A3E48">
            <w:pPr>
              <w:spacing w:line="360" w:lineRule="auto"/>
              <w:jc w:val="center"/>
              <w:rPr>
                <w:rFonts w:ascii="宋体" w:hAnsi="宋体" w:eastAsia="宋体"/>
                <w:bCs/>
                <w:sz w:val="24"/>
                <w:szCs w:val="24"/>
              </w:rPr>
            </w:pPr>
            <w:r>
              <w:rPr>
                <w:rFonts w:ascii="宋体" w:hAnsi="宋体" w:eastAsia="宋体"/>
                <w:bCs/>
                <w:sz w:val="24"/>
                <w:szCs w:val="24"/>
              </w:rPr>
              <w:t>…</w:t>
            </w:r>
          </w:p>
        </w:tc>
        <w:tc>
          <w:tcPr>
            <w:tcW w:w="1276" w:type="dxa"/>
          </w:tcPr>
          <w:p w14:paraId="61C77114">
            <w:pPr>
              <w:pStyle w:val="23"/>
              <w:spacing w:line="360" w:lineRule="auto"/>
              <w:jc w:val="center"/>
              <w:rPr>
                <w:rFonts w:hAnsi="宋体"/>
                <w:bCs/>
                <w:sz w:val="24"/>
                <w:szCs w:val="24"/>
              </w:rPr>
            </w:pPr>
          </w:p>
        </w:tc>
        <w:tc>
          <w:tcPr>
            <w:tcW w:w="1984" w:type="dxa"/>
            <w:vAlign w:val="center"/>
          </w:tcPr>
          <w:p w14:paraId="0E0F8888">
            <w:pPr>
              <w:pStyle w:val="23"/>
              <w:spacing w:line="360" w:lineRule="auto"/>
              <w:jc w:val="center"/>
              <w:rPr>
                <w:rFonts w:hAnsi="宋体"/>
                <w:bCs/>
                <w:sz w:val="24"/>
                <w:szCs w:val="24"/>
              </w:rPr>
            </w:pPr>
          </w:p>
        </w:tc>
        <w:tc>
          <w:tcPr>
            <w:tcW w:w="1985" w:type="dxa"/>
            <w:vAlign w:val="center"/>
          </w:tcPr>
          <w:p w14:paraId="11A2B36C">
            <w:pPr>
              <w:pStyle w:val="23"/>
              <w:spacing w:line="360" w:lineRule="auto"/>
              <w:jc w:val="center"/>
              <w:rPr>
                <w:rFonts w:hAnsi="宋体"/>
                <w:bCs/>
                <w:sz w:val="24"/>
                <w:szCs w:val="24"/>
              </w:rPr>
            </w:pPr>
          </w:p>
        </w:tc>
      </w:tr>
      <w:tr w14:paraId="046F9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88" w:type="dxa"/>
            <w:vAlign w:val="center"/>
          </w:tcPr>
          <w:p w14:paraId="11FC98E8">
            <w:pPr>
              <w:pStyle w:val="23"/>
              <w:spacing w:line="360" w:lineRule="auto"/>
              <w:jc w:val="center"/>
              <w:rPr>
                <w:rFonts w:hAnsi="宋体"/>
                <w:bCs/>
                <w:sz w:val="24"/>
                <w:szCs w:val="24"/>
              </w:rPr>
            </w:pPr>
          </w:p>
        </w:tc>
        <w:tc>
          <w:tcPr>
            <w:tcW w:w="1345" w:type="dxa"/>
            <w:vAlign w:val="center"/>
          </w:tcPr>
          <w:p w14:paraId="6B6D78B2">
            <w:pPr>
              <w:pStyle w:val="23"/>
              <w:spacing w:line="360" w:lineRule="auto"/>
              <w:jc w:val="center"/>
              <w:rPr>
                <w:rFonts w:hAnsi="宋体"/>
                <w:bCs/>
                <w:sz w:val="24"/>
                <w:szCs w:val="24"/>
              </w:rPr>
            </w:pPr>
          </w:p>
        </w:tc>
        <w:tc>
          <w:tcPr>
            <w:tcW w:w="1911" w:type="dxa"/>
          </w:tcPr>
          <w:p w14:paraId="29909137">
            <w:pPr>
              <w:pStyle w:val="23"/>
              <w:spacing w:line="360" w:lineRule="auto"/>
              <w:jc w:val="center"/>
              <w:rPr>
                <w:rFonts w:hAnsi="宋体"/>
                <w:bCs/>
                <w:sz w:val="24"/>
                <w:szCs w:val="24"/>
              </w:rPr>
            </w:pPr>
          </w:p>
        </w:tc>
        <w:tc>
          <w:tcPr>
            <w:tcW w:w="1276" w:type="dxa"/>
          </w:tcPr>
          <w:p w14:paraId="6261B9A8">
            <w:pPr>
              <w:pStyle w:val="23"/>
              <w:spacing w:line="360" w:lineRule="auto"/>
              <w:jc w:val="center"/>
              <w:rPr>
                <w:rFonts w:hAnsi="宋体"/>
                <w:bCs/>
                <w:sz w:val="24"/>
                <w:szCs w:val="24"/>
              </w:rPr>
            </w:pPr>
          </w:p>
        </w:tc>
        <w:tc>
          <w:tcPr>
            <w:tcW w:w="1984" w:type="dxa"/>
            <w:vAlign w:val="center"/>
          </w:tcPr>
          <w:p w14:paraId="3303C955">
            <w:pPr>
              <w:pStyle w:val="23"/>
              <w:spacing w:line="360" w:lineRule="auto"/>
              <w:jc w:val="center"/>
              <w:rPr>
                <w:rFonts w:hAnsi="宋体"/>
                <w:bCs/>
                <w:sz w:val="24"/>
                <w:szCs w:val="24"/>
              </w:rPr>
            </w:pPr>
          </w:p>
        </w:tc>
        <w:tc>
          <w:tcPr>
            <w:tcW w:w="1985" w:type="dxa"/>
            <w:vAlign w:val="center"/>
          </w:tcPr>
          <w:p w14:paraId="4A5C4406">
            <w:pPr>
              <w:pStyle w:val="23"/>
              <w:spacing w:line="360" w:lineRule="auto"/>
              <w:jc w:val="center"/>
              <w:rPr>
                <w:rFonts w:hAnsi="宋体"/>
                <w:bCs/>
                <w:sz w:val="24"/>
                <w:szCs w:val="24"/>
              </w:rPr>
            </w:pPr>
          </w:p>
        </w:tc>
      </w:tr>
      <w:tr w14:paraId="496EA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88" w:type="dxa"/>
            <w:vAlign w:val="center"/>
          </w:tcPr>
          <w:p w14:paraId="604A29AC">
            <w:pPr>
              <w:pStyle w:val="23"/>
              <w:spacing w:line="360" w:lineRule="auto"/>
              <w:jc w:val="center"/>
              <w:rPr>
                <w:rFonts w:hAnsi="宋体"/>
                <w:bCs/>
                <w:sz w:val="24"/>
                <w:szCs w:val="24"/>
              </w:rPr>
            </w:pPr>
          </w:p>
        </w:tc>
        <w:tc>
          <w:tcPr>
            <w:tcW w:w="1345" w:type="dxa"/>
            <w:vAlign w:val="center"/>
          </w:tcPr>
          <w:p w14:paraId="738FA7B5">
            <w:pPr>
              <w:pStyle w:val="23"/>
              <w:spacing w:line="360" w:lineRule="auto"/>
              <w:jc w:val="center"/>
              <w:rPr>
                <w:rFonts w:hAnsi="宋体"/>
                <w:bCs/>
                <w:sz w:val="24"/>
                <w:szCs w:val="24"/>
              </w:rPr>
            </w:pPr>
          </w:p>
        </w:tc>
        <w:tc>
          <w:tcPr>
            <w:tcW w:w="1911" w:type="dxa"/>
          </w:tcPr>
          <w:p w14:paraId="616DA737">
            <w:pPr>
              <w:pStyle w:val="23"/>
              <w:spacing w:line="360" w:lineRule="auto"/>
              <w:jc w:val="center"/>
              <w:rPr>
                <w:rFonts w:hAnsi="宋体"/>
                <w:bCs/>
                <w:sz w:val="24"/>
                <w:szCs w:val="24"/>
              </w:rPr>
            </w:pPr>
          </w:p>
        </w:tc>
        <w:tc>
          <w:tcPr>
            <w:tcW w:w="1276" w:type="dxa"/>
          </w:tcPr>
          <w:p w14:paraId="5500D4FC">
            <w:pPr>
              <w:pStyle w:val="23"/>
              <w:spacing w:line="360" w:lineRule="auto"/>
              <w:jc w:val="center"/>
              <w:rPr>
                <w:rFonts w:hAnsi="宋体"/>
                <w:bCs/>
                <w:sz w:val="24"/>
                <w:szCs w:val="24"/>
              </w:rPr>
            </w:pPr>
          </w:p>
        </w:tc>
        <w:tc>
          <w:tcPr>
            <w:tcW w:w="1984" w:type="dxa"/>
            <w:vAlign w:val="center"/>
          </w:tcPr>
          <w:p w14:paraId="6136662F">
            <w:pPr>
              <w:pStyle w:val="23"/>
              <w:spacing w:line="360" w:lineRule="auto"/>
              <w:jc w:val="center"/>
              <w:rPr>
                <w:rFonts w:hAnsi="宋体"/>
                <w:bCs/>
                <w:sz w:val="24"/>
                <w:szCs w:val="24"/>
              </w:rPr>
            </w:pPr>
          </w:p>
        </w:tc>
        <w:tc>
          <w:tcPr>
            <w:tcW w:w="1985" w:type="dxa"/>
            <w:vAlign w:val="center"/>
          </w:tcPr>
          <w:p w14:paraId="6D9A483D">
            <w:pPr>
              <w:pStyle w:val="23"/>
              <w:spacing w:line="360" w:lineRule="auto"/>
              <w:jc w:val="center"/>
              <w:rPr>
                <w:rFonts w:hAnsi="宋体"/>
                <w:bCs/>
                <w:sz w:val="24"/>
                <w:szCs w:val="24"/>
              </w:rPr>
            </w:pPr>
          </w:p>
        </w:tc>
      </w:tr>
      <w:tr w14:paraId="4D391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88" w:type="dxa"/>
            <w:vAlign w:val="center"/>
          </w:tcPr>
          <w:p w14:paraId="1FDE8856">
            <w:pPr>
              <w:pStyle w:val="23"/>
              <w:spacing w:line="360" w:lineRule="auto"/>
              <w:jc w:val="center"/>
              <w:rPr>
                <w:rFonts w:hAnsi="宋体"/>
                <w:bCs/>
                <w:sz w:val="24"/>
                <w:szCs w:val="24"/>
              </w:rPr>
            </w:pPr>
          </w:p>
        </w:tc>
        <w:tc>
          <w:tcPr>
            <w:tcW w:w="1345" w:type="dxa"/>
            <w:vAlign w:val="center"/>
          </w:tcPr>
          <w:p w14:paraId="4CF97819">
            <w:pPr>
              <w:pStyle w:val="23"/>
              <w:spacing w:line="360" w:lineRule="auto"/>
              <w:jc w:val="center"/>
              <w:rPr>
                <w:rFonts w:hAnsi="宋体"/>
                <w:bCs/>
                <w:sz w:val="24"/>
                <w:szCs w:val="24"/>
              </w:rPr>
            </w:pPr>
          </w:p>
        </w:tc>
        <w:tc>
          <w:tcPr>
            <w:tcW w:w="1911" w:type="dxa"/>
          </w:tcPr>
          <w:p w14:paraId="42B9A3D9">
            <w:pPr>
              <w:pStyle w:val="23"/>
              <w:spacing w:line="360" w:lineRule="auto"/>
              <w:jc w:val="center"/>
              <w:rPr>
                <w:rFonts w:hAnsi="宋体"/>
                <w:bCs/>
                <w:sz w:val="24"/>
                <w:szCs w:val="24"/>
              </w:rPr>
            </w:pPr>
          </w:p>
        </w:tc>
        <w:tc>
          <w:tcPr>
            <w:tcW w:w="1276" w:type="dxa"/>
          </w:tcPr>
          <w:p w14:paraId="05539456">
            <w:pPr>
              <w:pStyle w:val="23"/>
              <w:spacing w:line="360" w:lineRule="auto"/>
              <w:jc w:val="center"/>
              <w:rPr>
                <w:rFonts w:hAnsi="宋体"/>
                <w:bCs/>
                <w:sz w:val="24"/>
                <w:szCs w:val="24"/>
              </w:rPr>
            </w:pPr>
          </w:p>
        </w:tc>
        <w:tc>
          <w:tcPr>
            <w:tcW w:w="1984" w:type="dxa"/>
            <w:vAlign w:val="center"/>
          </w:tcPr>
          <w:p w14:paraId="584A0945">
            <w:pPr>
              <w:pStyle w:val="23"/>
              <w:spacing w:line="360" w:lineRule="auto"/>
              <w:jc w:val="center"/>
              <w:rPr>
                <w:rFonts w:hAnsi="宋体"/>
                <w:bCs/>
                <w:sz w:val="24"/>
                <w:szCs w:val="24"/>
              </w:rPr>
            </w:pPr>
          </w:p>
        </w:tc>
        <w:tc>
          <w:tcPr>
            <w:tcW w:w="1985" w:type="dxa"/>
            <w:vAlign w:val="center"/>
          </w:tcPr>
          <w:p w14:paraId="030BB6D9">
            <w:pPr>
              <w:pStyle w:val="23"/>
              <w:spacing w:line="360" w:lineRule="auto"/>
              <w:jc w:val="center"/>
              <w:rPr>
                <w:rFonts w:hAnsi="宋体"/>
                <w:bCs/>
                <w:sz w:val="24"/>
                <w:szCs w:val="24"/>
              </w:rPr>
            </w:pPr>
          </w:p>
        </w:tc>
      </w:tr>
    </w:tbl>
    <w:p w14:paraId="59788C59">
      <w:pPr>
        <w:tabs>
          <w:tab w:val="left" w:pos="654"/>
          <w:tab w:val="left" w:pos="1734"/>
          <w:tab w:val="left" w:pos="2814"/>
          <w:tab w:val="left" w:pos="3894"/>
          <w:tab w:val="left" w:pos="5334"/>
          <w:tab w:val="left" w:pos="6414"/>
          <w:tab w:val="left" w:pos="7254"/>
          <w:tab w:val="left" w:pos="8574"/>
          <w:tab w:val="left" w:pos="9654"/>
        </w:tabs>
        <w:spacing w:line="360" w:lineRule="auto"/>
        <w:ind w:left="850" w:hanging="850"/>
        <w:rPr>
          <w:rFonts w:eastAsia="宋体"/>
          <w:sz w:val="24"/>
          <w:szCs w:val="21"/>
        </w:rPr>
      </w:pPr>
    </w:p>
    <w:p w14:paraId="45C4F1DE">
      <w:pPr>
        <w:autoSpaceDE w:val="0"/>
        <w:autoSpaceDN w:val="0"/>
        <w:adjustRightInd w:val="0"/>
        <w:jc w:val="left"/>
        <w:rPr>
          <w:rFonts w:ascii="宋体" w:eastAsia="宋体" w:cs="宋体"/>
          <w:color w:val="000000"/>
          <w:kern w:val="0"/>
          <w:sz w:val="24"/>
          <w:szCs w:val="24"/>
        </w:rPr>
      </w:pPr>
      <w:r>
        <w:rPr>
          <w:rFonts w:hint="eastAsia" w:ascii="宋体" w:eastAsia="宋体" w:cs="宋体"/>
          <w:color w:val="000000"/>
          <w:kern w:val="0"/>
          <w:sz w:val="24"/>
          <w:szCs w:val="24"/>
        </w:rPr>
        <w:t>要求：</w:t>
      </w:r>
      <w:r>
        <w:rPr>
          <w:rFonts w:ascii="宋体" w:eastAsia="宋体" w:cs="宋体"/>
          <w:color w:val="000000"/>
          <w:kern w:val="0"/>
          <w:sz w:val="24"/>
          <w:szCs w:val="24"/>
        </w:rPr>
        <w:t xml:space="preserve"> </w:t>
      </w:r>
    </w:p>
    <w:p w14:paraId="69EF98A7">
      <w:pPr>
        <w:tabs>
          <w:tab w:val="left" w:pos="654"/>
          <w:tab w:val="left" w:pos="1734"/>
          <w:tab w:val="left" w:pos="2814"/>
          <w:tab w:val="left" w:pos="3894"/>
          <w:tab w:val="left" w:pos="5334"/>
          <w:tab w:val="left" w:pos="6414"/>
          <w:tab w:val="left" w:pos="7254"/>
          <w:tab w:val="left" w:pos="8574"/>
          <w:tab w:val="left" w:pos="9654"/>
        </w:tabs>
        <w:spacing w:line="360" w:lineRule="auto"/>
        <w:ind w:firstLine="480" w:firstLineChars="200"/>
        <w:rPr>
          <w:rFonts w:eastAsia="宋体"/>
          <w:sz w:val="24"/>
          <w:szCs w:val="24"/>
        </w:rPr>
      </w:pPr>
      <w:r>
        <w:rPr>
          <w:rFonts w:hint="eastAsia" w:ascii="宋体" w:eastAsia="宋体" w:cs="宋体"/>
          <w:color w:val="000000"/>
          <w:kern w:val="0"/>
          <w:sz w:val="24"/>
          <w:szCs w:val="24"/>
        </w:rPr>
        <w:t>供应商须提相关证书复印件或扫描件并加盖公章。</w:t>
      </w:r>
    </w:p>
    <w:p w14:paraId="40822ACA">
      <w:pPr>
        <w:tabs>
          <w:tab w:val="left" w:pos="654"/>
          <w:tab w:val="left" w:pos="1734"/>
          <w:tab w:val="left" w:pos="2814"/>
          <w:tab w:val="left" w:pos="3894"/>
          <w:tab w:val="left" w:pos="5334"/>
          <w:tab w:val="left" w:pos="6414"/>
          <w:tab w:val="left" w:pos="7254"/>
          <w:tab w:val="left" w:pos="8574"/>
          <w:tab w:val="left" w:pos="9654"/>
        </w:tabs>
        <w:spacing w:line="360" w:lineRule="auto"/>
        <w:ind w:firstLine="480" w:firstLineChars="200"/>
        <w:rPr>
          <w:rFonts w:eastAsia="宋体"/>
          <w:sz w:val="24"/>
          <w:szCs w:val="21"/>
        </w:rPr>
      </w:pPr>
    </w:p>
    <w:p w14:paraId="145BF677">
      <w:pPr>
        <w:tabs>
          <w:tab w:val="left" w:pos="654"/>
          <w:tab w:val="left" w:pos="1734"/>
          <w:tab w:val="left" w:pos="2814"/>
          <w:tab w:val="left" w:pos="3894"/>
          <w:tab w:val="left" w:pos="5334"/>
          <w:tab w:val="left" w:pos="6414"/>
          <w:tab w:val="left" w:pos="7254"/>
          <w:tab w:val="left" w:pos="8574"/>
          <w:tab w:val="left" w:pos="9654"/>
        </w:tabs>
        <w:spacing w:line="360" w:lineRule="auto"/>
        <w:ind w:firstLine="480" w:firstLineChars="200"/>
        <w:rPr>
          <w:rFonts w:eastAsia="宋体"/>
          <w:sz w:val="24"/>
          <w:szCs w:val="21"/>
        </w:rPr>
      </w:pPr>
    </w:p>
    <w:bookmarkEnd w:id="219"/>
    <w:bookmarkEnd w:id="220"/>
    <w:bookmarkEnd w:id="221"/>
    <w:bookmarkEnd w:id="222"/>
    <w:bookmarkEnd w:id="223"/>
    <w:bookmarkEnd w:id="224"/>
    <w:bookmarkEnd w:id="225"/>
    <w:bookmarkEnd w:id="226"/>
    <w:bookmarkEnd w:id="227"/>
    <w:bookmarkEnd w:id="228"/>
    <w:bookmarkEnd w:id="229"/>
    <w:bookmarkEnd w:id="230"/>
    <w:p w14:paraId="1FEAE85D">
      <w:pPr>
        <w:spacing w:line="360" w:lineRule="auto"/>
        <w:ind w:firstLine="480" w:firstLineChars="200"/>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供应商名称：</w:t>
      </w:r>
      <w:r>
        <w:rPr>
          <w:rFonts w:ascii="宋体" w:hAnsi="宋体" w:eastAsia="宋体"/>
          <w:color w:val="000000" w:themeColor="text1"/>
          <w:sz w:val="24"/>
          <w:u w:val="single"/>
          <w14:textFill>
            <w14:solidFill>
              <w14:schemeClr w14:val="tx1"/>
            </w14:solidFill>
          </w14:textFill>
        </w:rPr>
        <w:t xml:space="preserve">                </w:t>
      </w:r>
      <w:r>
        <w:rPr>
          <w:rFonts w:hint="eastAsia" w:ascii="宋体" w:hAnsi="宋体" w:eastAsia="宋体"/>
          <w:color w:val="000000" w:themeColor="text1"/>
          <w:sz w:val="24"/>
          <w14:textFill>
            <w14:solidFill>
              <w14:schemeClr w14:val="tx1"/>
            </w14:solidFill>
          </w14:textFill>
        </w:rPr>
        <w:t>（盖公章）</w:t>
      </w:r>
      <w:r>
        <w:rPr>
          <w:rFonts w:ascii="宋体" w:hAnsi="宋体" w:eastAsia="宋体"/>
          <w:color w:val="000000" w:themeColor="text1"/>
          <w:sz w:val="24"/>
          <w14:textFill>
            <w14:solidFill>
              <w14:schemeClr w14:val="tx1"/>
            </w14:solidFill>
          </w14:textFill>
        </w:rPr>
        <w:t xml:space="preserve"> </w:t>
      </w:r>
    </w:p>
    <w:p w14:paraId="4DDD109B">
      <w:pPr>
        <w:spacing w:line="360" w:lineRule="auto"/>
        <w:ind w:firstLine="480" w:firstLineChars="200"/>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供应商法定代表人（或授权代表）签字或盖章：</w:t>
      </w:r>
      <w:r>
        <w:rPr>
          <w:rFonts w:hint="eastAsia" w:ascii="宋体" w:hAnsi="宋体" w:eastAsia="宋体"/>
          <w:color w:val="000000" w:themeColor="text1"/>
          <w:sz w:val="24"/>
          <w:u w:val="single"/>
          <w14:textFill>
            <w14:solidFill>
              <w14:schemeClr w14:val="tx1"/>
            </w14:solidFill>
          </w14:textFill>
        </w:rPr>
        <w:t xml:space="preserve">               </w:t>
      </w:r>
    </w:p>
    <w:p w14:paraId="745C58D8">
      <w:pPr>
        <w:spacing w:line="360" w:lineRule="auto"/>
        <w:ind w:firstLine="480" w:firstLineChars="200"/>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日期：</w:t>
      </w:r>
      <w:r>
        <w:rPr>
          <w:rFonts w:hint="eastAsia" w:ascii="宋体" w:hAnsi="宋体" w:eastAsia="宋体"/>
          <w:color w:val="000000" w:themeColor="text1"/>
          <w:sz w:val="24"/>
          <w:u w:val="single"/>
          <w14:textFill>
            <w14:solidFill>
              <w14:schemeClr w14:val="tx1"/>
            </w14:solidFill>
          </w14:textFill>
        </w:rPr>
        <w:t xml:space="preserve"> </w:t>
      </w:r>
      <w:r>
        <w:rPr>
          <w:rFonts w:ascii="宋体" w:hAnsi="宋体" w:eastAsia="宋体"/>
          <w:color w:val="000000" w:themeColor="text1"/>
          <w:sz w:val="24"/>
          <w:u w:val="single"/>
          <w14:textFill>
            <w14:solidFill>
              <w14:schemeClr w14:val="tx1"/>
            </w14:solidFill>
          </w14:textFill>
        </w:rPr>
        <w:t xml:space="preserve">    </w:t>
      </w:r>
      <w:r>
        <w:rPr>
          <w:rFonts w:hint="eastAsia" w:ascii="宋体" w:hAnsi="宋体" w:eastAsia="宋体"/>
          <w:color w:val="000000" w:themeColor="text1"/>
          <w:sz w:val="24"/>
          <w14:textFill>
            <w14:solidFill>
              <w14:schemeClr w14:val="tx1"/>
            </w14:solidFill>
          </w14:textFill>
        </w:rPr>
        <w:t>年</w:t>
      </w:r>
      <w:r>
        <w:rPr>
          <w:rFonts w:hint="eastAsia" w:ascii="宋体" w:hAnsi="宋体" w:eastAsia="宋体"/>
          <w:color w:val="000000" w:themeColor="text1"/>
          <w:sz w:val="24"/>
          <w:u w:val="single"/>
          <w14:textFill>
            <w14:solidFill>
              <w14:schemeClr w14:val="tx1"/>
            </w14:solidFill>
          </w14:textFill>
        </w:rPr>
        <w:t xml:space="preserve"> </w:t>
      </w:r>
      <w:r>
        <w:rPr>
          <w:rFonts w:ascii="宋体" w:hAnsi="宋体" w:eastAsia="宋体"/>
          <w:color w:val="000000" w:themeColor="text1"/>
          <w:sz w:val="24"/>
          <w:u w:val="single"/>
          <w14:textFill>
            <w14:solidFill>
              <w14:schemeClr w14:val="tx1"/>
            </w14:solidFill>
          </w14:textFill>
        </w:rPr>
        <w:t xml:space="preserve">   </w:t>
      </w:r>
      <w:r>
        <w:rPr>
          <w:rFonts w:hint="eastAsia" w:ascii="宋体" w:hAnsi="宋体" w:eastAsia="宋体"/>
          <w:color w:val="000000" w:themeColor="text1"/>
          <w:sz w:val="24"/>
          <w14:textFill>
            <w14:solidFill>
              <w14:schemeClr w14:val="tx1"/>
            </w14:solidFill>
          </w14:textFill>
        </w:rPr>
        <w:t>月</w:t>
      </w:r>
      <w:r>
        <w:rPr>
          <w:rFonts w:ascii="宋体" w:hAnsi="宋体" w:eastAsia="宋体"/>
          <w:color w:val="000000" w:themeColor="text1"/>
          <w:sz w:val="24"/>
          <w:u w:val="single"/>
          <w14:textFill>
            <w14:solidFill>
              <w14:schemeClr w14:val="tx1"/>
            </w14:solidFill>
          </w14:textFill>
        </w:rPr>
        <w:t xml:space="preserve">    </w:t>
      </w:r>
      <w:r>
        <w:rPr>
          <w:rFonts w:hint="eastAsia" w:ascii="宋体" w:hAnsi="宋体" w:eastAsia="宋体"/>
          <w:color w:val="000000" w:themeColor="text1"/>
          <w:sz w:val="24"/>
          <w14:textFill>
            <w14:solidFill>
              <w14:schemeClr w14:val="tx1"/>
            </w14:solidFill>
          </w14:textFill>
        </w:rPr>
        <w:t>日</w:t>
      </w:r>
    </w:p>
    <w:p w14:paraId="7571A86C">
      <w:pPr>
        <w:pStyle w:val="3"/>
        <w:keepNext w:val="0"/>
        <w:keepLines w:val="0"/>
        <w:spacing w:before="0" w:after="0" w:line="360" w:lineRule="auto"/>
        <w:jc w:val="center"/>
        <w:rPr>
          <w:rFonts w:eastAsia="宋体"/>
          <w:b w:val="0"/>
          <w:bCs/>
          <w:sz w:val="24"/>
          <w:szCs w:val="21"/>
        </w:rPr>
      </w:pPr>
      <w:r>
        <w:rPr>
          <w:rFonts w:eastAsia="宋体"/>
          <w:b w:val="0"/>
          <w:bCs/>
          <w:sz w:val="24"/>
          <w:szCs w:val="21"/>
        </w:rPr>
        <w:br w:type="page"/>
      </w:r>
      <w:bookmarkStart w:id="232" w:name="_Toc169861831"/>
      <w:r>
        <w:rPr>
          <w:rFonts w:hint="eastAsia" w:eastAsia="宋体"/>
          <w:b w:val="0"/>
          <w:bCs/>
          <w:sz w:val="24"/>
          <w:szCs w:val="21"/>
          <w:lang w:val="en-US" w:eastAsia="zh-CN"/>
        </w:rPr>
        <w:t>五</w:t>
      </w:r>
      <w:r>
        <w:rPr>
          <w:rFonts w:hint="eastAsia" w:ascii="Times New Roman" w:hAnsi="Times New Roman" w:eastAsia="宋体"/>
          <w:bCs/>
          <w:sz w:val="24"/>
          <w:szCs w:val="21"/>
        </w:rPr>
        <w:t>、从事类似项目的情况一览表</w:t>
      </w:r>
      <w:bookmarkEnd w:id="232"/>
    </w:p>
    <w:p w14:paraId="75A7C0F4">
      <w:pPr>
        <w:pStyle w:val="23"/>
        <w:spacing w:line="360" w:lineRule="auto"/>
        <w:rPr>
          <w:rFonts w:ascii="Times New Roman" w:hAnsi="Times New Roman"/>
          <w:b/>
          <w:sz w:val="24"/>
          <w:szCs w:val="21"/>
        </w:rPr>
      </w:pPr>
    </w:p>
    <w:p w14:paraId="500C9F98">
      <w:pPr>
        <w:pStyle w:val="23"/>
        <w:spacing w:line="360" w:lineRule="auto"/>
        <w:rPr>
          <w:rFonts w:hAnsi="宋体"/>
          <w:bCs/>
          <w:sz w:val="24"/>
          <w:szCs w:val="21"/>
          <w:u w:val="single"/>
        </w:rPr>
      </w:pPr>
      <w:r>
        <w:rPr>
          <w:rFonts w:hAnsi="宋体"/>
          <w:bCs/>
          <w:sz w:val="24"/>
          <w:szCs w:val="21"/>
        </w:rPr>
        <w:t>供应商名称：</w:t>
      </w:r>
      <w:r>
        <w:rPr>
          <w:rFonts w:hAnsi="宋体"/>
          <w:bCs/>
          <w:sz w:val="24"/>
          <w:szCs w:val="21"/>
          <w:u w:val="single"/>
        </w:rPr>
        <w:t xml:space="preserve">                                      </w:t>
      </w:r>
    </w:p>
    <w:tbl>
      <w:tblPr>
        <w:tblStyle w:val="42"/>
        <w:tblW w:w="86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1"/>
        <w:gridCol w:w="5001"/>
        <w:gridCol w:w="2543"/>
      </w:tblGrid>
      <w:tr w14:paraId="1EAAB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51" w:type="dxa"/>
            <w:tcBorders>
              <w:top w:val="single" w:color="auto" w:sz="4" w:space="0"/>
              <w:left w:val="single" w:color="auto" w:sz="4" w:space="0"/>
              <w:bottom w:val="single" w:color="auto" w:sz="4" w:space="0"/>
              <w:right w:val="single" w:color="auto" w:sz="4" w:space="0"/>
            </w:tcBorders>
            <w:vAlign w:val="bottom"/>
          </w:tcPr>
          <w:p w14:paraId="7C3EC6ED">
            <w:pPr>
              <w:adjustRightInd w:val="0"/>
              <w:snapToGrid w:val="0"/>
              <w:spacing w:line="360" w:lineRule="auto"/>
              <w:jc w:val="center"/>
              <w:rPr>
                <w:rFonts w:ascii="宋体" w:hAnsi="宋体" w:eastAsia="宋体"/>
                <w:bCs/>
                <w:sz w:val="24"/>
                <w:szCs w:val="24"/>
              </w:rPr>
            </w:pPr>
            <w:r>
              <w:rPr>
                <w:rFonts w:ascii="宋体" w:hAnsi="宋体" w:eastAsia="宋体"/>
                <w:bCs/>
                <w:sz w:val="24"/>
                <w:szCs w:val="24"/>
              </w:rPr>
              <w:t>序号</w:t>
            </w:r>
          </w:p>
        </w:tc>
        <w:tc>
          <w:tcPr>
            <w:tcW w:w="5001" w:type="dxa"/>
            <w:tcBorders>
              <w:top w:val="single" w:color="auto" w:sz="4" w:space="0"/>
              <w:left w:val="single" w:color="auto" w:sz="4" w:space="0"/>
              <w:bottom w:val="single" w:color="auto" w:sz="4" w:space="0"/>
              <w:right w:val="single" w:color="auto" w:sz="4" w:space="0"/>
            </w:tcBorders>
            <w:vAlign w:val="bottom"/>
          </w:tcPr>
          <w:p w14:paraId="5C0078EC">
            <w:pPr>
              <w:adjustRightInd w:val="0"/>
              <w:snapToGrid w:val="0"/>
              <w:spacing w:line="360" w:lineRule="auto"/>
              <w:jc w:val="center"/>
              <w:rPr>
                <w:rFonts w:ascii="宋体" w:hAnsi="宋体" w:eastAsia="宋体"/>
                <w:bCs/>
                <w:sz w:val="24"/>
                <w:szCs w:val="24"/>
              </w:rPr>
            </w:pPr>
            <w:r>
              <w:rPr>
                <w:rFonts w:hint="eastAsia" w:ascii="宋体" w:hAnsi="宋体" w:eastAsia="宋体"/>
                <w:bCs/>
                <w:sz w:val="24"/>
                <w:szCs w:val="24"/>
              </w:rPr>
              <w:t>项目</w:t>
            </w:r>
            <w:r>
              <w:rPr>
                <w:rFonts w:ascii="宋体" w:hAnsi="宋体" w:eastAsia="宋体"/>
                <w:bCs/>
                <w:sz w:val="24"/>
                <w:szCs w:val="24"/>
              </w:rPr>
              <w:t>名称</w:t>
            </w:r>
          </w:p>
        </w:tc>
        <w:tc>
          <w:tcPr>
            <w:tcW w:w="2543" w:type="dxa"/>
            <w:tcBorders>
              <w:top w:val="single" w:color="auto" w:sz="4" w:space="0"/>
              <w:left w:val="single" w:color="auto" w:sz="4" w:space="0"/>
              <w:bottom w:val="single" w:color="auto" w:sz="4" w:space="0"/>
              <w:right w:val="single" w:color="auto" w:sz="4" w:space="0"/>
            </w:tcBorders>
            <w:vAlign w:val="bottom"/>
          </w:tcPr>
          <w:p w14:paraId="5E569E7A">
            <w:pPr>
              <w:adjustRightInd w:val="0"/>
              <w:snapToGrid w:val="0"/>
              <w:spacing w:line="360" w:lineRule="auto"/>
              <w:jc w:val="center"/>
              <w:rPr>
                <w:rFonts w:ascii="宋体" w:hAnsi="宋体" w:eastAsia="宋体"/>
                <w:bCs/>
                <w:sz w:val="24"/>
                <w:szCs w:val="24"/>
              </w:rPr>
            </w:pPr>
            <w:r>
              <w:rPr>
                <w:rFonts w:hint="eastAsia" w:ascii="宋体" w:hAnsi="宋体" w:eastAsia="宋体"/>
                <w:bCs/>
                <w:sz w:val="24"/>
                <w:szCs w:val="24"/>
              </w:rPr>
              <w:t>合同签订日期</w:t>
            </w:r>
          </w:p>
        </w:tc>
      </w:tr>
      <w:tr w14:paraId="6A22D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51" w:type="dxa"/>
            <w:tcBorders>
              <w:top w:val="single" w:color="auto" w:sz="4" w:space="0"/>
              <w:left w:val="single" w:color="auto" w:sz="4" w:space="0"/>
              <w:bottom w:val="single" w:color="auto" w:sz="4" w:space="0"/>
              <w:right w:val="single" w:color="auto" w:sz="4" w:space="0"/>
            </w:tcBorders>
            <w:vAlign w:val="bottom"/>
          </w:tcPr>
          <w:p w14:paraId="738AE10D">
            <w:pPr>
              <w:pStyle w:val="23"/>
              <w:spacing w:line="360" w:lineRule="auto"/>
              <w:jc w:val="center"/>
              <w:rPr>
                <w:rFonts w:hAnsi="宋体"/>
                <w:bCs/>
                <w:sz w:val="24"/>
                <w:szCs w:val="24"/>
              </w:rPr>
            </w:pPr>
            <w:r>
              <w:rPr>
                <w:rFonts w:hAnsi="宋体"/>
                <w:bCs/>
                <w:sz w:val="24"/>
                <w:szCs w:val="24"/>
              </w:rPr>
              <w:t>1</w:t>
            </w:r>
          </w:p>
        </w:tc>
        <w:tc>
          <w:tcPr>
            <w:tcW w:w="5001" w:type="dxa"/>
            <w:tcBorders>
              <w:top w:val="single" w:color="auto" w:sz="4" w:space="0"/>
              <w:left w:val="single" w:color="auto" w:sz="4" w:space="0"/>
              <w:bottom w:val="single" w:color="auto" w:sz="4" w:space="0"/>
              <w:right w:val="single" w:color="auto" w:sz="4" w:space="0"/>
            </w:tcBorders>
            <w:vAlign w:val="bottom"/>
          </w:tcPr>
          <w:p w14:paraId="0B1B46FE">
            <w:pPr>
              <w:adjustRightInd w:val="0"/>
              <w:snapToGrid w:val="0"/>
              <w:spacing w:line="360" w:lineRule="auto"/>
              <w:jc w:val="center"/>
              <w:rPr>
                <w:rFonts w:ascii="宋体" w:hAnsi="宋体" w:eastAsia="宋体"/>
                <w:bCs/>
                <w:sz w:val="24"/>
                <w:szCs w:val="24"/>
                <w:u w:val="single"/>
              </w:rPr>
            </w:pPr>
          </w:p>
        </w:tc>
        <w:tc>
          <w:tcPr>
            <w:tcW w:w="2543" w:type="dxa"/>
            <w:tcBorders>
              <w:top w:val="single" w:color="auto" w:sz="4" w:space="0"/>
              <w:left w:val="single" w:color="auto" w:sz="4" w:space="0"/>
              <w:bottom w:val="single" w:color="auto" w:sz="4" w:space="0"/>
              <w:right w:val="single" w:color="auto" w:sz="4" w:space="0"/>
            </w:tcBorders>
            <w:vAlign w:val="bottom"/>
          </w:tcPr>
          <w:p w14:paraId="57CD89EE">
            <w:pPr>
              <w:adjustRightInd w:val="0"/>
              <w:snapToGrid w:val="0"/>
              <w:spacing w:line="360" w:lineRule="auto"/>
              <w:jc w:val="center"/>
              <w:rPr>
                <w:rFonts w:ascii="宋体" w:hAnsi="宋体" w:eastAsia="宋体"/>
                <w:bCs/>
                <w:sz w:val="24"/>
                <w:szCs w:val="24"/>
                <w:u w:val="single"/>
              </w:rPr>
            </w:pPr>
          </w:p>
        </w:tc>
      </w:tr>
      <w:tr w14:paraId="646EC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51" w:type="dxa"/>
            <w:tcBorders>
              <w:top w:val="single" w:color="auto" w:sz="4" w:space="0"/>
              <w:left w:val="single" w:color="auto" w:sz="4" w:space="0"/>
              <w:bottom w:val="single" w:color="auto" w:sz="4" w:space="0"/>
              <w:right w:val="single" w:color="auto" w:sz="4" w:space="0"/>
            </w:tcBorders>
            <w:vAlign w:val="bottom"/>
          </w:tcPr>
          <w:p w14:paraId="322714C2">
            <w:pPr>
              <w:pStyle w:val="23"/>
              <w:spacing w:line="360" w:lineRule="auto"/>
              <w:jc w:val="center"/>
              <w:rPr>
                <w:rFonts w:hAnsi="宋体"/>
                <w:bCs/>
                <w:sz w:val="24"/>
                <w:szCs w:val="24"/>
              </w:rPr>
            </w:pPr>
            <w:r>
              <w:rPr>
                <w:rFonts w:hAnsi="宋体"/>
                <w:bCs/>
                <w:sz w:val="24"/>
                <w:szCs w:val="24"/>
              </w:rPr>
              <w:t>2</w:t>
            </w:r>
          </w:p>
        </w:tc>
        <w:tc>
          <w:tcPr>
            <w:tcW w:w="5001" w:type="dxa"/>
            <w:tcBorders>
              <w:top w:val="single" w:color="auto" w:sz="4" w:space="0"/>
              <w:left w:val="single" w:color="auto" w:sz="4" w:space="0"/>
              <w:bottom w:val="single" w:color="auto" w:sz="4" w:space="0"/>
              <w:right w:val="single" w:color="auto" w:sz="4" w:space="0"/>
            </w:tcBorders>
            <w:vAlign w:val="bottom"/>
          </w:tcPr>
          <w:p w14:paraId="4F162B19">
            <w:pPr>
              <w:adjustRightInd w:val="0"/>
              <w:snapToGrid w:val="0"/>
              <w:spacing w:line="360" w:lineRule="auto"/>
              <w:jc w:val="center"/>
              <w:rPr>
                <w:rFonts w:ascii="宋体" w:hAnsi="宋体" w:eastAsia="宋体"/>
                <w:bCs/>
                <w:sz w:val="24"/>
                <w:szCs w:val="24"/>
                <w:u w:val="single"/>
              </w:rPr>
            </w:pPr>
          </w:p>
        </w:tc>
        <w:tc>
          <w:tcPr>
            <w:tcW w:w="2543" w:type="dxa"/>
            <w:tcBorders>
              <w:top w:val="single" w:color="auto" w:sz="4" w:space="0"/>
              <w:left w:val="single" w:color="auto" w:sz="4" w:space="0"/>
              <w:bottom w:val="single" w:color="auto" w:sz="4" w:space="0"/>
              <w:right w:val="single" w:color="auto" w:sz="4" w:space="0"/>
            </w:tcBorders>
            <w:vAlign w:val="bottom"/>
          </w:tcPr>
          <w:p w14:paraId="2167F584">
            <w:pPr>
              <w:adjustRightInd w:val="0"/>
              <w:snapToGrid w:val="0"/>
              <w:spacing w:line="360" w:lineRule="auto"/>
              <w:jc w:val="center"/>
              <w:rPr>
                <w:rFonts w:ascii="宋体" w:hAnsi="宋体" w:eastAsia="宋体"/>
                <w:bCs/>
                <w:sz w:val="24"/>
                <w:szCs w:val="24"/>
                <w:u w:val="single"/>
              </w:rPr>
            </w:pPr>
          </w:p>
        </w:tc>
      </w:tr>
      <w:tr w14:paraId="37764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51" w:type="dxa"/>
            <w:tcBorders>
              <w:top w:val="single" w:color="auto" w:sz="4" w:space="0"/>
              <w:left w:val="single" w:color="auto" w:sz="4" w:space="0"/>
              <w:bottom w:val="single" w:color="auto" w:sz="4" w:space="0"/>
              <w:right w:val="single" w:color="auto" w:sz="4" w:space="0"/>
            </w:tcBorders>
            <w:vAlign w:val="bottom"/>
          </w:tcPr>
          <w:p w14:paraId="6AC81E2C">
            <w:pPr>
              <w:pStyle w:val="23"/>
              <w:spacing w:line="360" w:lineRule="auto"/>
              <w:jc w:val="center"/>
              <w:rPr>
                <w:rFonts w:hAnsi="宋体"/>
                <w:bCs/>
                <w:sz w:val="24"/>
                <w:szCs w:val="24"/>
              </w:rPr>
            </w:pPr>
            <w:r>
              <w:rPr>
                <w:rFonts w:hAnsi="宋体"/>
                <w:bCs/>
                <w:sz w:val="24"/>
                <w:szCs w:val="24"/>
              </w:rPr>
              <w:t>3</w:t>
            </w:r>
          </w:p>
        </w:tc>
        <w:tc>
          <w:tcPr>
            <w:tcW w:w="5001" w:type="dxa"/>
            <w:tcBorders>
              <w:top w:val="single" w:color="auto" w:sz="4" w:space="0"/>
              <w:left w:val="single" w:color="auto" w:sz="4" w:space="0"/>
              <w:bottom w:val="single" w:color="auto" w:sz="4" w:space="0"/>
              <w:right w:val="single" w:color="auto" w:sz="4" w:space="0"/>
            </w:tcBorders>
            <w:vAlign w:val="bottom"/>
          </w:tcPr>
          <w:p w14:paraId="4C4EC633">
            <w:pPr>
              <w:adjustRightInd w:val="0"/>
              <w:snapToGrid w:val="0"/>
              <w:spacing w:line="360" w:lineRule="auto"/>
              <w:jc w:val="center"/>
              <w:rPr>
                <w:rFonts w:ascii="宋体" w:hAnsi="宋体" w:eastAsia="宋体"/>
                <w:bCs/>
                <w:sz w:val="24"/>
                <w:szCs w:val="24"/>
                <w:u w:val="single"/>
              </w:rPr>
            </w:pPr>
          </w:p>
        </w:tc>
        <w:tc>
          <w:tcPr>
            <w:tcW w:w="2543" w:type="dxa"/>
            <w:tcBorders>
              <w:top w:val="single" w:color="auto" w:sz="4" w:space="0"/>
              <w:left w:val="single" w:color="auto" w:sz="4" w:space="0"/>
              <w:bottom w:val="single" w:color="auto" w:sz="4" w:space="0"/>
              <w:right w:val="single" w:color="auto" w:sz="4" w:space="0"/>
            </w:tcBorders>
            <w:vAlign w:val="bottom"/>
          </w:tcPr>
          <w:p w14:paraId="721BC094">
            <w:pPr>
              <w:adjustRightInd w:val="0"/>
              <w:snapToGrid w:val="0"/>
              <w:spacing w:line="360" w:lineRule="auto"/>
              <w:jc w:val="center"/>
              <w:rPr>
                <w:rFonts w:ascii="宋体" w:hAnsi="宋体" w:eastAsia="宋体"/>
                <w:bCs/>
                <w:sz w:val="24"/>
                <w:szCs w:val="24"/>
                <w:u w:val="single"/>
              </w:rPr>
            </w:pPr>
          </w:p>
        </w:tc>
      </w:tr>
      <w:tr w14:paraId="6F12A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51" w:type="dxa"/>
            <w:tcBorders>
              <w:top w:val="single" w:color="auto" w:sz="4" w:space="0"/>
              <w:left w:val="single" w:color="auto" w:sz="4" w:space="0"/>
              <w:bottom w:val="single" w:color="auto" w:sz="4" w:space="0"/>
              <w:right w:val="single" w:color="auto" w:sz="4" w:space="0"/>
            </w:tcBorders>
            <w:vAlign w:val="bottom"/>
          </w:tcPr>
          <w:p w14:paraId="103718E6">
            <w:pPr>
              <w:pStyle w:val="23"/>
              <w:spacing w:line="360" w:lineRule="auto"/>
              <w:jc w:val="center"/>
              <w:rPr>
                <w:rFonts w:hAnsi="宋体"/>
                <w:bCs/>
                <w:sz w:val="24"/>
                <w:szCs w:val="24"/>
              </w:rPr>
            </w:pPr>
            <w:r>
              <w:rPr>
                <w:rFonts w:hAnsi="宋体"/>
                <w:bCs/>
                <w:sz w:val="24"/>
                <w:szCs w:val="24"/>
              </w:rPr>
              <w:t>4</w:t>
            </w:r>
          </w:p>
        </w:tc>
        <w:tc>
          <w:tcPr>
            <w:tcW w:w="5001" w:type="dxa"/>
            <w:tcBorders>
              <w:top w:val="single" w:color="auto" w:sz="4" w:space="0"/>
              <w:left w:val="single" w:color="auto" w:sz="4" w:space="0"/>
              <w:bottom w:val="single" w:color="auto" w:sz="4" w:space="0"/>
              <w:right w:val="single" w:color="auto" w:sz="4" w:space="0"/>
            </w:tcBorders>
            <w:vAlign w:val="bottom"/>
          </w:tcPr>
          <w:p w14:paraId="11299015">
            <w:pPr>
              <w:adjustRightInd w:val="0"/>
              <w:snapToGrid w:val="0"/>
              <w:spacing w:line="360" w:lineRule="auto"/>
              <w:jc w:val="center"/>
              <w:rPr>
                <w:rFonts w:ascii="宋体" w:hAnsi="宋体" w:eastAsia="宋体"/>
                <w:bCs/>
                <w:sz w:val="24"/>
                <w:szCs w:val="24"/>
                <w:u w:val="single"/>
              </w:rPr>
            </w:pPr>
          </w:p>
        </w:tc>
        <w:tc>
          <w:tcPr>
            <w:tcW w:w="2543" w:type="dxa"/>
            <w:tcBorders>
              <w:top w:val="single" w:color="auto" w:sz="4" w:space="0"/>
              <w:left w:val="single" w:color="auto" w:sz="4" w:space="0"/>
              <w:bottom w:val="single" w:color="auto" w:sz="4" w:space="0"/>
              <w:right w:val="single" w:color="auto" w:sz="4" w:space="0"/>
            </w:tcBorders>
            <w:vAlign w:val="bottom"/>
          </w:tcPr>
          <w:p w14:paraId="71DE6CC6">
            <w:pPr>
              <w:adjustRightInd w:val="0"/>
              <w:snapToGrid w:val="0"/>
              <w:spacing w:line="360" w:lineRule="auto"/>
              <w:jc w:val="center"/>
              <w:rPr>
                <w:rFonts w:ascii="宋体" w:hAnsi="宋体" w:eastAsia="宋体"/>
                <w:bCs/>
                <w:sz w:val="24"/>
                <w:szCs w:val="24"/>
                <w:u w:val="single"/>
              </w:rPr>
            </w:pPr>
          </w:p>
        </w:tc>
      </w:tr>
      <w:tr w14:paraId="223D0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51" w:type="dxa"/>
            <w:tcBorders>
              <w:top w:val="single" w:color="auto" w:sz="4" w:space="0"/>
              <w:left w:val="single" w:color="auto" w:sz="4" w:space="0"/>
              <w:bottom w:val="single" w:color="auto" w:sz="4" w:space="0"/>
              <w:right w:val="single" w:color="auto" w:sz="4" w:space="0"/>
            </w:tcBorders>
            <w:vAlign w:val="bottom"/>
          </w:tcPr>
          <w:p w14:paraId="1618F284">
            <w:pPr>
              <w:pStyle w:val="23"/>
              <w:spacing w:line="360" w:lineRule="auto"/>
              <w:jc w:val="center"/>
              <w:rPr>
                <w:rFonts w:hAnsi="宋体"/>
                <w:bCs/>
                <w:sz w:val="24"/>
                <w:szCs w:val="24"/>
              </w:rPr>
            </w:pPr>
            <w:r>
              <w:rPr>
                <w:rFonts w:hAnsi="宋体"/>
                <w:bCs/>
                <w:sz w:val="24"/>
                <w:szCs w:val="24"/>
              </w:rPr>
              <w:t>5</w:t>
            </w:r>
          </w:p>
        </w:tc>
        <w:tc>
          <w:tcPr>
            <w:tcW w:w="5001" w:type="dxa"/>
            <w:tcBorders>
              <w:top w:val="single" w:color="auto" w:sz="4" w:space="0"/>
              <w:left w:val="single" w:color="auto" w:sz="4" w:space="0"/>
              <w:bottom w:val="single" w:color="auto" w:sz="4" w:space="0"/>
              <w:right w:val="single" w:color="auto" w:sz="4" w:space="0"/>
            </w:tcBorders>
            <w:vAlign w:val="bottom"/>
          </w:tcPr>
          <w:p w14:paraId="1A88B0D9">
            <w:pPr>
              <w:adjustRightInd w:val="0"/>
              <w:snapToGrid w:val="0"/>
              <w:spacing w:line="360" w:lineRule="auto"/>
              <w:jc w:val="center"/>
              <w:rPr>
                <w:rFonts w:ascii="宋体" w:hAnsi="宋体" w:eastAsia="宋体"/>
                <w:bCs/>
                <w:sz w:val="24"/>
                <w:szCs w:val="24"/>
                <w:u w:val="single"/>
              </w:rPr>
            </w:pPr>
          </w:p>
        </w:tc>
        <w:tc>
          <w:tcPr>
            <w:tcW w:w="2543" w:type="dxa"/>
            <w:tcBorders>
              <w:top w:val="single" w:color="auto" w:sz="4" w:space="0"/>
              <w:left w:val="single" w:color="auto" w:sz="4" w:space="0"/>
              <w:bottom w:val="single" w:color="auto" w:sz="4" w:space="0"/>
              <w:right w:val="single" w:color="auto" w:sz="4" w:space="0"/>
            </w:tcBorders>
            <w:vAlign w:val="bottom"/>
          </w:tcPr>
          <w:p w14:paraId="1537875C">
            <w:pPr>
              <w:adjustRightInd w:val="0"/>
              <w:snapToGrid w:val="0"/>
              <w:spacing w:line="360" w:lineRule="auto"/>
              <w:jc w:val="center"/>
              <w:rPr>
                <w:rFonts w:ascii="宋体" w:hAnsi="宋体" w:eastAsia="宋体"/>
                <w:bCs/>
                <w:sz w:val="24"/>
                <w:szCs w:val="24"/>
                <w:u w:val="single"/>
              </w:rPr>
            </w:pPr>
          </w:p>
        </w:tc>
      </w:tr>
      <w:tr w14:paraId="1F1B1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51" w:type="dxa"/>
            <w:tcBorders>
              <w:top w:val="single" w:color="auto" w:sz="4" w:space="0"/>
              <w:left w:val="single" w:color="auto" w:sz="4" w:space="0"/>
              <w:bottom w:val="single" w:color="auto" w:sz="4" w:space="0"/>
              <w:right w:val="single" w:color="auto" w:sz="4" w:space="0"/>
            </w:tcBorders>
            <w:vAlign w:val="bottom"/>
          </w:tcPr>
          <w:p w14:paraId="3598A9DA">
            <w:pPr>
              <w:pStyle w:val="23"/>
              <w:spacing w:line="360" w:lineRule="auto"/>
              <w:jc w:val="center"/>
              <w:rPr>
                <w:rFonts w:hAnsi="宋体"/>
                <w:bCs/>
                <w:sz w:val="24"/>
                <w:szCs w:val="24"/>
              </w:rPr>
            </w:pPr>
            <w:r>
              <w:rPr>
                <w:rFonts w:hAnsi="宋体"/>
                <w:bCs/>
                <w:sz w:val="24"/>
                <w:szCs w:val="24"/>
              </w:rPr>
              <w:t>6</w:t>
            </w:r>
          </w:p>
        </w:tc>
        <w:tc>
          <w:tcPr>
            <w:tcW w:w="5001" w:type="dxa"/>
            <w:tcBorders>
              <w:top w:val="single" w:color="auto" w:sz="4" w:space="0"/>
              <w:left w:val="single" w:color="auto" w:sz="4" w:space="0"/>
              <w:bottom w:val="single" w:color="auto" w:sz="4" w:space="0"/>
              <w:right w:val="single" w:color="auto" w:sz="4" w:space="0"/>
            </w:tcBorders>
            <w:vAlign w:val="bottom"/>
          </w:tcPr>
          <w:p w14:paraId="7B2614CF">
            <w:pPr>
              <w:adjustRightInd w:val="0"/>
              <w:snapToGrid w:val="0"/>
              <w:spacing w:line="360" w:lineRule="auto"/>
              <w:jc w:val="center"/>
              <w:rPr>
                <w:rFonts w:ascii="宋体" w:hAnsi="宋体" w:eastAsia="宋体"/>
                <w:bCs/>
                <w:sz w:val="24"/>
                <w:szCs w:val="24"/>
                <w:u w:val="single"/>
              </w:rPr>
            </w:pPr>
          </w:p>
        </w:tc>
        <w:tc>
          <w:tcPr>
            <w:tcW w:w="2543" w:type="dxa"/>
            <w:tcBorders>
              <w:top w:val="single" w:color="auto" w:sz="4" w:space="0"/>
              <w:left w:val="single" w:color="auto" w:sz="4" w:space="0"/>
              <w:bottom w:val="single" w:color="auto" w:sz="4" w:space="0"/>
              <w:right w:val="single" w:color="auto" w:sz="4" w:space="0"/>
            </w:tcBorders>
            <w:vAlign w:val="bottom"/>
          </w:tcPr>
          <w:p w14:paraId="6BFD7B39">
            <w:pPr>
              <w:adjustRightInd w:val="0"/>
              <w:snapToGrid w:val="0"/>
              <w:spacing w:line="360" w:lineRule="auto"/>
              <w:jc w:val="center"/>
              <w:rPr>
                <w:rFonts w:ascii="宋体" w:hAnsi="宋体" w:eastAsia="宋体"/>
                <w:bCs/>
                <w:sz w:val="24"/>
                <w:szCs w:val="24"/>
                <w:u w:val="single"/>
              </w:rPr>
            </w:pPr>
          </w:p>
        </w:tc>
      </w:tr>
      <w:tr w14:paraId="55E0D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51" w:type="dxa"/>
            <w:tcBorders>
              <w:top w:val="single" w:color="auto" w:sz="4" w:space="0"/>
              <w:left w:val="single" w:color="auto" w:sz="4" w:space="0"/>
              <w:bottom w:val="single" w:color="auto" w:sz="4" w:space="0"/>
              <w:right w:val="single" w:color="auto" w:sz="4" w:space="0"/>
            </w:tcBorders>
            <w:vAlign w:val="bottom"/>
          </w:tcPr>
          <w:p w14:paraId="2006FB84">
            <w:pPr>
              <w:pStyle w:val="23"/>
              <w:spacing w:line="360" w:lineRule="auto"/>
              <w:jc w:val="center"/>
              <w:rPr>
                <w:rFonts w:hAnsi="宋体"/>
                <w:bCs/>
                <w:sz w:val="24"/>
                <w:szCs w:val="24"/>
              </w:rPr>
            </w:pPr>
            <w:r>
              <w:rPr>
                <w:rFonts w:hAnsi="宋体"/>
                <w:bCs/>
                <w:sz w:val="24"/>
                <w:szCs w:val="24"/>
              </w:rPr>
              <w:t>…</w:t>
            </w:r>
          </w:p>
        </w:tc>
        <w:tc>
          <w:tcPr>
            <w:tcW w:w="5001" w:type="dxa"/>
            <w:tcBorders>
              <w:top w:val="single" w:color="auto" w:sz="4" w:space="0"/>
              <w:left w:val="single" w:color="auto" w:sz="4" w:space="0"/>
              <w:bottom w:val="single" w:color="auto" w:sz="4" w:space="0"/>
              <w:right w:val="single" w:color="auto" w:sz="4" w:space="0"/>
            </w:tcBorders>
            <w:vAlign w:val="bottom"/>
          </w:tcPr>
          <w:p w14:paraId="7019C3E0">
            <w:pPr>
              <w:adjustRightInd w:val="0"/>
              <w:snapToGrid w:val="0"/>
              <w:spacing w:line="360" w:lineRule="auto"/>
              <w:jc w:val="center"/>
              <w:rPr>
                <w:rFonts w:ascii="宋体" w:hAnsi="宋体" w:eastAsia="宋体"/>
                <w:bCs/>
                <w:sz w:val="24"/>
                <w:szCs w:val="24"/>
                <w:u w:val="single"/>
              </w:rPr>
            </w:pPr>
          </w:p>
        </w:tc>
        <w:tc>
          <w:tcPr>
            <w:tcW w:w="2543" w:type="dxa"/>
            <w:tcBorders>
              <w:top w:val="single" w:color="auto" w:sz="4" w:space="0"/>
              <w:left w:val="single" w:color="auto" w:sz="4" w:space="0"/>
              <w:bottom w:val="single" w:color="auto" w:sz="4" w:space="0"/>
              <w:right w:val="single" w:color="auto" w:sz="4" w:space="0"/>
            </w:tcBorders>
            <w:vAlign w:val="bottom"/>
          </w:tcPr>
          <w:p w14:paraId="75888610">
            <w:pPr>
              <w:adjustRightInd w:val="0"/>
              <w:snapToGrid w:val="0"/>
              <w:spacing w:line="360" w:lineRule="auto"/>
              <w:jc w:val="center"/>
              <w:rPr>
                <w:rFonts w:ascii="宋体" w:hAnsi="宋体" w:eastAsia="宋体"/>
                <w:bCs/>
                <w:sz w:val="24"/>
                <w:szCs w:val="24"/>
                <w:u w:val="single"/>
              </w:rPr>
            </w:pPr>
          </w:p>
        </w:tc>
      </w:tr>
    </w:tbl>
    <w:p w14:paraId="6B2A6805">
      <w:pPr>
        <w:pStyle w:val="23"/>
        <w:spacing w:line="360" w:lineRule="auto"/>
        <w:rPr>
          <w:rFonts w:ascii="Times New Roman" w:hAnsi="Times New Roman"/>
          <w:sz w:val="24"/>
          <w:szCs w:val="21"/>
        </w:rPr>
      </w:pPr>
    </w:p>
    <w:p w14:paraId="083410EB">
      <w:pPr>
        <w:pStyle w:val="23"/>
        <w:spacing w:line="360" w:lineRule="auto"/>
        <w:rPr>
          <w:rFonts w:ascii="Times New Roman" w:hAnsi="Times New Roman"/>
          <w:sz w:val="24"/>
          <w:szCs w:val="21"/>
        </w:rPr>
      </w:pPr>
      <w:r>
        <w:rPr>
          <w:rFonts w:ascii="Times New Roman" w:hAnsi="Times New Roman"/>
          <w:sz w:val="24"/>
          <w:szCs w:val="21"/>
        </w:rPr>
        <w:t>要求：</w:t>
      </w:r>
    </w:p>
    <w:p w14:paraId="12CB9413">
      <w:pPr>
        <w:pStyle w:val="23"/>
        <w:spacing w:line="360" w:lineRule="auto"/>
        <w:ind w:firstLine="480" w:firstLineChars="200"/>
        <w:rPr>
          <w:rFonts w:ascii="Times New Roman" w:hAnsi="Times New Roman"/>
          <w:sz w:val="24"/>
          <w:szCs w:val="21"/>
        </w:rPr>
      </w:pPr>
      <w:r>
        <w:rPr>
          <w:rFonts w:hint="eastAsia" w:ascii="Times New Roman" w:hAnsi="Times New Roman"/>
          <w:sz w:val="24"/>
          <w:szCs w:val="21"/>
        </w:rPr>
        <w:t>供应商须提供相关证明文件材料的复印件或扫描件并加盖公章。</w:t>
      </w:r>
    </w:p>
    <w:p w14:paraId="6E430D87">
      <w:pPr>
        <w:pStyle w:val="23"/>
        <w:spacing w:line="360" w:lineRule="auto"/>
        <w:ind w:firstLine="480" w:firstLineChars="200"/>
        <w:rPr>
          <w:rFonts w:ascii="Times New Roman" w:hAnsi="Times New Roman"/>
          <w:color w:val="FF0000"/>
          <w:sz w:val="24"/>
          <w:szCs w:val="21"/>
        </w:rPr>
      </w:pPr>
      <w:r>
        <w:rPr>
          <w:rFonts w:hint="eastAsia" w:ascii="Times New Roman" w:hAnsi="Times New Roman"/>
          <w:sz w:val="24"/>
          <w:szCs w:val="21"/>
        </w:rPr>
        <w:t>注：投标人提供的业绩是否符合评分要求，由评标委员会认定。</w:t>
      </w:r>
    </w:p>
    <w:p w14:paraId="586259A4">
      <w:pPr>
        <w:pStyle w:val="23"/>
        <w:spacing w:line="360" w:lineRule="auto"/>
        <w:rPr>
          <w:rFonts w:ascii="Times New Roman" w:hAnsi="Times New Roman"/>
          <w:sz w:val="24"/>
          <w:szCs w:val="21"/>
        </w:rPr>
      </w:pPr>
    </w:p>
    <w:p w14:paraId="23536BFF">
      <w:pPr>
        <w:pStyle w:val="23"/>
        <w:spacing w:line="360" w:lineRule="auto"/>
        <w:rPr>
          <w:rFonts w:ascii="Times New Roman" w:hAnsi="Times New Roman"/>
          <w:sz w:val="24"/>
          <w:szCs w:val="21"/>
        </w:rPr>
      </w:pPr>
    </w:p>
    <w:p w14:paraId="2020FB34">
      <w:pPr>
        <w:pStyle w:val="23"/>
        <w:spacing w:line="360" w:lineRule="auto"/>
        <w:rPr>
          <w:rFonts w:ascii="Times New Roman" w:hAnsi="Times New Roman"/>
          <w:sz w:val="24"/>
          <w:szCs w:val="21"/>
        </w:rPr>
      </w:pPr>
    </w:p>
    <w:p w14:paraId="54C3C149">
      <w:pPr>
        <w:spacing w:line="360" w:lineRule="auto"/>
        <w:ind w:firstLine="480" w:firstLineChars="200"/>
        <w:rPr>
          <w:rFonts w:ascii="宋体" w:hAnsi="宋体" w:eastAsia="宋体"/>
          <w:color w:val="000000" w:themeColor="text1"/>
          <w:sz w:val="24"/>
          <w14:textFill>
            <w14:solidFill>
              <w14:schemeClr w14:val="tx1"/>
            </w14:solidFill>
          </w14:textFill>
        </w:rPr>
      </w:pPr>
      <w:bookmarkStart w:id="233" w:name="_Hlk169172440"/>
      <w:r>
        <w:rPr>
          <w:rFonts w:hint="eastAsia" w:ascii="宋体" w:hAnsi="宋体" w:eastAsia="宋体"/>
          <w:color w:val="000000" w:themeColor="text1"/>
          <w:sz w:val="24"/>
          <w14:textFill>
            <w14:solidFill>
              <w14:schemeClr w14:val="tx1"/>
            </w14:solidFill>
          </w14:textFill>
        </w:rPr>
        <w:t>供应商名称：</w:t>
      </w:r>
      <w:r>
        <w:rPr>
          <w:rFonts w:ascii="宋体" w:hAnsi="宋体" w:eastAsia="宋体"/>
          <w:color w:val="000000" w:themeColor="text1"/>
          <w:sz w:val="24"/>
          <w:u w:val="single"/>
          <w14:textFill>
            <w14:solidFill>
              <w14:schemeClr w14:val="tx1"/>
            </w14:solidFill>
          </w14:textFill>
        </w:rPr>
        <w:t xml:space="preserve">                </w:t>
      </w:r>
      <w:r>
        <w:rPr>
          <w:rFonts w:hint="eastAsia" w:ascii="宋体" w:hAnsi="宋体" w:eastAsia="宋体"/>
          <w:color w:val="000000" w:themeColor="text1"/>
          <w:sz w:val="24"/>
          <w14:textFill>
            <w14:solidFill>
              <w14:schemeClr w14:val="tx1"/>
            </w14:solidFill>
          </w14:textFill>
        </w:rPr>
        <w:t>（盖公章）</w:t>
      </w:r>
      <w:r>
        <w:rPr>
          <w:rFonts w:ascii="宋体" w:hAnsi="宋体" w:eastAsia="宋体"/>
          <w:color w:val="000000" w:themeColor="text1"/>
          <w:sz w:val="24"/>
          <w14:textFill>
            <w14:solidFill>
              <w14:schemeClr w14:val="tx1"/>
            </w14:solidFill>
          </w14:textFill>
        </w:rPr>
        <w:t xml:space="preserve"> </w:t>
      </w:r>
    </w:p>
    <w:p w14:paraId="2E150DDE">
      <w:pPr>
        <w:spacing w:line="360" w:lineRule="auto"/>
        <w:ind w:firstLine="480" w:firstLineChars="200"/>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供应商法定代表人（或授权代表）签字或盖章：</w:t>
      </w:r>
      <w:r>
        <w:rPr>
          <w:rFonts w:hint="eastAsia" w:ascii="宋体" w:hAnsi="宋体" w:eastAsia="宋体"/>
          <w:color w:val="000000" w:themeColor="text1"/>
          <w:sz w:val="24"/>
          <w:u w:val="single"/>
          <w14:textFill>
            <w14:solidFill>
              <w14:schemeClr w14:val="tx1"/>
            </w14:solidFill>
          </w14:textFill>
        </w:rPr>
        <w:t xml:space="preserve">               </w:t>
      </w:r>
    </w:p>
    <w:p w14:paraId="4363E1DB">
      <w:pPr>
        <w:spacing w:line="360" w:lineRule="auto"/>
        <w:ind w:firstLine="480" w:firstLineChars="200"/>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日期：</w:t>
      </w:r>
      <w:r>
        <w:rPr>
          <w:rFonts w:hint="eastAsia" w:ascii="宋体" w:hAnsi="宋体" w:eastAsia="宋体"/>
          <w:color w:val="000000" w:themeColor="text1"/>
          <w:sz w:val="24"/>
          <w:u w:val="single"/>
          <w14:textFill>
            <w14:solidFill>
              <w14:schemeClr w14:val="tx1"/>
            </w14:solidFill>
          </w14:textFill>
        </w:rPr>
        <w:t xml:space="preserve"> </w:t>
      </w:r>
      <w:r>
        <w:rPr>
          <w:rFonts w:ascii="宋体" w:hAnsi="宋体" w:eastAsia="宋体"/>
          <w:color w:val="000000" w:themeColor="text1"/>
          <w:sz w:val="24"/>
          <w:u w:val="single"/>
          <w14:textFill>
            <w14:solidFill>
              <w14:schemeClr w14:val="tx1"/>
            </w14:solidFill>
          </w14:textFill>
        </w:rPr>
        <w:t xml:space="preserve">    </w:t>
      </w:r>
      <w:r>
        <w:rPr>
          <w:rFonts w:hint="eastAsia" w:ascii="宋体" w:hAnsi="宋体" w:eastAsia="宋体"/>
          <w:color w:val="000000" w:themeColor="text1"/>
          <w:sz w:val="24"/>
          <w14:textFill>
            <w14:solidFill>
              <w14:schemeClr w14:val="tx1"/>
            </w14:solidFill>
          </w14:textFill>
        </w:rPr>
        <w:t>年</w:t>
      </w:r>
      <w:r>
        <w:rPr>
          <w:rFonts w:hint="eastAsia" w:ascii="宋体" w:hAnsi="宋体" w:eastAsia="宋体"/>
          <w:color w:val="000000" w:themeColor="text1"/>
          <w:sz w:val="24"/>
          <w:u w:val="single"/>
          <w14:textFill>
            <w14:solidFill>
              <w14:schemeClr w14:val="tx1"/>
            </w14:solidFill>
          </w14:textFill>
        </w:rPr>
        <w:t xml:space="preserve"> </w:t>
      </w:r>
      <w:r>
        <w:rPr>
          <w:rFonts w:ascii="宋体" w:hAnsi="宋体" w:eastAsia="宋体"/>
          <w:color w:val="000000" w:themeColor="text1"/>
          <w:sz w:val="24"/>
          <w:u w:val="single"/>
          <w14:textFill>
            <w14:solidFill>
              <w14:schemeClr w14:val="tx1"/>
            </w14:solidFill>
          </w14:textFill>
        </w:rPr>
        <w:t xml:space="preserve">   </w:t>
      </w:r>
      <w:r>
        <w:rPr>
          <w:rFonts w:hint="eastAsia" w:ascii="宋体" w:hAnsi="宋体" w:eastAsia="宋体"/>
          <w:color w:val="000000" w:themeColor="text1"/>
          <w:sz w:val="24"/>
          <w14:textFill>
            <w14:solidFill>
              <w14:schemeClr w14:val="tx1"/>
            </w14:solidFill>
          </w14:textFill>
        </w:rPr>
        <w:t>月</w:t>
      </w:r>
      <w:r>
        <w:rPr>
          <w:rFonts w:ascii="宋体" w:hAnsi="宋体" w:eastAsia="宋体"/>
          <w:color w:val="000000" w:themeColor="text1"/>
          <w:sz w:val="24"/>
          <w:u w:val="single"/>
          <w14:textFill>
            <w14:solidFill>
              <w14:schemeClr w14:val="tx1"/>
            </w14:solidFill>
          </w14:textFill>
        </w:rPr>
        <w:t xml:space="preserve">    </w:t>
      </w:r>
      <w:r>
        <w:rPr>
          <w:rFonts w:hint="eastAsia" w:ascii="宋体" w:hAnsi="宋体" w:eastAsia="宋体"/>
          <w:color w:val="000000" w:themeColor="text1"/>
          <w:sz w:val="24"/>
          <w14:textFill>
            <w14:solidFill>
              <w14:schemeClr w14:val="tx1"/>
            </w14:solidFill>
          </w14:textFill>
        </w:rPr>
        <w:t>日</w:t>
      </w:r>
    </w:p>
    <w:bookmarkEnd w:id="233"/>
    <w:p w14:paraId="05095171">
      <w:pPr>
        <w:spacing w:line="360" w:lineRule="auto"/>
        <w:rPr>
          <w:rFonts w:eastAsia="宋体"/>
          <w:b/>
          <w:sz w:val="24"/>
          <w:szCs w:val="21"/>
        </w:rPr>
      </w:pPr>
      <w:r>
        <w:rPr>
          <w:rFonts w:eastAsia="宋体"/>
          <w:b/>
          <w:sz w:val="24"/>
          <w:szCs w:val="21"/>
        </w:rPr>
        <w:t xml:space="preserve">  </w:t>
      </w:r>
    </w:p>
    <w:p w14:paraId="1CE66653">
      <w:pPr>
        <w:spacing w:line="360" w:lineRule="auto"/>
        <w:rPr>
          <w:rFonts w:eastAsia="宋体"/>
          <w:b/>
          <w:sz w:val="24"/>
          <w:szCs w:val="21"/>
        </w:rPr>
      </w:pPr>
    </w:p>
    <w:p w14:paraId="4EEF5C18">
      <w:pPr>
        <w:spacing w:line="360" w:lineRule="auto"/>
        <w:rPr>
          <w:rFonts w:eastAsia="宋体"/>
          <w:b/>
          <w:sz w:val="24"/>
          <w:szCs w:val="21"/>
        </w:rPr>
      </w:pPr>
    </w:p>
    <w:p w14:paraId="345D2EB8">
      <w:pPr>
        <w:spacing w:line="360" w:lineRule="auto"/>
        <w:rPr>
          <w:rFonts w:eastAsia="宋体"/>
          <w:b/>
          <w:sz w:val="24"/>
          <w:szCs w:val="21"/>
        </w:rPr>
      </w:pPr>
    </w:p>
    <w:p w14:paraId="4AAA1632">
      <w:pPr>
        <w:spacing w:line="360" w:lineRule="auto"/>
        <w:rPr>
          <w:rFonts w:eastAsia="宋体"/>
          <w:b/>
          <w:sz w:val="24"/>
          <w:szCs w:val="21"/>
        </w:rPr>
      </w:pPr>
    </w:p>
    <w:p w14:paraId="1CE5F9C9">
      <w:pPr>
        <w:spacing w:line="360" w:lineRule="auto"/>
        <w:rPr>
          <w:rFonts w:eastAsia="宋体"/>
          <w:b/>
          <w:sz w:val="24"/>
          <w:szCs w:val="21"/>
        </w:rPr>
      </w:pPr>
    </w:p>
    <w:p w14:paraId="34D37C8B">
      <w:pPr>
        <w:spacing w:line="360" w:lineRule="auto"/>
        <w:rPr>
          <w:rFonts w:eastAsia="宋体"/>
          <w:b/>
          <w:sz w:val="24"/>
          <w:szCs w:val="21"/>
        </w:rPr>
      </w:pPr>
    </w:p>
    <w:p w14:paraId="6FB6885F">
      <w:pPr>
        <w:widowControl/>
        <w:jc w:val="left"/>
        <w:rPr>
          <w:rFonts w:eastAsia="宋体"/>
          <w:b/>
          <w:sz w:val="24"/>
          <w:szCs w:val="21"/>
        </w:rPr>
      </w:pPr>
      <w:r>
        <w:rPr>
          <w:rFonts w:eastAsia="宋体"/>
          <w:b/>
          <w:sz w:val="24"/>
          <w:szCs w:val="21"/>
        </w:rPr>
        <w:br w:type="page"/>
      </w:r>
    </w:p>
    <w:p w14:paraId="533690E5">
      <w:pPr>
        <w:pStyle w:val="3"/>
        <w:snapToGrid w:val="0"/>
        <w:spacing w:before="120" w:beforeLines="50" w:after="120" w:afterLines="50" w:line="360" w:lineRule="auto"/>
        <w:jc w:val="center"/>
        <w:rPr>
          <w:rFonts w:ascii="Times New Roman" w:hAnsi="Times New Roman" w:eastAsia="宋体"/>
          <w:bCs/>
          <w:sz w:val="24"/>
          <w:szCs w:val="21"/>
        </w:rPr>
      </w:pPr>
      <w:bookmarkStart w:id="234" w:name="_Toc169861832"/>
      <w:r>
        <w:rPr>
          <w:rFonts w:hint="eastAsia" w:ascii="Times New Roman" w:hAnsi="Times New Roman" w:eastAsia="宋体"/>
          <w:bCs/>
          <w:sz w:val="24"/>
          <w:szCs w:val="21"/>
          <w:lang w:val="en-US" w:eastAsia="zh-CN"/>
        </w:rPr>
        <w:t>六</w:t>
      </w:r>
      <w:r>
        <w:rPr>
          <w:rFonts w:ascii="Times New Roman" w:hAnsi="Times New Roman" w:eastAsia="宋体"/>
          <w:bCs/>
          <w:sz w:val="24"/>
          <w:szCs w:val="21"/>
        </w:rPr>
        <w:t>、</w:t>
      </w:r>
      <w:r>
        <w:rPr>
          <w:rFonts w:hint="eastAsia" w:ascii="Times New Roman" w:hAnsi="Times New Roman" w:eastAsia="宋体"/>
          <w:bCs/>
          <w:sz w:val="24"/>
          <w:szCs w:val="21"/>
        </w:rPr>
        <w:t>法定代表人证明书</w:t>
      </w:r>
      <w:bookmarkEnd w:id="234"/>
    </w:p>
    <w:p w14:paraId="60A54CF7">
      <w:pPr>
        <w:pStyle w:val="4"/>
      </w:pPr>
    </w:p>
    <w:p w14:paraId="07D342C4">
      <w:pPr>
        <w:pStyle w:val="4"/>
      </w:pPr>
    </w:p>
    <w:p w14:paraId="52A34FED">
      <w:pPr>
        <w:adjustRightInd w:val="0"/>
        <w:snapToGrid w:val="0"/>
        <w:spacing w:line="360" w:lineRule="auto"/>
        <w:ind w:firstLine="480" w:firstLineChars="200"/>
        <w:rPr>
          <w:rFonts w:eastAsia="宋体"/>
          <w:sz w:val="24"/>
          <w:szCs w:val="21"/>
        </w:rPr>
      </w:pPr>
      <w:r>
        <w:rPr>
          <w:rFonts w:hint="eastAsia" w:eastAsia="宋体"/>
          <w:sz w:val="24"/>
          <w:szCs w:val="21"/>
        </w:rPr>
        <w:t>______________同志，现任我单位</w:t>
      </w:r>
      <w:r>
        <w:rPr>
          <w:rFonts w:eastAsia="宋体"/>
          <w:sz w:val="24"/>
          <w:szCs w:val="21"/>
          <w:u w:val="single"/>
        </w:rPr>
        <w:t xml:space="preserve">         </w:t>
      </w:r>
      <w:r>
        <w:rPr>
          <w:rFonts w:hint="eastAsia" w:eastAsia="宋体"/>
          <w:sz w:val="24"/>
          <w:szCs w:val="21"/>
        </w:rPr>
        <w:t>职务，为法定代表人，特此证明。</w:t>
      </w:r>
    </w:p>
    <w:p w14:paraId="110EDDF1">
      <w:pPr>
        <w:adjustRightInd w:val="0"/>
        <w:snapToGrid w:val="0"/>
        <w:spacing w:line="360" w:lineRule="auto"/>
        <w:ind w:firstLine="480" w:firstLineChars="200"/>
        <w:rPr>
          <w:rFonts w:eastAsia="宋体"/>
          <w:sz w:val="24"/>
          <w:szCs w:val="21"/>
        </w:rPr>
      </w:pPr>
      <w:r>
        <w:rPr>
          <w:rFonts w:hint="eastAsia" w:eastAsia="宋体"/>
          <w:sz w:val="24"/>
          <w:szCs w:val="21"/>
        </w:rPr>
        <w:t>本证明书自签发之日起生效，有效期与本公司响应文件中标注的响应有效期相同。</w:t>
      </w:r>
    </w:p>
    <w:p w14:paraId="33FB4501">
      <w:pPr>
        <w:adjustRightInd w:val="0"/>
        <w:snapToGrid w:val="0"/>
        <w:spacing w:line="360" w:lineRule="auto"/>
        <w:ind w:firstLine="480" w:firstLineChars="200"/>
        <w:rPr>
          <w:rFonts w:eastAsia="宋体"/>
          <w:sz w:val="24"/>
          <w:szCs w:val="21"/>
        </w:rPr>
      </w:pPr>
    </w:p>
    <w:p w14:paraId="373BAFBF">
      <w:pPr>
        <w:adjustRightInd w:val="0"/>
        <w:snapToGrid w:val="0"/>
        <w:spacing w:line="360" w:lineRule="auto"/>
        <w:ind w:firstLine="480" w:firstLineChars="200"/>
        <w:rPr>
          <w:rFonts w:eastAsia="宋体"/>
          <w:sz w:val="24"/>
          <w:szCs w:val="21"/>
        </w:rPr>
      </w:pPr>
    </w:p>
    <w:p w14:paraId="51DF59DF">
      <w:pPr>
        <w:adjustRightInd w:val="0"/>
        <w:snapToGrid w:val="0"/>
        <w:spacing w:line="360" w:lineRule="auto"/>
        <w:ind w:firstLine="480" w:firstLineChars="200"/>
        <w:rPr>
          <w:rFonts w:eastAsia="宋体"/>
          <w:sz w:val="24"/>
          <w:szCs w:val="21"/>
        </w:rPr>
      </w:pPr>
    </w:p>
    <w:p w14:paraId="2C874E32">
      <w:pPr>
        <w:adjustRightInd w:val="0"/>
        <w:snapToGrid w:val="0"/>
        <w:spacing w:line="360" w:lineRule="auto"/>
        <w:ind w:firstLine="480" w:firstLineChars="200"/>
        <w:rPr>
          <w:rFonts w:eastAsia="宋体"/>
          <w:sz w:val="24"/>
          <w:szCs w:val="21"/>
        </w:rPr>
      </w:pPr>
    </w:p>
    <w:p w14:paraId="22F512E3">
      <w:pPr>
        <w:adjustRightInd w:val="0"/>
        <w:snapToGrid w:val="0"/>
        <w:spacing w:line="360" w:lineRule="auto"/>
        <w:ind w:firstLine="480" w:firstLineChars="200"/>
        <w:rPr>
          <w:rFonts w:eastAsia="宋体"/>
          <w:sz w:val="24"/>
          <w:szCs w:val="21"/>
        </w:rPr>
      </w:pPr>
      <w:r>
        <w:rPr>
          <w:rFonts w:hint="eastAsia" w:eastAsia="宋体"/>
          <w:sz w:val="24"/>
          <w:szCs w:val="21"/>
        </w:rPr>
        <w:t>投标人名称（加盖公章）：</w:t>
      </w:r>
    </w:p>
    <w:p w14:paraId="2386F66A">
      <w:pPr>
        <w:adjustRightInd w:val="0"/>
        <w:snapToGrid w:val="0"/>
        <w:spacing w:line="360" w:lineRule="auto"/>
        <w:ind w:firstLine="480" w:firstLineChars="200"/>
        <w:rPr>
          <w:rFonts w:eastAsia="宋体"/>
          <w:sz w:val="24"/>
          <w:szCs w:val="21"/>
        </w:rPr>
      </w:pPr>
      <w:r>
        <w:rPr>
          <w:rFonts w:hint="eastAsia" w:eastAsia="宋体"/>
          <w:sz w:val="24"/>
          <w:szCs w:val="21"/>
        </w:rPr>
        <w:t>日期： 年 月 日</w:t>
      </w:r>
    </w:p>
    <w:p w14:paraId="1CDCE9ED">
      <w:pPr>
        <w:adjustRightInd w:val="0"/>
        <w:snapToGrid w:val="0"/>
        <w:spacing w:line="360" w:lineRule="auto"/>
        <w:ind w:firstLine="480" w:firstLineChars="200"/>
        <w:rPr>
          <w:rFonts w:eastAsia="宋体"/>
          <w:sz w:val="24"/>
          <w:szCs w:val="21"/>
        </w:rPr>
      </w:pPr>
    </w:p>
    <w:p w14:paraId="71B55CE8">
      <w:pPr>
        <w:tabs>
          <w:tab w:val="left" w:pos="3780"/>
        </w:tabs>
        <w:spacing w:line="360" w:lineRule="auto"/>
        <w:jc w:val="center"/>
        <w:outlineLvl w:val="2"/>
        <w:rPr>
          <w:rFonts w:eastAsia="宋体"/>
          <w:bCs/>
          <w:sz w:val="24"/>
          <w:szCs w:val="21"/>
        </w:rPr>
      </w:pPr>
      <w:r>
        <w:rPr>
          <w:rFonts w:hint="eastAsia" w:eastAsia="宋体"/>
          <w:bCs/>
          <w:sz w:val="24"/>
          <w:szCs w:val="21"/>
        </w:rPr>
        <w:t>附：法人身份证粘贴处（正反面）</w:t>
      </w:r>
    </w:p>
    <w:p w14:paraId="4DA9C0E5">
      <w:pPr>
        <w:tabs>
          <w:tab w:val="left" w:pos="3780"/>
        </w:tabs>
        <w:spacing w:line="360" w:lineRule="auto"/>
        <w:rPr>
          <w:rFonts w:eastAsia="宋体"/>
          <w:bCs/>
          <w:sz w:val="24"/>
          <w:szCs w:val="21"/>
        </w:rPr>
      </w:pPr>
      <w:r>
        <w:rPr>
          <w:rFonts w:eastAsia="宋体"/>
          <w:sz w:val="24"/>
          <w:szCs w:val="21"/>
        </w:rPr>
        <mc:AlternateContent>
          <mc:Choice Requires="wpg">
            <w:drawing>
              <wp:anchor distT="0" distB="0" distL="114300" distR="114300" simplePos="0" relativeHeight="251660288" behindDoc="0" locked="0" layoutInCell="1" allowOverlap="1">
                <wp:simplePos x="0" y="0"/>
                <wp:positionH relativeFrom="column">
                  <wp:posOffset>200025</wp:posOffset>
                </wp:positionH>
                <wp:positionV relativeFrom="paragraph">
                  <wp:posOffset>106680</wp:posOffset>
                </wp:positionV>
                <wp:extent cx="5553075" cy="1748790"/>
                <wp:effectExtent l="7620" t="12065" r="11430" b="10795"/>
                <wp:wrapNone/>
                <wp:docPr id="1" name="组合 12"/>
                <wp:cNvGraphicFramePr/>
                <a:graphic xmlns:a="http://schemas.openxmlformats.org/drawingml/2006/main">
                  <a:graphicData uri="http://schemas.microsoft.com/office/word/2010/wordprocessingGroup">
                    <wpg:wgp>
                      <wpg:cNvGrpSpPr/>
                      <wpg:grpSpPr>
                        <a:xfrm>
                          <a:off x="0" y="0"/>
                          <a:ext cx="5553075" cy="1748790"/>
                          <a:chOff x="1500" y="7300"/>
                          <a:chExt cx="8745" cy="2754"/>
                        </a:xfrm>
                      </wpg:grpSpPr>
                      <wps:wsp>
                        <wps:cNvPr id="2" name="矩形 13"/>
                        <wps:cNvSpPr>
                          <a:spLocks noChangeArrowheads="1"/>
                        </wps:cNvSpPr>
                        <wps:spPr bwMode="auto">
                          <a:xfrm>
                            <a:off x="1500" y="7300"/>
                            <a:ext cx="4275" cy="2754"/>
                          </a:xfrm>
                          <a:prstGeom prst="rect">
                            <a:avLst/>
                          </a:prstGeom>
                          <a:solidFill>
                            <a:srgbClr val="FFFFFF"/>
                          </a:solidFill>
                          <a:ln w="9525">
                            <a:solidFill>
                              <a:srgbClr val="000000"/>
                            </a:solidFill>
                            <a:miter lim="800000"/>
                          </a:ln>
                        </wps:spPr>
                        <wps:txbx>
                          <w:txbxContent>
                            <w:p w14:paraId="595E9E55">
                              <w:pPr>
                                <w:ind w:firstLine="1200" w:firstLineChars="400"/>
                              </w:pPr>
                            </w:p>
                            <w:p w14:paraId="0E8AE154">
                              <w:pPr>
                                <w:ind w:firstLine="1200" w:firstLineChars="400"/>
                              </w:pPr>
                            </w:p>
                            <w:p w14:paraId="3872A530">
                              <w:pPr>
                                <w:jc w:val="center"/>
                                <w:rPr>
                                  <w:rFonts w:eastAsia="宋体"/>
                                  <w:sz w:val="24"/>
                                  <w:szCs w:val="21"/>
                                </w:rPr>
                              </w:pPr>
                              <w:r>
                                <w:rPr>
                                  <w:rFonts w:hint="eastAsia" w:eastAsia="宋体"/>
                                  <w:sz w:val="24"/>
                                  <w:szCs w:val="21"/>
                                </w:rPr>
                                <w:t>法定代表人</w:t>
                              </w:r>
                            </w:p>
                            <w:p w14:paraId="71522581">
                              <w:pPr>
                                <w:jc w:val="center"/>
                                <w:rPr>
                                  <w:rFonts w:eastAsia="宋体"/>
                                  <w:sz w:val="24"/>
                                  <w:szCs w:val="21"/>
                                </w:rPr>
                              </w:pPr>
                              <w:r>
                                <w:rPr>
                                  <w:rFonts w:hint="eastAsia" w:eastAsia="宋体"/>
                                  <w:sz w:val="24"/>
                                  <w:szCs w:val="21"/>
                                </w:rPr>
                                <w:t>居民身份证复印件粘贴处</w:t>
                              </w:r>
                            </w:p>
                            <w:p w14:paraId="3CCA49C7">
                              <w:pPr>
                                <w:jc w:val="center"/>
                                <w:rPr>
                                  <w:rFonts w:eastAsia="宋体"/>
                                  <w:sz w:val="24"/>
                                  <w:szCs w:val="21"/>
                                </w:rPr>
                              </w:pPr>
                              <w:r>
                                <w:rPr>
                                  <w:rFonts w:hint="eastAsia" w:eastAsia="宋体"/>
                                  <w:sz w:val="24"/>
                                  <w:szCs w:val="21"/>
                                </w:rPr>
                                <w:t>（正面）</w:t>
                              </w:r>
                            </w:p>
                            <w:p w14:paraId="4D510DBB">
                              <w:pPr>
                                <w:ind w:firstLine="1500" w:firstLineChars="500"/>
                              </w:pPr>
                            </w:p>
                          </w:txbxContent>
                        </wps:txbx>
                        <wps:bodyPr rot="0" vert="horz" wrap="square" lIns="91440" tIns="45720" rIns="91440" bIns="45720" anchor="t" anchorCtr="0" upright="1">
                          <a:noAutofit/>
                        </wps:bodyPr>
                      </wps:wsp>
                      <wps:wsp>
                        <wps:cNvPr id="3" name="矩形 14"/>
                        <wps:cNvSpPr>
                          <a:spLocks noChangeArrowheads="1"/>
                        </wps:cNvSpPr>
                        <wps:spPr bwMode="auto">
                          <a:xfrm>
                            <a:off x="5956" y="7300"/>
                            <a:ext cx="4289" cy="2754"/>
                          </a:xfrm>
                          <a:prstGeom prst="rect">
                            <a:avLst/>
                          </a:prstGeom>
                          <a:solidFill>
                            <a:srgbClr val="FFFFFF"/>
                          </a:solidFill>
                          <a:ln w="9525">
                            <a:solidFill>
                              <a:srgbClr val="000000"/>
                            </a:solidFill>
                            <a:miter lim="800000"/>
                          </a:ln>
                        </wps:spPr>
                        <wps:txbx>
                          <w:txbxContent>
                            <w:p w14:paraId="2E8AC40E">
                              <w:pPr>
                                <w:ind w:firstLine="1200" w:firstLineChars="400"/>
                              </w:pPr>
                            </w:p>
                            <w:p w14:paraId="25BF761E">
                              <w:pPr>
                                <w:ind w:firstLine="1200" w:firstLineChars="400"/>
                              </w:pPr>
                            </w:p>
                            <w:p w14:paraId="426D1246">
                              <w:pPr>
                                <w:jc w:val="center"/>
                                <w:rPr>
                                  <w:rFonts w:eastAsia="宋体"/>
                                  <w:sz w:val="24"/>
                                  <w:szCs w:val="21"/>
                                </w:rPr>
                              </w:pPr>
                              <w:r>
                                <w:rPr>
                                  <w:rFonts w:hint="eastAsia" w:eastAsia="宋体"/>
                                  <w:sz w:val="24"/>
                                  <w:szCs w:val="21"/>
                                </w:rPr>
                                <w:t>法定代表人</w:t>
                              </w:r>
                            </w:p>
                            <w:p w14:paraId="59485405">
                              <w:pPr>
                                <w:jc w:val="center"/>
                                <w:rPr>
                                  <w:rFonts w:eastAsia="宋体"/>
                                  <w:sz w:val="24"/>
                                  <w:szCs w:val="21"/>
                                </w:rPr>
                              </w:pPr>
                              <w:r>
                                <w:rPr>
                                  <w:rFonts w:hint="eastAsia" w:eastAsia="宋体"/>
                                  <w:sz w:val="24"/>
                                  <w:szCs w:val="21"/>
                                </w:rPr>
                                <w:t>居民身份证复印件粘贴处</w:t>
                              </w:r>
                            </w:p>
                            <w:p w14:paraId="6B854F47">
                              <w:pPr>
                                <w:jc w:val="center"/>
                                <w:rPr>
                                  <w:rFonts w:eastAsia="宋体"/>
                                  <w:sz w:val="24"/>
                                  <w:szCs w:val="21"/>
                                </w:rPr>
                              </w:pPr>
                              <w:r>
                                <w:rPr>
                                  <w:rFonts w:hint="eastAsia" w:eastAsia="宋体"/>
                                  <w:sz w:val="24"/>
                                  <w:szCs w:val="21"/>
                                </w:rPr>
                                <w:t>（反面）</w:t>
                              </w:r>
                            </w:p>
                            <w:p w14:paraId="08A9010C">
                              <w:pPr>
                                <w:ind w:firstLine="1500" w:firstLineChars="500"/>
                              </w:pPr>
                            </w:p>
                          </w:txbxContent>
                        </wps:txbx>
                        <wps:bodyPr rot="0" vert="horz" wrap="square" lIns="91440" tIns="45720" rIns="91440" bIns="45720" anchor="t" anchorCtr="0" upright="1">
                          <a:noAutofit/>
                        </wps:bodyPr>
                      </wps:wsp>
                    </wpg:wgp>
                  </a:graphicData>
                </a:graphic>
              </wp:anchor>
            </w:drawing>
          </mc:Choice>
          <mc:Fallback>
            <w:pict>
              <v:group id="组合 12" o:spid="_x0000_s1026" o:spt="203" style="position:absolute;left:0pt;margin-left:15.75pt;margin-top:8.4pt;height:137.7pt;width:437.25pt;z-index:251660288;mso-width-relative:page;mso-height-relative:page;" coordorigin="1500,7300" coordsize="8745,2754" o:gfxdata="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">
                <o:lock v:ext="edit" aspectratio="f"/>
                <v:rect id="矩形 13" o:spid="_x0000_s1026" o:spt="1" style="position:absolute;left:1500;top:7300;height:2754;width:4275;" fillcolor="#FFFFFF" filled="t" stroked="t" coordsize="21600,21600" o:gfxdata="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sgI+vQAA&#10;ANo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14:paraId="595E9E55">
                        <w:pPr>
                          <w:ind w:firstLine="1200" w:firstLineChars="400"/>
                        </w:pPr>
                      </w:p>
                      <w:p w14:paraId="0E8AE154">
                        <w:pPr>
                          <w:ind w:firstLine="1200" w:firstLineChars="400"/>
                        </w:pPr>
                      </w:p>
                      <w:p w14:paraId="3872A530">
                        <w:pPr>
                          <w:jc w:val="center"/>
                          <w:rPr>
                            <w:rFonts w:eastAsia="宋体"/>
                            <w:sz w:val="24"/>
                            <w:szCs w:val="21"/>
                          </w:rPr>
                        </w:pPr>
                        <w:r>
                          <w:rPr>
                            <w:rFonts w:hint="eastAsia" w:eastAsia="宋体"/>
                            <w:sz w:val="24"/>
                            <w:szCs w:val="21"/>
                          </w:rPr>
                          <w:t>法定代表人</w:t>
                        </w:r>
                      </w:p>
                      <w:p w14:paraId="71522581">
                        <w:pPr>
                          <w:jc w:val="center"/>
                          <w:rPr>
                            <w:rFonts w:eastAsia="宋体"/>
                            <w:sz w:val="24"/>
                            <w:szCs w:val="21"/>
                          </w:rPr>
                        </w:pPr>
                        <w:r>
                          <w:rPr>
                            <w:rFonts w:hint="eastAsia" w:eastAsia="宋体"/>
                            <w:sz w:val="24"/>
                            <w:szCs w:val="21"/>
                          </w:rPr>
                          <w:t>居民身份证复印件粘贴处</w:t>
                        </w:r>
                      </w:p>
                      <w:p w14:paraId="3CCA49C7">
                        <w:pPr>
                          <w:jc w:val="center"/>
                          <w:rPr>
                            <w:rFonts w:eastAsia="宋体"/>
                            <w:sz w:val="24"/>
                            <w:szCs w:val="21"/>
                          </w:rPr>
                        </w:pPr>
                        <w:r>
                          <w:rPr>
                            <w:rFonts w:hint="eastAsia" w:eastAsia="宋体"/>
                            <w:sz w:val="24"/>
                            <w:szCs w:val="21"/>
                          </w:rPr>
                          <w:t>（正面）</w:t>
                        </w:r>
                      </w:p>
                      <w:p w14:paraId="4D510DBB">
                        <w:pPr>
                          <w:ind w:firstLine="1500" w:firstLineChars="500"/>
                        </w:pPr>
                      </w:p>
                    </w:txbxContent>
                  </v:textbox>
                </v:rect>
                <v:rect id="矩形 14" o:spid="_x0000_s1026" o:spt="1" style="position:absolute;left:5956;top:7300;height:2754;width:4289;" fillcolor="#FFFFFF" filled="t" stroked="t" coordsize="21600,21600" o:gfxdata="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6npbsAAADa&#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textbox>
                    <w:txbxContent>
                      <w:p w14:paraId="2E8AC40E">
                        <w:pPr>
                          <w:ind w:firstLine="1200" w:firstLineChars="400"/>
                        </w:pPr>
                      </w:p>
                      <w:p w14:paraId="25BF761E">
                        <w:pPr>
                          <w:ind w:firstLine="1200" w:firstLineChars="400"/>
                        </w:pPr>
                      </w:p>
                      <w:p w14:paraId="426D1246">
                        <w:pPr>
                          <w:jc w:val="center"/>
                          <w:rPr>
                            <w:rFonts w:eastAsia="宋体"/>
                            <w:sz w:val="24"/>
                            <w:szCs w:val="21"/>
                          </w:rPr>
                        </w:pPr>
                        <w:r>
                          <w:rPr>
                            <w:rFonts w:hint="eastAsia" w:eastAsia="宋体"/>
                            <w:sz w:val="24"/>
                            <w:szCs w:val="21"/>
                          </w:rPr>
                          <w:t>法定代表人</w:t>
                        </w:r>
                      </w:p>
                      <w:p w14:paraId="59485405">
                        <w:pPr>
                          <w:jc w:val="center"/>
                          <w:rPr>
                            <w:rFonts w:eastAsia="宋体"/>
                            <w:sz w:val="24"/>
                            <w:szCs w:val="21"/>
                          </w:rPr>
                        </w:pPr>
                        <w:r>
                          <w:rPr>
                            <w:rFonts w:hint="eastAsia" w:eastAsia="宋体"/>
                            <w:sz w:val="24"/>
                            <w:szCs w:val="21"/>
                          </w:rPr>
                          <w:t>居民身份证复印件粘贴处</w:t>
                        </w:r>
                      </w:p>
                      <w:p w14:paraId="6B854F47">
                        <w:pPr>
                          <w:jc w:val="center"/>
                          <w:rPr>
                            <w:rFonts w:eastAsia="宋体"/>
                            <w:sz w:val="24"/>
                            <w:szCs w:val="21"/>
                          </w:rPr>
                        </w:pPr>
                        <w:r>
                          <w:rPr>
                            <w:rFonts w:hint="eastAsia" w:eastAsia="宋体"/>
                            <w:sz w:val="24"/>
                            <w:szCs w:val="21"/>
                          </w:rPr>
                          <w:t>（反面）</w:t>
                        </w:r>
                      </w:p>
                      <w:p w14:paraId="08A9010C">
                        <w:pPr>
                          <w:ind w:firstLine="1500" w:firstLineChars="500"/>
                        </w:pPr>
                      </w:p>
                    </w:txbxContent>
                  </v:textbox>
                </v:rect>
              </v:group>
            </w:pict>
          </mc:Fallback>
        </mc:AlternateContent>
      </w:r>
    </w:p>
    <w:p w14:paraId="2F01779D">
      <w:pPr>
        <w:tabs>
          <w:tab w:val="left" w:pos="3780"/>
        </w:tabs>
        <w:spacing w:line="360" w:lineRule="auto"/>
        <w:rPr>
          <w:rFonts w:eastAsia="宋体"/>
          <w:bCs/>
          <w:sz w:val="24"/>
          <w:szCs w:val="21"/>
        </w:rPr>
      </w:pPr>
    </w:p>
    <w:p w14:paraId="2182FABB">
      <w:pPr>
        <w:tabs>
          <w:tab w:val="left" w:pos="3780"/>
        </w:tabs>
        <w:spacing w:line="360" w:lineRule="auto"/>
        <w:rPr>
          <w:rFonts w:eastAsia="宋体"/>
          <w:bCs/>
          <w:sz w:val="24"/>
          <w:szCs w:val="21"/>
        </w:rPr>
      </w:pPr>
    </w:p>
    <w:p w14:paraId="1884C10E">
      <w:pPr>
        <w:tabs>
          <w:tab w:val="left" w:pos="3780"/>
        </w:tabs>
        <w:spacing w:line="360" w:lineRule="auto"/>
        <w:rPr>
          <w:rFonts w:eastAsia="宋体"/>
          <w:bCs/>
          <w:sz w:val="24"/>
          <w:szCs w:val="21"/>
        </w:rPr>
      </w:pPr>
    </w:p>
    <w:p w14:paraId="6B26D29F">
      <w:pPr>
        <w:tabs>
          <w:tab w:val="left" w:pos="3780"/>
        </w:tabs>
        <w:spacing w:line="360" w:lineRule="auto"/>
        <w:rPr>
          <w:rFonts w:eastAsia="宋体"/>
          <w:bCs/>
          <w:sz w:val="24"/>
          <w:szCs w:val="21"/>
        </w:rPr>
      </w:pPr>
    </w:p>
    <w:p w14:paraId="72962575">
      <w:pPr>
        <w:tabs>
          <w:tab w:val="left" w:pos="3780"/>
        </w:tabs>
        <w:spacing w:line="360" w:lineRule="auto"/>
        <w:rPr>
          <w:rFonts w:eastAsia="宋体"/>
          <w:bCs/>
          <w:sz w:val="24"/>
          <w:szCs w:val="21"/>
        </w:rPr>
      </w:pPr>
    </w:p>
    <w:p w14:paraId="64B7DF29">
      <w:pPr>
        <w:tabs>
          <w:tab w:val="left" w:pos="3780"/>
        </w:tabs>
        <w:spacing w:line="360" w:lineRule="auto"/>
        <w:rPr>
          <w:rFonts w:eastAsia="宋体"/>
          <w:bCs/>
          <w:sz w:val="24"/>
          <w:szCs w:val="21"/>
        </w:rPr>
      </w:pPr>
    </w:p>
    <w:p w14:paraId="2780766A">
      <w:pPr>
        <w:spacing w:line="360" w:lineRule="auto"/>
        <w:rPr>
          <w:rFonts w:eastAsia="宋体"/>
          <w:b/>
          <w:sz w:val="24"/>
          <w:szCs w:val="21"/>
        </w:rPr>
      </w:pPr>
    </w:p>
    <w:p w14:paraId="353D72CD">
      <w:pPr>
        <w:pStyle w:val="3"/>
        <w:keepNext w:val="0"/>
        <w:keepLines w:val="0"/>
        <w:spacing w:before="0" w:after="0" w:line="360" w:lineRule="auto"/>
        <w:jc w:val="center"/>
        <w:rPr>
          <w:rFonts w:ascii="Times New Roman" w:hAnsi="Times New Roman" w:eastAsia="宋体"/>
          <w:bCs/>
          <w:sz w:val="24"/>
          <w:szCs w:val="21"/>
        </w:rPr>
      </w:pPr>
      <w:r>
        <w:rPr>
          <w:rFonts w:ascii="Times New Roman" w:hAnsi="Times New Roman" w:eastAsia="宋体"/>
          <w:bCs/>
          <w:sz w:val="24"/>
          <w:szCs w:val="21"/>
        </w:rPr>
        <w:br w:type="page"/>
      </w:r>
      <w:bookmarkStart w:id="235" w:name="_Toc416770259"/>
      <w:bookmarkStart w:id="236" w:name="_Toc50737329"/>
      <w:bookmarkStart w:id="237" w:name="_Toc52165081"/>
      <w:bookmarkStart w:id="238" w:name="_Toc50736477"/>
      <w:bookmarkStart w:id="239" w:name="_Toc50737297"/>
      <w:bookmarkStart w:id="240" w:name="_Toc410736181"/>
      <w:bookmarkStart w:id="241" w:name="_Toc416771369"/>
      <w:bookmarkStart w:id="242" w:name="_Toc410738980"/>
      <w:bookmarkStart w:id="243" w:name="_Toc169861833"/>
      <w:bookmarkStart w:id="244" w:name="_Toc275865607"/>
      <w:r>
        <w:rPr>
          <w:rFonts w:hint="eastAsia" w:ascii="Times New Roman" w:hAnsi="Times New Roman" w:eastAsia="宋体"/>
          <w:bCs/>
          <w:sz w:val="24"/>
          <w:szCs w:val="21"/>
          <w:lang w:val="en-US" w:eastAsia="zh-CN"/>
        </w:rPr>
        <w:t>七</w:t>
      </w:r>
      <w:r>
        <w:rPr>
          <w:rFonts w:ascii="Times New Roman" w:hAnsi="Times New Roman" w:eastAsia="宋体"/>
          <w:bCs/>
          <w:sz w:val="24"/>
          <w:szCs w:val="21"/>
        </w:rPr>
        <w:t>、</w:t>
      </w:r>
      <w:r>
        <w:rPr>
          <w:rFonts w:hint="eastAsia" w:ascii="Times New Roman" w:hAnsi="Times New Roman" w:eastAsia="宋体"/>
          <w:bCs/>
          <w:sz w:val="24"/>
          <w:szCs w:val="21"/>
        </w:rPr>
        <w:t>法定代表人授权委托书</w:t>
      </w:r>
      <w:bookmarkEnd w:id="235"/>
      <w:bookmarkEnd w:id="236"/>
      <w:bookmarkEnd w:id="237"/>
      <w:bookmarkEnd w:id="238"/>
      <w:bookmarkEnd w:id="239"/>
      <w:bookmarkEnd w:id="240"/>
      <w:bookmarkEnd w:id="241"/>
      <w:bookmarkEnd w:id="242"/>
      <w:bookmarkEnd w:id="243"/>
      <w:bookmarkEnd w:id="244"/>
    </w:p>
    <w:p w14:paraId="55A71AFF">
      <w:pPr>
        <w:adjustRightInd w:val="0"/>
        <w:snapToGrid w:val="0"/>
        <w:spacing w:line="360" w:lineRule="auto"/>
        <w:ind w:firstLine="420" w:firstLineChars="200"/>
        <w:rPr>
          <w:rFonts w:ascii="宋体" w:hAnsi="Courier New" w:eastAsia="宋体"/>
          <w:sz w:val="21"/>
          <w:szCs w:val="24"/>
        </w:rPr>
      </w:pPr>
    </w:p>
    <w:p w14:paraId="3E22B622">
      <w:pPr>
        <w:adjustRightInd w:val="0"/>
        <w:snapToGrid w:val="0"/>
        <w:spacing w:line="360" w:lineRule="auto"/>
        <w:ind w:firstLine="480" w:firstLineChars="200"/>
        <w:rPr>
          <w:rFonts w:ascii="宋体" w:hAnsi="Courier New" w:eastAsia="宋体"/>
          <w:sz w:val="24"/>
          <w:szCs w:val="24"/>
        </w:rPr>
      </w:pPr>
      <w:r>
        <w:rPr>
          <w:rFonts w:hint="eastAsia" w:ascii="宋体" w:hAnsi="Courier New" w:eastAsia="宋体"/>
          <w:sz w:val="24"/>
          <w:szCs w:val="24"/>
        </w:rPr>
        <w:t>本授权书声明：注册于</w:t>
      </w:r>
      <w:r>
        <w:rPr>
          <w:rFonts w:hint="eastAsia" w:ascii="宋体" w:hAnsi="Courier New" w:eastAsia="宋体"/>
          <w:sz w:val="24"/>
          <w:szCs w:val="24"/>
          <w:u w:val="single"/>
        </w:rPr>
        <w:t>（国家或地区的名称）</w:t>
      </w:r>
      <w:r>
        <w:rPr>
          <w:rFonts w:hint="eastAsia" w:ascii="宋体" w:hAnsi="Courier New" w:eastAsia="宋体"/>
          <w:sz w:val="24"/>
          <w:szCs w:val="24"/>
        </w:rPr>
        <w:t>的</w:t>
      </w:r>
      <w:r>
        <w:rPr>
          <w:rFonts w:hint="eastAsia" w:ascii="宋体" w:hAnsi="Courier New" w:eastAsia="宋体"/>
          <w:sz w:val="24"/>
          <w:szCs w:val="24"/>
          <w:u w:val="single"/>
        </w:rPr>
        <w:t>（供应商名称）</w:t>
      </w:r>
      <w:r>
        <w:rPr>
          <w:rFonts w:hint="eastAsia" w:ascii="宋体" w:hAnsi="Courier New" w:eastAsia="宋体"/>
          <w:sz w:val="24"/>
          <w:szCs w:val="24"/>
        </w:rPr>
        <w:t>的在下面签字（或签章）的</w:t>
      </w:r>
      <w:r>
        <w:rPr>
          <w:rFonts w:hint="eastAsia" w:ascii="宋体" w:hAnsi="Courier New" w:eastAsia="宋体"/>
          <w:sz w:val="24"/>
          <w:szCs w:val="24"/>
          <w:u w:val="single"/>
        </w:rPr>
        <w:t>（法定代表人姓名、职务）</w:t>
      </w:r>
      <w:r>
        <w:rPr>
          <w:rFonts w:hint="eastAsia" w:ascii="宋体" w:hAnsi="Courier New" w:eastAsia="宋体"/>
          <w:sz w:val="24"/>
          <w:szCs w:val="24"/>
        </w:rPr>
        <w:t>代表本公司授权</w:t>
      </w:r>
      <w:r>
        <w:rPr>
          <w:rFonts w:hint="eastAsia" w:ascii="宋体" w:hAnsi="Courier New" w:eastAsia="宋体"/>
          <w:sz w:val="24"/>
          <w:szCs w:val="24"/>
          <w:u w:val="single"/>
        </w:rPr>
        <w:t xml:space="preserve"> （单位名称）</w:t>
      </w:r>
      <w:r>
        <w:rPr>
          <w:rFonts w:hint="eastAsia" w:ascii="宋体" w:hAnsi="Courier New" w:eastAsia="宋体"/>
          <w:sz w:val="24"/>
          <w:szCs w:val="24"/>
        </w:rPr>
        <w:t>的在下面签字的</w:t>
      </w:r>
      <w:r>
        <w:rPr>
          <w:rFonts w:hint="eastAsia" w:ascii="宋体" w:hAnsi="Courier New" w:eastAsia="宋体"/>
          <w:sz w:val="24"/>
          <w:szCs w:val="24"/>
          <w:u w:val="single"/>
        </w:rPr>
        <w:t>（被授权人的姓名、职务）</w:t>
      </w:r>
      <w:r>
        <w:rPr>
          <w:rFonts w:hint="eastAsia" w:ascii="宋体" w:hAnsi="Courier New" w:eastAsia="宋体"/>
          <w:sz w:val="24"/>
          <w:szCs w:val="24"/>
        </w:rPr>
        <w:t xml:space="preserve">为本公司的合法代理人，就 </w:t>
      </w:r>
      <w:r>
        <w:rPr>
          <w:rFonts w:hint="eastAsia" w:ascii="宋体" w:hAnsi="Courier New" w:eastAsia="宋体"/>
          <w:sz w:val="24"/>
          <w:szCs w:val="24"/>
          <w:u w:val="single"/>
        </w:rPr>
        <w:t>开平市中心医院</w:t>
      </w:r>
      <w:r>
        <w:rPr>
          <w:rFonts w:hint="eastAsia" w:ascii="宋体" w:hAnsi="Courier New" w:eastAsia="宋体"/>
          <w:sz w:val="24"/>
          <w:szCs w:val="24"/>
          <w:u w:val="single"/>
          <w:lang w:val="en-US" w:eastAsia="zh-CN"/>
        </w:rPr>
        <w:t>B配电房高压电缆联网土建</w:t>
      </w:r>
      <w:r>
        <w:rPr>
          <w:rFonts w:hint="eastAsia" w:ascii="宋体" w:hAnsi="Courier New" w:eastAsia="宋体"/>
          <w:sz w:val="24"/>
          <w:szCs w:val="24"/>
          <w:u w:val="single"/>
        </w:rPr>
        <w:t xml:space="preserve">工程 </w:t>
      </w:r>
      <w:r>
        <w:rPr>
          <w:rFonts w:hint="eastAsia" w:ascii="宋体" w:hAnsi="Courier New" w:eastAsia="宋体"/>
          <w:sz w:val="24"/>
          <w:szCs w:val="24"/>
        </w:rPr>
        <w:t>项目的投标，以本公司名义处理一切与之有关的事务。</w:t>
      </w:r>
    </w:p>
    <w:p w14:paraId="1E63E726">
      <w:pPr>
        <w:adjustRightInd w:val="0"/>
        <w:snapToGrid w:val="0"/>
        <w:spacing w:line="360" w:lineRule="auto"/>
        <w:ind w:firstLine="480" w:firstLineChars="200"/>
        <w:rPr>
          <w:rFonts w:eastAsia="宋体"/>
          <w:sz w:val="24"/>
          <w:szCs w:val="21"/>
        </w:rPr>
      </w:pPr>
      <w:r>
        <w:rPr>
          <w:rFonts w:hint="eastAsia" w:eastAsia="宋体"/>
          <w:sz w:val="24"/>
          <w:szCs w:val="21"/>
        </w:rPr>
        <w:t>被授权人（供应商授权代表）无转委托权限。</w:t>
      </w:r>
    </w:p>
    <w:p w14:paraId="71F03546">
      <w:pPr>
        <w:snapToGrid w:val="0"/>
        <w:spacing w:line="360" w:lineRule="auto"/>
        <w:ind w:firstLine="480" w:firstLineChars="200"/>
        <w:rPr>
          <w:rFonts w:eastAsia="宋体"/>
          <w:sz w:val="24"/>
          <w:szCs w:val="21"/>
        </w:rPr>
      </w:pPr>
      <w:r>
        <w:rPr>
          <w:rFonts w:hint="eastAsia" w:eastAsia="宋体"/>
          <w:sz w:val="24"/>
          <w:szCs w:val="21"/>
        </w:rPr>
        <w:t>本授权书自法定代表人签字（盖章）之日起生效，特此声明。</w:t>
      </w:r>
    </w:p>
    <w:p w14:paraId="31CDEE3A">
      <w:pPr>
        <w:spacing w:line="360" w:lineRule="auto"/>
        <w:ind w:left="3" w:leftChars="1" w:firstLine="1365" w:firstLineChars="650"/>
        <w:rPr>
          <w:rFonts w:ascii="宋体" w:hAnsi="宋体" w:eastAsia="宋体"/>
          <w:sz w:val="21"/>
          <w:szCs w:val="24"/>
        </w:rPr>
      </w:pPr>
    </w:p>
    <w:p w14:paraId="030212D6">
      <w:pPr>
        <w:spacing w:line="360" w:lineRule="auto"/>
        <w:rPr>
          <w:rFonts w:ascii="宋体" w:hAnsi="Calibri" w:eastAsia="宋体"/>
          <w:sz w:val="21"/>
          <w:szCs w:val="24"/>
        </w:rPr>
      </w:pPr>
    </w:p>
    <w:p w14:paraId="4609AB4F">
      <w:pPr>
        <w:spacing w:line="360" w:lineRule="auto"/>
        <w:rPr>
          <w:rFonts w:eastAsia="宋体"/>
          <w:sz w:val="24"/>
          <w:szCs w:val="21"/>
        </w:rPr>
      </w:pPr>
      <w:r>
        <w:rPr>
          <w:rFonts w:hint="eastAsia" w:eastAsia="宋体"/>
          <w:sz w:val="24"/>
          <w:szCs w:val="21"/>
        </w:rPr>
        <w:t>供应商名称（盖公章）：</w:t>
      </w:r>
      <w:r>
        <w:rPr>
          <w:rFonts w:hint="eastAsia" w:eastAsia="宋体"/>
          <w:sz w:val="24"/>
          <w:szCs w:val="21"/>
          <w:u w:val="single"/>
        </w:rPr>
        <w:t xml:space="preserve"> </w:t>
      </w:r>
      <w:r>
        <w:rPr>
          <w:rFonts w:eastAsia="宋体"/>
          <w:sz w:val="24"/>
          <w:szCs w:val="21"/>
          <w:u w:val="single"/>
        </w:rPr>
        <w:t xml:space="preserve">                </w:t>
      </w:r>
    </w:p>
    <w:p w14:paraId="626D72DD">
      <w:pPr>
        <w:spacing w:line="360" w:lineRule="auto"/>
        <w:rPr>
          <w:rFonts w:eastAsia="宋体"/>
          <w:sz w:val="24"/>
          <w:szCs w:val="21"/>
        </w:rPr>
      </w:pPr>
      <w:r>
        <w:rPr>
          <w:rFonts w:hint="eastAsia" w:eastAsia="宋体"/>
          <w:sz w:val="24"/>
          <w:szCs w:val="21"/>
        </w:rPr>
        <w:t>地      址：</w:t>
      </w:r>
      <w:r>
        <w:rPr>
          <w:rFonts w:hint="eastAsia" w:eastAsia="宋体"/>
          <w:sz w:val="24"/>
          <w:szCs w:val="21"/>
          <w:u w:val="single"/>
        </w:rPr>
        <w:t xml:space="preserve">                            </w:t>
      </w:r>
    </w:p>
    <w:p w14:paraId="7A1A6246">
      <w:pPr>
        <w:tabs>
          <w:tab w:val="left" w:pos="3780"/>
        </w:tabs>
        <w:spacing w:line="360" w:lineRule="auto"/>
        <w:rPr>
          <w:rFonts w:eastAsia="宋体"/>
          <w:sz w:val="24"/>
          <w:szCs w:val="21"/>
        </w:rPr>
      </w:pPr>
      <w:r>
        <w:rPr>
          <w:rFonts w:hint="eastAsia" w:eastAsia="宋体"/>
          <w:sz w:val="24"/>
          <w:szCs w:val="21"/>
        </w:rPr>
        <w:t>法定代表人（签字或盖章）：</w:t>
      </w:r>
      <w:r>
        <w:rPr>
          <w:rFonts w:hint="eastAsia" w:eastAsia="宋体"/>
          <w:sz w:val="24"/>
          <w:szCs w:val="21"/>
          <w:u w:val="single"/>
        </w:rPr>
        <w:t xml:space="preserve">                 </w:t>
      </w:r>
      <w:r>
        <w:rPr>
          <w:rFonts w:hint="eastAsia" w:eastAsia="宋体"/>
          <w:sz w:val="24"/>
          <w:szCs w:val="21"/>
        </w:rPr>
        <w:t xml:space="preserve">   </w:t>
      </w:r>
    </w:p>
    <w:p w14:paraId="43BD2C8B">
      <w:pPr>
        <w:tabs>
          <w:tab w:val="left" w:pos="3780"/>
        </w:tabs>
        <w:spacing w:line="360" w:lineRule="auto"/>
        <w:rPr>
          <w:rFonts w:eastAsia="宋体"/>
          <w:sz w:val="24"/>
          <w:szCs w:val="21"/>
        </w:rPr>
      </w:pPr>
      <w:r>
        <w:rPr>
          <w:rFonts w:hint="eastAsia" w:eastAsia="宋体"/>
          <w:sz w:val="24"/>
          <w:szCs w:val="21"/>
        </w:rPr>
        <w:t>日期：</w:t>
      </w:r>
      <w:r>
        <w:rPr>
          <w:rFonts w:hint="eastAsia" w:eastAsia="宋体"/>
          <w:sz w:val="24"/>
          <w:szCs w:val="21"/>
          <w:u w:val="single"/>
        </w:rPr>
        <w:t xml:space="preserve">     </w:t>
      </w:r>
      <w:r>
        <w:rPr>
          <w:rFonts w:hint="eastAsia" w:eastAsia="宋体"/>
          <w:sz w:val="24"/>
          <w:szCs w:val="21"/>
        </w:rPr>
        <w:t>年</w:t>
      </w:r>
      <w:r>
        <w:rPr>
          <w:rFonts w:hint="eastAsia" w:eastAsia="宋体"/>
          <w:sz w:val="24"/>
          <w:szCs w:val="21"/>
          <w:u w:val="single"/>
        </w:rPr>
        <w:t xml:space="preserve">   </w:t>
      </w:r>
      <w:r>
        <w:rPr>
          <w:rFonts w:hint="eastAsia" w:eastAsia="宋体"/>
          <w:sz w:val="24"/>
          <w:szCs w:val="21"/>
        </w:rPr>
        <w:t>月</w:t>
      </w:r>
      <w:r>
        <w:rPr>
          <w:rFonts w:hint="eastAsia" w:eastAsia="宋体"/>
          <w:sz w:val="24"/>
          <w:szCs w:val="21"/>
          <w:u w:val="single"/>
        </w:rPr>
        <w:t xml:space="preserve">   </w:t>
      </w:r>
      <w:r>
        <w:rPr>
          <w:rFonts w:hint="eastAsia" w:eastAsia="宋体"/>
          <w:sz w:val="24"/>
          <w:szCs w:val="21"/>
        </w:rPr>
        <w:t>日</w:t>
      </w:r>
      <w:bookmarkStart w:id="245" w:name="_Toc35233731"/>
      <w:bookmarkStart w:id="246" w:name="_Toc467987864"/>
      <w:bookmarkStart w:id="247" w:name="_Toc479991624"/>
      <w:bookmarkStart w:id="248" w:name="_Toc468157577"/>
      <w:bookmarkStart w:id="249" w:name="_Toc480020296"/>
      <w:bookmarkStart w:id="250" w:name="_Toc464021124"/>
      <w:bookmarkStart w:id="251" w:name="_Toc467035692"/>
      <w:bookmarkStart w:id="252" w:name="_Toc480021092"/>
      <w:bookmarkStart w:id="253" w:name="_Toc480171921"/>
      <w:bookmarkStart w:id="254" w:name="_Toc480010749"/>
      <w:bookmarkStart w:id="255" w:name="_Toc468606072"/>
      <w:bookmarkStart w:id="256" w:name="_Toc467236781"/>
    </w:p>
    <w:p w14:paraId="04B472EF">
      <w:pPr>
        <w:tabs>
          <w:tab w:val="left" w:pos="3780"/>
        </w:tabs>
        <w:spacing w:line="360" w:lineRule="auto"/>
        <w:rPr>
          <w:rFonts w:eastAsia="宋体"/>
          <w:sz w:val="24"/>
          <w:szCs w:val="21"/>
        </w:rPr>
      </w:pPr>
    </w:p>
    <w:p w14:paraId="16918C67">
      <w:pPr>
        <w:tabs>
          <w:tab w:val="left" w:pos="3780"/>
        </w:tabs>
        <w:spacing w:line="360" w:lineRule="auto"/>
        <w:rPr>
          <w:rFonts w:ascii="宋体" w:hAnsi="宋体" w:eastAsia="宋体"/>
          <w:sz w:val="24"/>
          <w:szCs w:val="24"/>
        </w:rPr>
      </w:pPr>
      <w:r>
        <w:rPr>
          <w:rFonts w:hint="eastAsia" w:ascii="宋体" w:hAnsi="宋体" w:eastAsia="宋体"/>
          <w:sz w:val="24"/>
          <w:szCs w:val="24"/>
        </w:rPr>
        <w:t>附：被授权人身份证（正、反面）复印件（或扫描件）：</w:t>
      </w:r>
    </w:p>
    <w:p w14:paraId="64F8D04C">
      <w:pPr>
        <w:tabs>
          <w:tab w:val="left" w:pos="3780"/>
        </w:tabs>
        <w:spacing w:line="360" w:lineRule="auto"/>
        <w:rPr>
          <w:rFonts w:ascii="宋体" w:hAnsi="宋体" w:eastAsia="宋体"/>
          <w:sz w:val="21"/>
          <w:szCs w:val="24"/>
        </w:rPr>
      </w:pPr>
    </w:p>
    <w:p w14:paraId="6210ECF8">
      <w:pPr>
        <w:tabs>
          <w:tab w:val="left" w:pos="3780"/>
        </w:tabs>
        <w:spacing w:line="360" w:lineRule="auto"/>
        <w:rPr>
          <w:rFonts w:ascii="宋体" w:hAnsi="宋体" w:eastAsia="宋体"/>
          <w:sz w:val="21"/>
          <w:szCs w:val="24"/>
        </w:rPr>
      </w:pPr>
      <w:r>
        <w:rPr>
          <w:rFonts w:eastAsia="宋体"/>
          <w:bCs/>
          <w:sz w:val="24"/>
          <w:szCs w:val="21"/>
        </w:rPr>
        <mc:AlternateContent>
          <mc:Choice Requires="wpg">
            <w:drawing>
              <wp:anchor distT="0" distB="0" distL="114300" distR="114300" simplePos="0" relativeHeight="251659264" behindDoc="0" locked="0" layoutInCell="1" allowOverlap="1">
                <wp:simplePos x="0" y="0"/>
                <wp:positionH relativeFrom="column">
                  <wp:posOffset>38100</wp:posOffset>
                </wp:positionH>
                <wp:positionV relativeFrom="paragraph">
                  <wp:posOffset>144145</wp:posOffset>
                </wp:positionV>
                <wp:extent cx="5486400" cy="1751965"/>
                <wp:effectExtent l="7620" t="6350" r="11430" b="13335"/>
                <wp:wrapNone/>
                <wp:docPr id="4" name="组合 9"/>
                <wp:cNvGraphicFramePr/>
                <a:graphic xmlns:a="http://schemas.openxmlformats.org/drawingml/2006/main">
                  <a:graphicData uri="http://schemas.microsoft.com/office/word/2010/wordprocessingGroup">
                    <wpg:wgp>
                      <wpg:cNvGrpSpPr/>
                      <wpg:grpSpPr>
                        <a:xfrm>
                          <a:off x="0" y="0"/>
                          <a:ext cx="5486400" cy="1751965"/>
                          <a:chOff x="1350" y="9286"/>
                          <a:chExt cx="8640" cy="2759"/>
                        </a:xfrm>
                      </wpg:grpSpPr>
                      <wps:wsp>
                        <wps:cNvPr id="5" name="矩形 10"/>
                        <wps:cNvSpPr>
                          <a:spLocks noChangeArrowheads="1"/>
                        </wps:cNvSpPr>
                        <wps:spPr bwMode="auto">
                          <a:xfrm>
                            <a:off x="1350" y="9286"/>
                            <a:ext cx="4260" cy="2759"/>
                          </a:xfrm>
                          <a:prstGeom prst="rect">
                            <a:avLst/>
                          </a:prstGeom>
                          <a:solidFill>
                            <a:srgbClr val="FFFFFF"/>
                          </a:solidFill>
                          <a:ln w="9525">
                            <a:solidFill>
                              <a:srgbClr val="000000"/>
                            </a:solidFill>
                            <a:miter lim="800000"/>
                          </a:ln>
                        </wps:spPr>
                        <wps:txbx>
                          <w:txbxContent>
                            <w:p w14:paraId="1A487600">
                              <w:pPr>
                                <w:ind w:left="-53" w:leftChars="-71" w:hanging="160" w:hangingChars="67"/>
                                <w:jc w:val="center"/>
                                <w:rPr>
                                  <w:rFonts w:eastAsia="宋体"/>
                                  <w:sz w:val="24"/>
                                  <w:szCs w:val="21"/>
                                </w:rPr>
                              </w:pPr>
                            </w:p>
                            <w:p w14:paraId="5963ED6E">
                              <w:pPr>
                                <w:ind w:left="-53" w:leftChars="-71" w:hanging="160" w:hangingChars="67"/>
                                <w:jc w:val="center"/>
                                <w:rPr>
                                  <w:rFonts w:eastAsia="宋体"/>
                                  <w:sz w:val="24"/>
                                  <w:szCs w:val="21"/>
                                </w:rPr>
                              </w:pPr>
                            </w:p>
                            <w:p w14:paraId="68974CBB">
                              <w:pPr>
                                <w:ind w:left="-53" w:leftChars="-71" w:hanging="160" w:hangingChars="67"/>
                                <w:jc w:val="center"/>
                                <w:rPr>
                                  <w:rFonts w:eastAsia="宋体"/>
                                  <w:sz w:val="24"/>
                                  <w:szCs w:val="21"/>
                                </w:rPr>
                              </w:pPr>
                              <w:r>
                                <w:rPr>
                                  <w:rFonts w:hint="eastAsia" w:eastAsia="宋体"/>
                                  <w:sz w:val="24"/>
                                  <w:szCs w:val="21"/>
                                </w:rPr>
                                <w:t>被授权人（授权代表）</w:t>
                              </w:r>
                            </w:p>
                            <w:p w14:paraId="40EFDE8C">
                              <w:pPr>
                                <w:jc w:val="center"/>
                                <w:rPr>
                                  <w:rFonts w:eastAsia="宋体"/>
                                  <w:sz w:val="24"/>
                                  <w:szCs w:val="21"/>
                                </w:rPr>
                              </w:pPr>
                              <w:r>
                                <w:rPr>
                                  <w:rFonts w:hint="eastAsia" w:eastAsia="宋体"/>
                                  <w:sz w:val="24"/>
                                  <w:szCs w:val="21"/>
                                </w:rPr>
                                <w:t>身份证复印件粘贴处</w:t>
                              </w:r>
                            </w:p>
                            <w:p w14:paraId="0C0AA92F">
                              <w:pPr>
                                <w:jc w:val="center"/>
                                <w:rPr>
                                  <w:rFonts w:eastAsia="宋体"/>
                                  <w:sz w:val="24"/>
                                  <w:szCs w:val="21"/>
                                </w:rPr>
                              </w:pPr>
                              <w:r>
                                <w:rPr>
                                  <w:rFonts w:hint="eastAsia" w:eastAsia="宋体"/>
                                  <w:sz w:val="24"/>
                                  <w:szCs w:val="21"/>
                                </w:rPr>
                                <w:t>（正面）</w:t>
                              </w:r>
                            </w:p>
                            <w:p w14:paraId="4553503C"/>
                            <w:p w14:paraId="4B535379"/>
                          </w:txbxContent>
                        </wps:txbx>
                        <wps:bodyPr rot="0" vert="horz" wrap="square" lIns="91440" tIns="45720" rIns="91440" bIns="45720" anchor="t" anchorCtr="0" upright="1">
                          <a:noAutofit/>
                        </wps:bodyPr>
                      </wps:wsp>
                      <wps:wsp>
                        <wps:cNvPr id="6" name="矩形 11"/>
                        <wps:cNvSpPr>
                          <a:spLocks noChangeArrowheads="1"/>
                        </wps:cNvSpPr>
                        <wps:spPr bwMode="auto">
                          <a:xfrm>
                            <a:off x="5754" y="9286"/>
                            <a:ext cx="4236" cy="2759"/>
                          </a:xfrm>
                          <a:prstGeom prst="rect">
                            <a:avLst/>
                          </a:prstGeom>
                          <a:solidFill>
                            <a:srgbClr val="FFFFFF"/>
                          </a:solidFill>
                          <a:ln w="9525">
                            <a:solidFill>
                              <a:srgbClr val="000000"/>
                            </a:solidFill>
                            <a:miter lim="800000"/>
                          </a:ln>
                        </wps:spPr>
                        <wps:txbx>
                          <w:txbxContent>
                            <w:p w14:paraId="7F9C3F48">
                              <w:pPr>
                                <w:ind w:left="-53" w:leftChars="-71" w:hanging="160" w:hangingChars="67"/>
                                <w:jc w:val="center"/>
                                <w:rPr>
                                  <w:rFonts w:eastAsia="宋体"/>
                                  <w:sz w:val="24"/>
                                  <w:szCs w:val="21"/>
                                </w:rPr>
                              </w:pPr>
                            </w:p>
                            <w:p w14:paraId="3ED32238">
                              <w:pPr>
                                <w:ind w:left="-53" w:leftChars="-71" w:hanging="160" w:hangingChars="67"/>
                                <w:jc w:val="center"/>
                                <w:rPr>
                                  <w:rFonts w:eastAsia="宋体"/>
                                  <w:sz w:val="24"/>
                                  <w:szCs w:val="21"/>
                                </w:rPr>
                              </w:pPr>
                            </w:p>
                            <w:p w14:paraId="07349E55">
                              <w:pPr>
                                <w:ind w:left="-53" w:leftChars="-71" w:hanging="160" w:hangingChars="67"/>
                                <w:jc w:val="center"/>
                                <w:rPr>
                                  <w:rFonts w:eastAsia="宋体"/>
                                  <w:sz w:val="24"/>
                                  <w:szCs w:val="21"/>
                                </w:rPr>
                              </w:pPr>
                              <w:r>
                                <w:rPr>
                                  <w:rFonts w:hint="eastAsia" w:eastAsia="宋体"/>
                                  <w:sz w:val="24"/>
                                  <w:szCs w:val="21"/>
                                </w:rPr>
                                <w:t>被授权人（授权代表）</w:t>
                              </w:r>
                            </w:p>
                            <w:p w14:paraId="2620D2DA">
                              <w:pPr>
                                <w:jc w:val="center"/>
                                <w:rPr>
                                  <w:rFonts w:eastAsia="宋体"/>
                                  <w:sz w:val="24"/>
                                  <w:szCs w:val="21"/>
                                </w:rPr>
                              </w:pPr>
                              <w:r>
                                <w:rPr>
                                  <w:rFonts w:hint="eastAsia" w:eastAsia="宋体"/>
                                  <w:sz w:val="24"/>
                                  <w:szCs w:val="21"/>
                                </w:rPr>
                                <w:t>身份证复印件粘贴处</w:t>
                              </w:r>
                            </w:p>
                            <w:p w14:paraId="697C918C">
                              <w:pPr>
                                <w:jc w:val="center"/>
                                <w:rPr>
                                  <w:rFonts w:eastAsia="宋体"/>
                                  <w:sz w:val="24"/>
                                  <w:szCs w:val="21"/>
                                </w:rPr>
                              </w:pPr>
                              <w:r>
                                <w:rPr>
                                  <w:rFonts w:hint="eastAsia" w:eastAsia="宋体"/>
                                  <w:sz w:val="24"/>
                                  <w:szCs w:val="21"/>
                                </w:rPr>
                                <w:t>（反面）</w:t>
                              </w:r>
                            </w:p>
                          </w:txbxContent>
                        </wps:txbx>
                        <wps:bodyPr rot="0" vert="horz" wrap="square" lIns="91440" tIns="45720" rIns="91440" bIns="45720" anchor="t" anchorCtr="0" upright="1">
                          <a:noAutofit/>
                        </wps:bodyPr>
                      </wps:wsp>
                    </wpg:wgp>
                  </a:graphicData>
                </a:graphic>
              </wp:anchor>
            </w:drawing>
          </mc:Choice>
          <mc:Fallback>
            <w:pict>
              <v:group id="组合 9" o:spid="_x0000_s1026" o:spt="203" style="position:absolute;left:0pt;margin-left:3pt;margin-top:11.35pt;height:137.95pt;width:432pt;z-index:251659264;mso-width-relative:page;mso-height-relative:page;" coordorigin="1350,9286" coordsize="8640,2759" o:gfxdata="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EfO5T9gAAAAIAQAADwAAAAAAAAABACAAAAAiAAAAZHJzL2Rvd25yZXYueG1sUEsBAhQA&#10;FAAAAAgAh07iQAGzyEPWAgAASwgAAA4AAAAAAAAAAQAgAAAAJwEAAGRycy9lMm9Eb2MueG1sUEsF&#10;BgAAAAAGAAYAWQEAAG8GAAAAAA==&#10;">
                <o:lock v:ext="edit" aspectratio="f"/>
                <v:rect id="矩形 10" o:spid="_x0000_s1026" o:spt="1" style="position:absolute;left:1350;top:9286;height:2759;width:4260;" fillcolor="#FFFFFF" filled="t" stroked="t" coordsize="21600,21600" o:gfxdata="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W5pKvQAA&#10;ANo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14:paraId="1A487600">
                        <w:pPr>
                          <w:ind w:left="-53" w:leftChars="-71" w:hanging="160" w:hangingChars="67"/>
                          <w:jc w:val="center"/>
                          <w:rPr>
                            <w:rFonts w:eastAsia="宋体"/>
                            <w:sz w:val="24"/>
                            <w:szCs w:val="21"/>
                          </w:rPr>
                        </w:pPr>
                      </w:p>
                      <w:p w14:paraId="5963ED6E">
                        <w:pPr>
                          <w:ind w:left="-53" w:leftChars="-71" w:hanging="160" w:hangingChars="67"/>
                          <w:jc w:val="center"/>
                          <w:rPr>
                            <w:rFonts w:eastAsia="宋体"/>
                            <w:sz w:val="24"/>
                            <w:szCs w:val="21"/>
                          </w:rPr>
                        </w:pPr>
                      </w:p>
                      <w:p w14:paraId="68974CBB">
                        <w:pPr>
                          <w:ind w:left="-53" w:leftChars="-71" w:hanging="160" w:hangingChars="67"/>
                          <w:jc w:val="center"/>
                          <w:rPr>
                            <w:rFonts w:eastAsia="宋体"/>
                            <w:sz w:val="24"/>
                            <w:szCs w:val="21"/>
                          </w:rPr>
                        </w:pPr>
                        <w:r>
                          <w:rPr>
                            <w:rFonts w:hint="eastAsia" w:eastAsia="宋体"/>
                            <w:sz w:val="24"/>
                            <w:szCs w:val="21"/>
                          </w:rPr>
                          <w:t>被授权人（授权代表）</w:t>
                        </w:r>
                      </w:p>
                      <w:p w14:paraId="40EFDE8C">
                        <w:pPr>
                          <w:jc w:val="center"/>
                          <w:rPr>
                            <w:rFonts w:eastAsia="宋体"/>
                            <w:sz w:val="24"/>
                            <w:szCs w:val="21"/>
                          </w:rPr>
                        </w:pPr>
                        <w:r>
                          <w:rPr>
                            <w:rFonts w:hint="eastAsia" w:eastAsia="宋体"/>
                            <w:sz w:val="24"/>
                            <w:szCs w:val="21"/>
                          </w:rPr>
                          <w:t>身份证复印件粘贴处</w:t>
                        </w:r>
                      </w:p>
                      <w:p w14:paraId="0C0AA92F">
                        <w:pPr>
                          <w:jc w:val="center"/>
                          <w:rPr>
                            <w:rFonts w:eastAsia="宋体"/>
                            <w:sz w:val="24"/>
                            <w:szCs w:val="21"/>
                          </w:rPr>
                        </w:pPr>
                        <w:r>
                          <w:rPr>
                            <w:rFonts w:hint="eastAsia" w:eastAsia="宋体"/>
                            <w:sz w:val="24"/>
                            <w:szCs w:val="21"/>
                          </w:rPr>
                          <w:t>（正面）</w:t>
                        </w:r>
                      </w:p>
                      <w:p w14:paraId="4553503C"/>
                      <w:p w14:paraId="4B535379"/>
                    </w:txbxContent>
                  </v:textbox>
                </v:rect>
                <v:rect id="矩形 11" o:spid="_x0000_s1026" o:spt="1" style="position:absolute;left:5754;top:9286;height:2759;width:4236;" fillcolor="#FFFFFF" filled="t" stroked="t" coordsize="21600,21600" o:gfxdata="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4kEPbsAAADa&#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textbox>
                    <w:txbxContent>
                      <w:p w14:paraId="7F9C3F48">
                        <w:pPr>
                          <w:ind w:left="-53" w:leftChars="-71" w:hanging="160" w:hangingChars="67"/>
                          <w:jc w:val="center"/>
                          <w:rPr>
                            <w:rFonts w:eastAsia="宋体"/>
                            <w:sz w:val="24"/>
                            <w:szCs w:val="21"/>
                          </w:rPr>
                        </w:pPr>
                      </w:p>
                      <w:p w14:paraId="3ED32238">
                        <w:pPr>
                          <w:ind w:left="-53" w:leftChars="-71" w:hanging="160" w:hangingChars="67"/>
                          <w:jc w:val="center"/>
                          <w:rPr>
                            <w:rFonts w:eastAsia="宋体"/>
                            <w:sz w:val="24"/>
                            <w:szCs w:val="21"/>
                          </w:rPr>
                        </w:pPr>
                      </w:p>
                      <w:p w14:paraId="07349E55">
                        <w:pPr>
                          <w:ind w:left="-53" w:leftChars="-71" w:hanging="160" w:hangingChars="67"/>
                          <w:jc w:val="center"/>
                          <w:rPr>
                            <w:rFonts w:eastAsia="宋体"/>
                            <w:sz w:val="24"/>
                            <w:szCs w:val="21"/>
                          </w:rPr>
                        </w:pPr>
                        <w:r>
                          <w:rPr>
                            <w:rFonts w:hint="eastAsia" w:eastAsia="宋体"/>
                            <w:sz w:val="24"/>
                            <w:szCs w:val="21"/>
                          </w:rPr>
                          <w:t>被授权人（授权代表）</w:t>
                        </w:r>
                      </w:p>
                      <w:p w14:paraId="2620D2DA">
                        <w:pPr>
                          <w:jc w:val="center"/>
                          <w:rPr>
                            <w:rFonts w:eastAsia="宋体"/>
                            <w:sz w:val="24"/>
                            <w:szCs w:val="21"/>
                          </w:rPr>
                        </w:pPr>
                        <w:r>
                          <w:rPr>
                            <w:rFonts w:hint="eastAsia" w:eastAsia="宋体"/>
                            <w:sz w:val="24"/>
                            <w:szCs w:val="21"/>
                          </w:rPr>
                          <w:t>身份证复印件粘贴处</w:t>
                        </w:r>
                      </w:p>
                      <w:p w14:paraId="697C918C">
                        <w:pPr>
                          <w:jc w:val="center"/>
                          <w:rPr>
                            <w:rFonts w:eastAsia="宋体"/>
                            <w:sz w:val="24"/>
                            <w:szCs w:val="21"/>
                          </w:rPr>
                        </w:pPr>
                        <w:r>
                          <w:rPr>
                            <w:rFonts w:hint="eastAsia" w:eastAsia="宋体"/>
                            <w:sz w:val="24"/>
                            <w:szCs w:val="21"/>
                          </w:rPr>
                          <w:t>（反面）</w:t>
                        </w:r>
                      </w:p>
                    </w:txbxContent>
                  </v:textbox>
                </v:rect>
              </v:group>
            </w:pict>
          </mc:Fallback>
        </mc:AlternateContent>
      </w:r>
    </w:p>
    <w:p w14:paraId="161FF245">
      <w:pPr>
        <w:tabs>
          <w:tab w:val="left" w:pos="3780"/>
        </w:tabs>
        <w:spacing w:line="360" w:lineRule="auto"/>
        <w:rPr>
          <w:rFonts w:ascii="宋体" w:hAnsi="宋体" w:eastAsia="宋体"/>
          <w:sz w:val="21"/>
          <w:szCs w:val="24"/>
        </w:rPr>
      </w:pPr>
    </w:p>
    <w:p w14:paraId="39FF3652">
      <w:pPr>
        <w:tabs>
          <w:tab w:val="left" w:pos="3780"/>
        </w:tabs>
        <w:spacing w:line="360" w:lineRule="auto"/>
        <w:rPr>
          <w:rFonts w:ascii="宋体" w:hAnsi="宋体" w:eastAsia="宋体"/>
          <w:sz w:val="21"/>
          <w:szCs w:val="24"/>
        </w:rPr>
      </w:pPr>
    </w:p>
    <w:p w14:paraId="494EDB55">
      <w:pPr>
        <w:tabs>
          <w:tab w:val="left" w:pos="3780"/>
        </w:tabs>
        <w:spacing w:line="360" w:lineRule="auto"/>
        <w:rPr>
          <w:rFonts w:ascii="宋体" w:hAnsi="宋体" w:eastAsia="宋体"/>
          <w:sz w:val="21"/>
          <w:szCs w:val="24"/>
        </w:rPr>
      </w:pPr>
    </w:p>
    <w:p w14:paraId="077A1289">
      <w:pPr>
        <w:tabs>
          <w:tab w:val="left" w:pos="3780"/>
        </w:tabs>
        <w:spacing w:line="360" w:lineRule="auto"/>
        <w:rPr>
          <w:rFonts w:ascii="宋体" w:hAnsi="宋体" w:eastAsia="宋体"/>
          <w:sz w:val="21"/>
          <w:szCs w:val="24"/>
        </w:rPr>
      </w:pPr>
    </w:p>
    <w:p w14:paraId="4B40607D">
      <w:pPr>
        <w:tabs>
          <w:tab w:val="left" w:pos="3780"/>
        </w:tabs>
        <w:spacing w:line="360" w:lineRule="auto"/>
        <w:rPr>
          <w:rFonts w:ascii="宋体" w:hAnsi="宋体" w:eastAsia="宋体"/>
          <w:sz w:val="21"/>
          <w:szCs w:val="24"/>
        </w:rPr>
      </w:pPr>
    </w:p>
    <w:p w14:paraId="47FE257C">
      <w:pPr>
        <w:tabs>
          <w:tab w:val="left" w:pos="3780"/>
        </w:tabs>
        <w:spacing w:line="360" w:lineRule="auto"/>
        <w:rPr>
          <w:rFonts w:ascii="宋体" w:hAnsi="宋体" w:eastAsia="宋体"/>
          <w:sz w:val="21"/>
          <w:szCs w:val="24"/>
        </w:rPr>
      </w:pPr>
    </w:p>
    <w:p w14:paraId="0F69AA46">
      <w:pPr>
        <w:tabs>
          <w:tab w:val="left" w:pos="3780"/>
        </w:tabs>
        <w:spacing w:line="360" w:lineRule="auto"/>
        <w:rPr>
          <w:rFonts w:ascii="宋体" w:hAnsi="宋体" w:eastAsia="宋体"/>
          <w:sz w:val="21"/>
          <w:szCs w:val="24"/>
        </w:rPr>
      </w:pPr>
    </w:p>
    <w:p w14:paraId="45D5F892">
      <w:pPr>
        <w:tabs>
          <w:tab w:val="left" w:pos="3780"/>
        </w:tabs>
        <w:spacing w:line="360" w:lineRule="auto"/>
        <w:rPr>
          <w:rFonts w:ascii="宋体" w:hAnsi="宋体" w:eastAsia="宋体"/>
          <w:sz w:val="21"/>
          <w:szCs w:val="24"/>
        </w:rPr>
      </w:pPr>
    </w:p>
    <w:p w14:paraId="11C42328">
      <w:pPr>
        <w:tabs>
          <w:tab w:val="left" w:pos="3780"/>
        </w:tabs>
        <w:spacing w:line="360" w:lineRule="auto"/>
        <w:rPr>
          <w:rFonts w:ascii="宋体" w:hAnsi="宋体" w:eastAsia="宋体"/>
          <w:sz w:val="21"/>
          <w:szCs w:val="24"/>
        </w:rPr>
      </w:pPr>
    </w:p>
    <w:p w14:paraId="1F37DA71">
      <w:pPr>
        <w:tabs>
          <w:tab w:val="left" w:pos="3780"/>
        </w:tabs>
        <w:spacing w:line="360" w:lineRule="auto"/>
        <w:rPr>
          <w:rFonts w:ascii="宋体" w:hAnsi="宋体" w:eastAsia="宋体"/>
          <w:sz w:val="21"/>
          <w:szCs w:val="24"/>
        </w:rPr>
      </w:pPr>
    </w:p>
    <w:p w14:paraId="5F388187">
      <w:pPr>
        <w:tabs>
          <w:tab w:val="left" w:pos="3780"/>
        </w:tabs>
        <w:spacing w:line="360" w:lineRule="auto"/>
        <w:rPr>
          <w:rFonts w:ascii="宋体" w:hAnsi="宋体" w:eastAsia="宋体"/>
          <w:sz w:val="21"/>
          <w:szCs w:val="24"/>
        </w:rPr>
      </w:pPr>
    </w:p>
    <w:p w14:paraId="3728B695">
      <w:pPr>
        <w:pStyle w:val="3"/>
        <w:snapToGrid w:val="0"/>
        <w:spacing w:before="120" w:beforeLines="50" w:after="120" w:afterLines="50" w:line="360" w:lineRule="auto"/>
        <w:jc w:val="center"/>
        <w:outlineLvl w:val="9"/>
        <w:rPr>
          <w:rFonts w:eastAsia="宋体"/>
          <w:bCs/>
          <w:sz w:val="24"/>
          <w:szCs w:val="21"/>
        </w:rPr>
      </w:pPr>
      <w:r>
        <w:rPr>
          <w:rFonts w:ascii="Times New Roman" w:hAnsi="Times New Roman" w:eastAsia="宋体"/>
          <w:bCs/>
          <w:sz w:val="24"/>
          <w:szCs w:val="21"/>
        </w:rPr>
        <w:br w:type="page"/>
      </w:r>
    </w:p>
    <w:p w14:paraId="3C542A2B">
      <w:pPr>
        <w:pStyle w:val="3"/>
        <w:snapToGrid w:val="0"/>
        <w:spacing w:before="120" w:beforeLines="50" w:after="120" w:afterLines="50" w:line="360" w:lineRule="auto"/>
        <w:jc w:val="center"/>
        <w:rPr>
          <w:rFonts w:ascii="Times New Roman" w:hAnsi="Times New Roman" w:eastAsia="宋体"/>
          <w:bCs/>
          <w:sz w:val="24"/>
          <w:szCs w:val="21"/>
        </w:rPr>
      </w:pPr>
      <w:bookmarkStart w:id="257" w:name="_Toc169861834"/>
      <w:r>
        <w:rPr>
          <w:rFonts w:hint="eastAsia" w:ascii="Times New Roman" w:hAnsi="Times New Roman" w:eastAsia="宋体"/>
          <w:bCs/>
          <w:sz w:val="24"/>
          <w:szCs w:val="21"/>
          <w:lang w:val="en-US" w:eastAsia="zh-CN"/>
        </w:rPr>
        <w:t>八</w:t>
      </w:r>
      <w:r>
        <w:rPr>
          <w:rFonts w:hint="eastAsia" w:ascii="Times New Roman" w:hAnsi="Times New Roman" w:eastAsia="宋体"/>
          <w:bCs/>
          <w:sz w:val="24"/>
          <w:szCs w:val="21"/>
        </w:rPr>
        <w:t>、关于资格的声明函</w:t>
      </w:r>
      <w:bookmarkEnd w:id="257"/>
    </w:p>
    <w:p w14:paraId="5148E12C">
      <w:pPr>
        <w:spacing w:line="360" w:lineRule="auto"/>
        <w:ind w:firstLine="480" w:firstLineChars="200"/>
        <w:rPr>
          <w:rFonts w:hint="eastAsia" w:ascii="宋体" w:hAnsi="宋体" w:eastAsia="宋体" w:cs="Calibri"/>
          <w:sz w:val="24"/>
          <w:lang w:eastAsia="zh-CN"/>
        </w:rPr>
      </w:pPr>
      <w:r>
        <w:rPr>
          <w:rFonts w:ascii="宋体" w:hAnsi="宋体" w:eastAsia="宋体" w:cs="Calibri"/>
          <w:sz w:val="24"/>
        </w:rPr>
        <w:t>致：</w:t>
      </w:r>
      <w:r>
        <w:rPr>
          <w:rFonts w:hint="eastAsia" w:ascii="宋体" w:hAnsi="宋体" w:eastAsia="宋体" w:cs="Calibri"/>
          <w:sz w:val="24"/>
          <w:u w:val="single"/>
          <w:lang w:val="en-US" w:eastAsia="zh-CN"/>
        </w:rPr>
        <w:t>开平市中心医院</w:t>
      </w:r>
    </w:p>
    <w:p w14:paraId="3BCABB95">
      <w:pPr>
        <w:pStyle w:val="23"/>
        <w:spacing w:line="480" w:lineRule="exact"/>
        <w:ind w:firstLine="480" w:firstLineChars="200"/>
        <w:rPr>
          <w:rFonts w:hAnsi="宋体"/>
          <w:sz w:val="24"/>
        </w:rPr>
      </w:pPr>
      <w:r>
        <w:rPr>
          <w:rFonts w:hint="eastAsia" w:hAnsi="宋体"/>
          <w:sz w:val="24"/>
        </w:rPr>
        <w:t>关于贵</w:t>
      </w:r>
      <w:r>
        <w:rPr>
          <w:rFonts w:hint="eastAsia" w:hAnsi="宋体"/>
          <w:sz w:val="24"/>
          <w:lang w:val="en-US" w:eastAsia="zh-CN"/>
        </w:rPr>
        <w:t>单位</w:t>
      </w:r>
      <w:r>
        <w:rPr>
          <w:rFonts w:hint="eastAsia" w:hAnsi="宋体"/>
          <w:sz w:val="24"/>
        </w:rPr>
        <w:t>的</w:t>
      </w:r>
      <w:r>
        <w:rPr>
          <w:rFonts w:hint="eastAsia" w:hAnsi="宋体"/>
          <w:sz w:val="24"/>
          <w:u w:val="single"/>
        </w:rPr>
        <w:t>（开平市中心医院</w:t>
      </w:r>
      <w:r>
        <w:rPr>
          <w:rFonts w:hint="eastAsia" w:hAnsi="宋体"/>
          <w:sz w:val="24"/>
          <w:u w:val="single"/>
          <w:lang w:val="en-US" w:eastAsia="zh-CN"/>
        </w:rPr>
        <w:t>B配电房高压电缆联网土建</w:t>
      </w:r>
      <w:r>
        <w:rPr>
          <w:rFonts w:hint="eastAsia" w:hAnsi="宋体"/>
          <w:sz w:val="24"/>
          <w:u w:val="single"/>
        </w:rPr>
        <w:t>工程）</w:t>
      </w:r>
      <w:r>
        <w:rPr>
          <w:rFonts w:hint="eastAsia" w:hAnsi="宋体"/>
          <w:sz w:val="24"/>
        </w:rPr>
        <w:t>的</w:t>
      </w:r>
      <w:r>
        <w:rPr>
          <w:rFonts w:hint="eastAsia" w:hAnsi="宋体"/>
          <w:sz w:val="24"/>
          <w:lang w:eastAsia="zh-CN"/>
        </w:rPr>
        <w:t>遴选</w:t>
      </w:r>
      <w:r>
        <w:rPr>
          <w:rFonts w:hint="eastAsia" w:hAnsi="宋体"/>
          <w:sz w:val="24"/>
        </w:rPr>
        <w:t>邀请，我单位自愿参加本次</w:t>
      </w:r>
      <w:r>
        <w:rPr>
          <w:rFonts w:hint="eastAsia" w:hAnsi="宋体"/>
          <w:sz w:val="24"/>
          <w:lang w:eastAsia="zh-CN"/>
        </w:rPr>
        <w:t>遴选</w:t>
      </w:r>
      <w:r>
        <w:rPr>
          <w:rFonts w:hint="eastAsia" w:hAnsi="宋体"/>
          <w:sz w:val="24"/>
        </w:rPr>
        <w:t>，并声明：</w:t>
      </w:r>
    </w:p>
    <w:p w14:paraId="4013046C">
      <w:pPr>
        <w:pStyle w:val="23"/>
        <w:spacing w:line="480" w:lineRule="exact"/>
        <w:ind w:firstLine="480" w:firstLineChars="200"/>
        <w:rPr>
          <w:rFonts w:hAnsi="宋体"/>
          <w:sz w:val="24"/>
        </w:rPr>
      </w:pPr>
      <w:r>
        <w:rPr>
          <w:rFonts w:hint="eastAsia" w:hAnsi="宋体"/>
          <w:sz w:val="24"/>
        </w:rPr>
        <w:t>本单位具备《中华人民共和国政府采购法》第二十二条资格条件，已清楚</w:t>
      </w:r>
      <w:r>
        <w:rPr>
          <w:rFonts w:hint="eastAsia" w:hAnsi="宋体"/>
          <w:sz w:val="24"/>
          <w:lang w:val="en-US" w:eastAsia="zh-CN"/>
        </w:rPr>
        <w:t>遴选</w:t>
      </w:r>
      <w:r>
        <w:rPr>
          <w:rFonts w:hint="eastAsia" w:hAnsi="宋体"/>
          <w:sz w:val="24"/>
        </w:rPr>
        <w:t>文件的要求及有关文件规定，并满足以下要求：</w:t>
      </w:r>
    </w:p>
    <w:p w14:paraId="3340497A">
      <w:pPr>
        <w:pStyle w:val="23"/>
        <w:spacing w:line="480" w:lineRule="exact"/>
        <w:ind w:firstLine="480" w:firstLineChars="200"/>
        <w:rPr>
          <w:rFonts w:hAnsi="宋体"/>
          <w:sz w:val="24"/>
        </w:rPr>
      </w:pPr>
      <w:r>
        <w:rPr>
          <w:rFonts w:hint="eastAsia" w:hAnsi="宋体"/>
          <w:sz w:val="24"/>
        </w:rPr>
        <w:t>（</w:t>
      </w:r>
      <w:r>
        <w:rPr>
          <w:rFonts w:hAnsi="宋体"/>
          <w:sz w:val="24"/>
        </w:rPr>
        <w:t>1</w:t>
      </w:r>
      <w:r>
        <w:rPr>
          <w:rFonts w:hint="eastAsia" w:hAnsi="宋体"/>
          <w:sz w:val="24"/>
        </w:rPr>
        <w:t>）具有独立承担民事责任的能力；</w:t>
      </w:r>
    </w:p>
    <w:p w14:paraId="7B760D50">
      <w:pPr>
        <w:pStyle w:val="23"/>
        <w:spacing w:line="480" w:lineRule="exact"/>
        <w:ind w:firstLine="480" w:firstLineChars="200"/>
        <w:rPr>
          <w:rFonts w:hAnsi="宋体"/>
          <w:sz w:val="24"/>
        </w:rPr>
      </w:pPr>
      <w:r>
        <w:rPr>
          <w:rFonts w:hint="eastAsia" w:hAnsi="宋体"/>
          <w:sz w:val="24"/>
        </w:rPr>
        <w:t>（</w:t>
      </w:r>
      <w:r>
        <w:rPr>
          <w:rFonts w:hAnsi="宋体"/>
          <w:sz w:val="24"/>
        </w:rPr>
        <w:t>2</w:t>
      </w:r>
      <w:r>
        <w:rPr>
          <w:rFonts w:hint="eastAsia" w:hAnsi="宋体"/>
          <w:sz w:val="24"/>
        </w:rPr>
        <w:t>）具有良好的商业信誉和健全的财务会计制度；</w:t>
      </w:r>
    </w:p>
    <w:p w14:paraId="2FE1AE9C">
      <w:pPr>
        <w:pStyle w:val="23"/>
        <w:spacing w:line="480" w:lineRule="exact"/>
        <w:ind w:firstLine="480" w:firstLineChars="200"/>
        <w:rPr>
          <w:rFonts w:hAnsi="宋体"/>
          <w:sz w:val="24"/>
        </w:rPr>
      </w:pPr>
      <w:r>
        <w:rPr>
          <w:rFonts w:hint="eastAsia" w:hAnsi="宋体"/>
          <w:sz w:val="24"/>
        </w:rPr>
        <w:t>（</w:t>
      </w:r>
      <w:r>
        <w:rPr>
          <w:rFonts w:hAnsi="宋体"/>
          <w:sz w:val="24"/>
        </w:rPr>
        <w:t>3</w:t>
      </w:r>
      <w:r>
        <w:rPr>
          <w:rFonts w:hint="eastAsia" w:hAnsi="宋体"/>
          <w:sz w:val="24"/>
        </w:rPr>
        <w:t>）具有履行合同所必需的设备和专业技术能力；</w:t>
      </w:r>
    </w:p>
    <w:p w14:paraId="6C9B45FC">
      <w:pPr>
        <w:pStyle w:val="23"/>
        <w:spacing w:line="480" w:lineRule="exact"/>
        <w:ind w:firstLine="480" w:firstLineChars="200"/>
        <w:rPr>
          <w:rFonts w:hAnsi="宋体"/>
          <w:sz w:val="24"/>
        </w:rPr>
      </w:pPr>
      <w:r>
        <w:rPr>
          <w:rFonts w:hint="eastAsia" w:hAnsi="宋体"/>
          <w:sz w:val="24"/>
        </w:rPr>
        <w:t>（</w:t>
      </w:r>
      <w:r>
        <w:rPr>
          <w:rFonts w:hAnsi="宋体"/>
          <w:sz w:val="24"/>
        </w:rPr>
        <w:t>4</w:t>
      </w:r>
      <w:r>
        <w:rPr>
          <w:rFonts w:hint="eastAsia" w:hAnsi="宋体"/>
          <w:sz w:val="24"/>
        </w:rPr>
        <w:t>）有依法缴纳税收和社会保障资金的良好记录；</w:t>
      </w:r>
    </w:p>
    <w:p w14:paraId="620FEADF">
      <w:pPr>
        <w:pStyle w:val="23"/>
        <w:spacing w:line="480" w:lineRule="exact"/>
        <w:ind w:firstLine="480" w:firstLineChars="200"/>
        <w:rPr>
          <w:rFonts w:hAnsi="宋体"/>
          <w:sz w:val="24"/>
        </w:rPr>
      </w:pPr>
      <w:r>
        <w:rPr>
          <w:rFonts w:hint="eastAsia" w:hAnsi="宋体"/>
          <w:sz w:val="24"/>
        </w:rPr>
        <w:t>（</w:t>
      </w:r>
      <w:r>
        <w:rPr>
          <w:rFonts w:hAnsi="宋体"/>
          <w:sz w:val="24"/>
        </w:rPr>
        <w:t>5</w:t>
      </w:r>
      <w:r>
        <w:rPr>
          <w:rFonts w:hint="eastAsia" w:hAnsi="宋体"/>
          <w:sz w:val="24"/>
        </w:rPr>
        <w:t>）参加政府采购活动前三年内，在经营活动中没有重大违法记录；</w:t>
      </w:r>
    </w:p>
    <w:p w14:paraId="780FE283">
      <w:pPr>
        <w:pStyle w:val="23"/>
        <w:spacing w:line="480" w:lineRule="exact"/>
        <w:ind w:firstLine="480" w:firstLineChars="200"/>
        <w:outlineLvl w:val="2"/>
        <w:rPr>
          <w:rFonts w:hAnsi="宋体"/>
          <w:sz w:val="24"/>
        </w:rPr>
      </w:pPr>
      <w:r>
        <w:rPr>
          <w:rFonts w:hint="eastAsia" w:hAnsi="宋体"/>
          <w:sz w:val="24"/>
        </w:rPr>
        <w:t>（</w:t>
      </w:r>
      <w:r>
        <w:rPr>
          <w:rFonts w:hAnsi="宋体"/>
          <w:sz w:val="24"/>
        </w:rPr>
        <w:t>6</w:t>
      </w:r>
      <w:r>
        <w:rPr>
          <w:rFonts w:hint="eastAsia" w:hAnsi="宋体"/>
          <w:sz w:val="24"/>
        </w:rPr>
        <w:t>）法律、行政法规规定的其他条件。</w:t>
      </w:r>
    </w:p>
    <w:p w14:paraId="288D64C6">
      <w:pPr>
        <w:pStyle w:val="23"/>
        <w:spacing w:line="480" w:lineRule="exact"/>
        <w:ind w:firstLine="480" w:firstLineChars="200"/>
        <w:rPr>
          <w:rFonts w:hAnsi="宋体"/>
          <w:sz w:val="24"/>
        </w:rPr>
      </w:pPr>
      <w:r>
        <w:rPr>
          <w:rFonts w:hint="eastAsia" w:hAnsi="宋体"/>
          <w:sz w:val="24"/>
        </w:rPr>
        <w:t>本单位的法定代表人或单位负责人与所参投的本采购项目包组的其他投标人的法定代表人或单位负责人不为同一人且与其他投标人之间不存在直接控股、管理关系。</w:t>
      </w:r>
    </w:p>
    <w:p w14:paraId="16A18A73">
      <w:pPr>
        <w:pStyle w:val="23"/>
        <w:spacing w:line="480" w:lineRule="exact"/>
        <w:ind w:firstLine="480" w:firstLineChars="200"/>
        <w:rPr>
          <w:rFonts w:hAnsi="宋体"/>
          <w:sz w:val="24"/>
        </w:rPr>
      </w:pPr>
      <w:r>
        <w:rPr>
          <w:rFonts w:hint="eastAsia" w:hAnsi="宋体"/>
          <w:sz w:val="24"/>
        </w:rPr>
        <w:t>根据《中华人民共和国政府采购法实施条例》的规定，本单位清楚：如为本采购项目包组提供整体设计、规范编制或者项目管理、监理、检测等服务的供应商，不得再参加该采购项目包组的其他采购活动。否则，由此所造成的损失、不良后果及法律责任，一律由我单位承担。</w:t>
      </w:r>
    </w:p>
    <w:p w14:paraId="6062ED2E">
      <w:pPr>
        <w:pStyle w:val="23"/>
        <w:spacing w:line="480" w:lineRule="exact"/>
        <w:ind w:firstLine="480" w:firstLineChars="200"/>
        <w:rPr>
          <w:rFonts w:hAnsi="宋体"/>
          <w:sz w:val="24"/>
        </w:rPr>
      </w:pPr>
      <w:r>
        <w:rPr>
          <w:rFonts w:hint="eastAsia" w:hAnsi="宋体"/>
          <w:sz w:val="24"/>
        </w:rPr>
        <w:t>本单位具有履行合同所必需的设备和专业技术能力，且参加政府采购活动前</w:t>
      </w:r>
      <w:r>
        <w:rPr>
          <w:rFonts w:hAnsi="宋体"/>
          <w:sz w:val="24"/>
        </w:rPr>
        <w:t xml:space="preserve">3 </w:t>
      </w:r>
      <w:r>
        <w:rPr>
          <w:rFonts w:hint="eastAsia" w:hAnsi="宋体"/>
          <w:sz w:val="24"/>
        </w:rPr>
        <w:t>年内在经营活动中没有重大违法记录。否则，由此所造成的损失、不良后果及法律责任，一律由我单位承担。</w:t>
      </w:r>
    </w:p>
    <w:p w14:paraId="6A5A17FE">
      <w:pPr>
        <w:pStyle w:val="23"/>
        <w:spacing w:line="480" w:lineRule="exact"/>
        <w:ind w:firstLine="480" w:firstLineChars="200"/>
        <w:rPr>
          <w:rFonts w:hAnsi="宋体"/>
          <w:sz w:val="24"/>
        </w:rPr>
      </w:pPr>
      <w:r>
        <w:rPr>
          <w:rFonts w:hint="eastAsia" w:hAnsi="宋体"/>
          <w:sz w:val="24"/>
        </w:rPr>
        <w:t>本次</w:t>
      </w:r>
      <w:r>
        <w:rPr>
          <w:rFonts w:hint="eastAsia" w:hAnsi="宋体"/>
          <w:sz w:val="24"/>
          <w:lang w:val="en-US" w:eastAsia="zh-CN"/>
        </w:rPr>
        <w:t>遴选</w:t>
      </w:r>
      <w:r>
        <w:rPr>
          <w:rFonts w:hint="eastAsia" w:hAnsi="宋体"/>
          <w:sz w:val="24"/>
        </w:rPr>
        <w:t>采购活动中，如有违法、违规、弄虚作假行为，所造成的损失、不良后果及法律责任，一律由我单位承担。</w:t>
      </w:r>
    </w:p>
    <w:p w14:paraId="1C00D396">
      <w:pPr>
        <w:pStyle w:val="23"/>
        <w:spacing w:line="480" w:lineRule="exact"/>
        <w:ind w:firstLine="480" w:firstLineChars="200"/>
        <w:rPr>
          <w:rFonts w:hAnsi="宋体"/>
          <w:sz w:val="24"/>
        </w:rPr>
      </w:pPr>
      <w:r>
        <w:rPr>
          <w:rFonts w:hint="eastAsia" w:hAnsi="宋体"/>
          <w:sz w:val="24"/>
        </w:rPr>
        <w:t>特此声明！</w:t>
      </w:r>
    </w:p>
    <w:p w14:paraId="1F431CC2">
      <w:pPr>
        <w:spacing w:line="360" w:lineRule="auto"/>
        <w:rPr>
          <w:rFonts w:ascii="宋体" w:hAnsi="宋体" w:eastAsia="宋体"/>
          <w:sz w:val="24"/>
        </w:rPr>
      </w:pPr>
    </w:p>
    <w:p w14:paraId="03F0B232">
      <w:pPr>
        <w:spacing w:line="360" w:lineRule="auto"/>
        <w:ind w:firstLine="480" w:firstLineChars="200"/>
        <w:rPr>
          <w:rFonts w:ascii="宋体" w:hAnsi="宋体" w:eastAsia="宋体"/>
          <w:sz w:val="24"/>
        </w:rPr>
      </w:pPr>
      <w:r>
        <w:rPr>
          <w:rFonts w:ascii="宋体" w:hAnsi="宋体" w:eastAsia="宋体"/>
          <w:sz w:val="24"/>
        </w:rPr>
        <w:t>投标人名称：</w:t>
      </w:r>
      <w:r>
        <w:rPr>
          <w:rFonts w:ascii="宋体" w:hAnsi="宋体" w:eastAsia="宋体"/>
          <w:sz w:val="24"/>
          <w:u w:val="single"/>
        </w:rPr>
        <w:t xml:space="preserve">                </w:t>
      </w:r>
      <w:r>
        <w:rPr>
          <w:rFonts w:ascii="宋体" w:hAnsi="宋体" w:eastAsia="宋体"/>
          <w:sz w:val="24"/>
        </w:rPr>
        <w:t xml:space="preserve">（盖公章） </w:t>
      </w:r>
    </w:p>
    <w:p w14:paraId="0495A492">
      <w:pPr>
        <w:spacing w:line="360" w:lineRule="auto"/>
        <w:ind w:firstLine="480" w:firstLineChars="200"/>
        <w:rPr>
          <w:rFonts w:ascii="宋体" w:hAnsi="宋体" w:eastAsia="宋体"/>
          <w:sz w:val="24"/>
        </w:rPr>
      </w:pPr>
      <w:r>
        <w:rPr>
          <w:rFonts w:ascii="宋体" w:hAnsi="宋体" w:eastAsia="宋体"/>
          <w:sz w:val="24"/>
        </w:rPr>
        <w:t>投标人法定代表人（或授权代表）签字或盖章：</w:t>
      </w:r>
      <w:r>
        <w:rPr>
          <w:rFonts w:ascii="宋体" w:hAnsi="宋体" w:eastAsia="宋体"/>
          <w:sz w:val="24"/>
          <w:u w:val="single"/>
        </w:rPr>
        <w:t xml:space="preserve">               </w:t>
      </w:r>
    </w:p>
    <w:p w14:paraId="62A2450D">
      <w:pPr>
        <w:spacing w:line="360" w:lineRule="auto"/>
        <w:ind w:firstLine="480" w:firstLineChars="200"/>
        <w:rPr>
          <w:rFonts w:ascii="宋体" w:hAnsi="宋体" w:eastAsia="宋体"/>
          <w:sz w:val="24"/>
        </w:rPr>
      </w:pPr>
      <w:r>
        <w:rPr>
          <w:rFonts w:ascii="宋体" w:hAnsi="宋体" w:eastAsia="宋体"/>
          <w:sz w:val="24"/>
        </w:rPr>
        <w:t>日期：</w:t>
      </w:r>
      <w:r>
        <w:rPr>
          <w:rFonts w:ascii="宋体" w:hAnsi="宋体" w:eastAsia="宋体"/>
          <w:sz w:val="24"/>
          <w:u w:val="single"/>
        </w:rPr>
        <w:t xml:space="preserve">     </w:t>
      </w:r>
      <w:r>
        <w:rPr>
          <w:rFonts w:ascii="宋体" w:hAnsi="宋体" w:eastAsia="宋体"/>
          <w:sz w:val="24"/>
        </w:rPr>
        <w:t>年</w:t>
      </w:r>
      <w:r>
        <w:rPr>
          <w:rFonts w:ascii="宋体" w:hAnsi="宋体" w:eastAsia="宋体"/>
          <w:sz w:val="24"/>
          <w:u w:val="single"/>
        </w:rPr>
        <w:t xml:space="preserve">    </w:t>
      </w:r>
      <w:r>
        <w:rPr>
          <w:rFonts w:ascii="宋体" w:hAnsi="宋体" w:eastAsia="宋体"/>
          <w:sz w:val="24"/>
        </w:rPr>
        <w:t>月</w:t>
      </w:r>
      <w:r>
        <w:rPr>
          <w:rFonts w:ascii="宋体" w:hAnsi="宋体" w:eastAsia="宋体"/>
          <w:sz w:val="24"/>
          <w:u w:val="single"/>
        </w:rPr>
        <w:t xml:space="preserve">    </w:t>
      </w:r>
      <w:r>
        <w:rPr>
          <w:rFonts w:ascii="宋体" w:hAnsi="宋体" w:eastAsia="宋体"/>
          <w:sz w:val="24"/>
        </w:rPr>
        <w:t>日</w:t>
      </w:r>
    </w:p>
    <w:p w14:paraId="6F48A11C">
      <w:pPr>
        <w:pStyle w:val="3"/>
        <w:snapToGrid w:val="0"/>
        <w:spacing w:before="120" w:beforeLines="50" w:after="120" w:afterLines="50" w:line="360" w:lineRule="auto"/>
        <w:jc w:val="center"/>
        <w:rPr>
          <w:rFonts w:ascii="Times New Roman" w:hAnsi="Times New Roman" w:eastAsia="宋体"/>
          <w:bCs/>
          <w:sz w:val="24"/>
          <w:szCs w:val="21"/>
        </w:rPr>
      </w:pPr>
      <w:bookmarkStart w:id="258" w:name="_Toc169861835"/>
      <w:r>
        <w:rPr>
          <w:rFonts w:hint="eastAsia" w:ascii="Times New Roman" w:hAnsi="Times New Roman" w:eastAsia="宋体"/>
          <w:bCs/>
          <w:sz w:val="24"/>
          <w:szCs w:val="21"/>
          <w:lang w:val="en-US" w:eastAsia="zh-CN"/>
        </w:rPr>
        <w:t>九</w:t>
      </w:r>
      <w:r>
        <w:rPr>
          <w:rFonts w:ascii="Times New Roman" w:hAnsi="Times New Roman" w:eastAsia="宋体"/>
          <w:bCs/>
          <w:sz w:val="24"/>
          <w:szCs w:val="21"/>
        </w:rPr>
        <w:t>、</w:t>
      </w:r>
      <w:bookmarkEnd w:id="245"/>
      <w:bookmarkEnd w:id="246"/>
      <w:bookmarkEnd w:id="247"/>
      <w:bookmarkEnd w:id="248"/>
      <w:bookmarkEnd w:id="249"/>
      <w:bookmarkEnd w:id="250"/>
      <w:bookmarkEnd w:id="251"/>
      <w:bookmarkEnd w:id="252"/>
      <w:bookmarkEnd w:id="253"/>
      <w:bookmarkEnd w:id="254"/>
      <w:bookmarkEnd w:id="255"/>
      <w:bookmarkEnd w:id="256"/>
      <w:r>
        <w:rPr>
          <w:rFonts w:ascii="Times New Roman" w:hAnsi="Times New Roman" w:eastAsia="宋体"/>
          <w:bCs/>
          <w:sz w:val="24"/>
          <w:szCs w:val="21"/>
        </w:rPr>
        <w:t>响应资格证明书</w:t>
      </w:r>
      <w:bookmarkEnd w:id="258"/>
    </w:p>
    <w:p w14:paraId="32FAE947">
      <w:pPr>
        <w:pStyle w:val="4"/>
        <w:spacing w:line="360" w:lineRule="auto"/>
        <w:ind w:firstLine="0"/>
        <w:rPr>
          <w:rFonts w:ascii="Times New Roman"/>
          <w:sz w:val="24"/>
          <w:szCs w:val="21"/>
        </w:rPr>
      </w:pPr>
    </w:p>
    <w:p w14:paraId="091D9284">
      <w:pPr>
        <w:spacing w:line="360" w:lineRule="auto"/>
        <w:outlineLvl w:val="2"/>
        <w:rPr>
          <w:rFonts w:eastAsia="宋体"/>
          <w:sz w:val="24"/>
          <w:szCs w:val="21"/>
        </w:rPr>
      </w:pPr>
      <w:r>
        <w:rPr>
          <w:rFonts w:hint="eastAsia" w:eastAsia="宋体"/>
          <w:sz w:val="24"/>
          <w:szCs w:val="21"/>
        </w:rPr>
        <w:t>1.营业执照（副本）。</w:t>
      </w:r>
    </w:p>
    <w:p w14:paraId="182881A3">
      <w:pPr>
        <w:spacing w:line="360" w:lineRule="auto"/>
        <w:outlineLvl w:val="2"/>
        <w:rPr>
          <w:rFonts w:eastAsia="宋体"/>
          <w:sz w:val="24"/>
          <w:szCs w:val="21"/>
        </w:rPr>
      </w:pPr>
      <w:r>
        <w:rPr>
          <w:rFonts w:hint="eastAsia" w:eastAsia="宋体"/>
          <w:sz w:val="24"/>
          <w:szCs w:val="21"/>
          <w:lang w:val="en-US" w:eastAsia="zh-CN"/>
        </w:rPr>
        <w:t>2.</w:t>
      </w:r>
      <w:r>
        <w:rPr>
          <w:rFonts w:hint="eastAsia" w:eastAsia="宋体"/>
          <w:sz w:val="24"/>
          <w:szCs w:val="21"/>
        </w:rPr>
        <w:t>供应商具有建设行政主管部门颁发的有效的安全生产许可证；</w:t>
      </w:r>
    </w:p>
    <w:p w14:paraId="4015A33A">
      <w:pPr>
        <w:spacing w:line="360" w:lineRule="auto"/>
        <w:rPr>
          <w:rFonts w:eastAsia="宋体"/>
          <w:sz w:val="24"/>
          <w:szCs w:val="21"/>
        </w:rPr>
      </w:pPr>
      <w:r>
        <w:rPr>
          <w:rFonts w:hint="eastAsia" w:eastAsia="宋体"/>
          <w:sz w:val="24"/>
          <w:szCs w:val="21"/>
          <w:lang w:val="en-US" w:eastAsia="zh-CN"/>
        </w:rPr>
        <w:t>3</w:t>
      </w:r>
      <w:r>
        <w:rPr>
          <w:rFonts w:hint="eastAsia" w:eastAsia="宋体"/>
          <w:sz w:val="24"/>
          <w:szCs w:val="21"/>
        </w:rPr>
        <w:t>.符合《中华人民共和国政府采购法》第二十二条规定的证明材料；</w:t>
      </w:r>
    </w:p>
    <w:p w14:paraId="11F4A9C2">
      <w:pPr>
        <w:spacing w:line="360" w:lineRule="auto"/>
        <w:rPr>
          <w:rFonts w:eastAsia="宋体"/>
          <w:sz w:val="24"/>
          <w:szCs w:val="21"/>
        </w:rPr>
      </w:pPr>
      <w:r>
        <w:rPr>
          <w:rFonts w:hint="eastAsia" w:eastAsia="宋体"/>
          <w:sz w:val="24"/>
          <w:szCs w:val="21"/>
          <w:lang w:val="en-US" w:eastAsia="zh-CN"/>
        </w:rPr>
        <w:t>4</w:t>
      </w:r>
      <w:r>
        <w:rPr>
          <w:rFonts w:hint="eastAsia" w:eastAsia="宋体"/>
          <w:sz w:val="24"/>
          <w:szCs w:val="21"/>
        </w:rPr>
        <w:t>.详见第二部分采购需求“二、供应商资格条件”</w:t>
      </w:r>
    </w:p>
    <w:p w14:paraId="41B99C7E">
      <w:pPr>
        <w:spacing w:line="360" w:lineRule="auto"/>
        <w:rPr>
          <w:rFonts w:eastAsia="宋体"/>
          <w:sz w:val="24"/>
          <w:szCs w:val="21"/>
        </w:rPr>
      </w:pPr>
      <w:r>
        <w:rPr>
          <w:rFonts w:hint="eastAsia" w:eastAsia="宋体"/>
          <w:sz w:val="24"/>
          <w:szCs w:val="21"/>
          <w:lang w:val="en-US" w:eastAsia="zh-CN"/>
        </w:rPr>
        <w:t>5</w:t>
      </w:r>
      <w:r>
        <w:rPr>
          <w:rFonts w:hint="eastAsia" w:eastAsia="宋体"/>
          <w:sz w:val="24"/>
          <w:szCs w:val="21"/>
        </w:rPr>
        <w:t>.供应商认为需要的其它资料。</w:t>
      </w:r>
    </w:p>
    <w:p w14:paraId="113789B0">
      <w:pPr>
        <w:spacing w:line="360" w:lineRule="auto"/>
        <w:rPr>
          <w:rFonts w:eastAsia="宋体"/>
          <w:sz w:val="24"/>
          <w:szCs w:val="21"/>
        </w:rPr>
      </w:pPr>
    </w:p>
    <w:p w14:paraId="12EE1ADE">
      <w:pPr>
        <w:spacing w:line="360" w:lineRule="auto"/>
        <w:rPr>
          <w:rFonts w:eastAsia="宋体"/>
          <w:b/>
          <w:bCs/>
          <w:sz w:val="24"/>
          <w:szCs w:val="21"/>
        </w:rPr>
      </w:pPr>
    </w:p>
    <w:p w14:paraId="4821459C">
      <w:pPr>
        <w:spacing w:line="360" w:lineRule="auto"/>
        <w:rPr>
          <w:rFonts w:eastAsia="宋体"/>
          <w:b/>
          <w:bCs/>
          <w:sz w:val="24"/>
          <w:szCs w:val="21"/>
        </w:rPr>
      </w:pPr>
      <w:r>
        <w:rPr>
          <w:rFonts w:eastAsia="宋体"/>
          <w:b/>
          <w:bCs/>
          <w:sz w:val="24"/>
          <w:szCs w:val="21"/>
        </w:rPr>
        <w:t>要求：供应商应当在响应文件中提供以上证书或文件的复印件（复印件加盖公章）。</w:t>
      </w:r>
    </w:p>
    <w:p w14:paraId="61D5EC1A">
      <w:pPr>
        <w:widowControl/>
        <w:spacing w:line="360" w:lineRule="auto"/>
        <w:ind w:firstLine="480" w:firstLineChars="200"/>
        <w:jc w:val="left"/>
        <w:rPr>
          <w:rFonts w:eastAsia="宋体"/>
          <w:bCs/>
          <w:sz w:val="24"/>
          <w:szCs w:val="21"/>
        </w:rPr>
      </w:pPr>
    </w:p>
    <w:p w14:paraId="36A8F994">
      <w:pPr>
        <w:widowControl/>
        <w:spacing w:line="360" w:lineRule="auto"/>
        <w:ind w:firstLine="480" w:firstLineChars="200"/>
        <w:jc w:val="left"/>
        <w:rPr>
          <w:rFonts w:eastAsia="宋体"/>
          <w:bCs/>
          <w:sz w:val="24"/>
          <w:szCs w:val="21"/>
        </w:rPr>
      </w:pPr>
    </w:p>
    <w:p w14:paraId="204FD0B9">
      <w:pPr>
        <w:widowControl/>
        <w:spacing w:line="360" w:lineRule="auto"/>
        <w:ind w:firstLine="480" w:firstLineChars="200"/>
        <w:jc w:val="left"/>
        <w:rPr>
          <w:rFonts w:eastAsia="宋体"/>
          <w:bCs/>
          <w:sz w:val="24"/>
          <w:szCs w:val="21"/>
        </w:rPr>
      </w:pPr>
    </w:p>
    <w:p w14:paraId="6BD26042">
      <w:pPr>
        <w:widowControl/>
        <w:spacing w:line="360" w:lineRule="auto"/>
        <w:ind w:firstLine="480" w:firstLineChars="200"/>
        <w:jc w:val="left"/>
        <w:rPr>
          <w:rFonts w:eastAsia="宋体"/>
          <w:bCs/>
          <w:sz w:val="24"/>
          <w:szCs w:val="21"/>
        </w:rPr>
      </w:pPr>
    </w:p>
    <w:p w14:paraId="0C659A26">
      <w:pPr>
        <w:widowControl/>
        <w:spacing w:line="360" w:lineRule="auto"/>
        <w:ind w:firstLine="480" w:firstLineChars="200"/>
        <w:jc w:val="left"/>
        <w:rPr>
          <w:rFonts w:eastAsia="宋体"/>
          <w:bCs/>
          <w:sz w:val="24"/>
          <w:szCs w:val="21"/>
        </w:rPr>
      </w:pPr>
      <w:r>
        <w:rPr>
          <w:rFonts w:hint="eastAsia" w:eastAsia="宋体"/>
          <w:bCs/>
          <w:sz w:val="24"/>
          <w:szCs w:val="21"/>
        </w:rPr>
        <w:t>供应商名称：</w:t>
      </w:r>
      <w:r>
        <w:rPr>
          <w:rFonts w:hint="eastAsia" w:eastAsia="宋体"/>
          <w:bCs/>
          <w:sz w:val="24"/>
          <w:szCs w:val="21"/>
          <w:u w:val="single"/>
        </w:rPr>
        <w:t xml:space="preserve">                </w:t>
      </w:r>
      <w:r>
        <w:rPr>
          <w:rFonts w:hint="eastAsia" w:eastAsia="宋体"/>
          <w:bCs/>
          <w:sz w:val="24"/>
          <w:szCs w:val="21"/>
        </w:rPr>
        <w:t xml:space="preserve">（盖公章） </w:t>
      </w:r>
    </w:p>
    <w:p w14:paraId="05B6F806">
      <w:pPr>
        <w:widowControl/>
        <w:spacing w:line="360" w:lineRule="auto"/>
        <w:ind w:firstLine="480" w:firstLineChars="200"/>
        <w:jc w:val="left"/>
        <w:rPr>
          <w:rFonts w:eastAsia="宋体"/>
          <w:bCs/>
          <w:sz w:val="24"/>
          <w:szCs w:val="21"/>
        </w:rPr>
      </w:pPr>
      <w:r>
        <w:rPr>
          <w:rFonts w:hint="eastAsia" w:eastAsia="宋体"/>
          <w:bCs/>
          <w:sz w:val="24"/>
          <w:szCs w:val="21"/>
        </w:rPr>
        <w:t xml:space="preserve">供应商法定代表人（或授权代表）签字或盖章： </w:t>
      </w:r>
      <w:r>
        <w:rPr>
          <w:rFonts w:hint="eastAsia" w:eastAsia="宋体"/>
          <w:bCs/>
          <w:sz w:val="24"/>
          <w:szCs w:val="21"/>
          <w:u w:val="single"/>
        </w:rPr>
        <w:t xml:space="preserve">              </w:t>
      </w:r>
    </w:p>
    <w:p w14:paraId="42603EBA">
      <w:pPr>
        <w:widowControl/>
        <w:spacing w:line="360" w:lineRule="auto"/>
        <w:ind w:firstLine="480" w:firstLineChars="200"/>
        <w:jc w:val="left"/>
        <w:rPr>
          <w:rFonts w:eastAsia="宋体"/>
          <w:b/>
          <w:sz w:val="24"/>
          <w:szCs w:val="21"/>
        </w:rPr>
      </w:pPr>
      <w:r>
        <w:rPr>
          <w:rFonts w:hint="eastAsia" w:eastAsia="宋体"/>
          <w:bCs/>
          <w:sz w:val="24"/>
          <w:szCs w:val="21"/>
        </w:rPr>
        <w:t>日期：</w:t>
      </w:r>
      <w:r>
        <w:rPr>
          <w:rFonts w:hint="eastAsia" w:eastAsia="宋体"/>
          <w:bCs/>
          <w:sz w:val="24"/>
          <w:szCs w:val="21"/>
          <w:u w:val="single"/>
        </w:rPr>
        <w:t xml:space="preserve">     </w:t>
      </w:r>
      <w:r>
        <w:rPr>
          <w:rFonts w:hint="eastAsia" w:eastAsia="宋体"/>
          <w:bCs/>
          <w:sz w:val="24"/>
          <w:szCs w:val="21"/>
        </w:rPr>
        <w:t>年</w:t>
      </w:r>
      <w:r>
        <w:rPr>
          <w:rFonts w:hint="eastAsia" w:eastAsia="宋体"/>
          <w:bCs/>
          <w:sz w:val="24"/>
          <w:szCs w:val="21"/>
          <w:u w:val="single"/>
        </w:rPr>
        <w:t xml:space="preserve">    </w:t>
      </w:r>
      <w:r>
        <w:rPr>
          <w:rFonts w:hint="eastAsia" w:eastAsia="宋体"/>
          <w:bCs/>
          <w:sz w:val="24"/>
          <w:szCs w:val="21"/>
        </w:rPr>
        <w:t>月</w:t>
      </w:r>
      <w:r>
        <w:rPr>
          <w:rFonts w:hint="eastAsia" w:eastAsia="宋体"/>
          <w:bCs/>
          <w:sz w:val="24"/>
          <w:szCs w:val="21"/>
          <w:u w:val="single"/>
        </w:rPr>
        <w:t xml:space="preserve">    </w:t>
      </w:r>
      <w:r>
        <w:rPr>
          <w:rFonts w:hint="eastAsia" w:eastAsia="宋体"/>
          <w:bCs/>
          <w:sz w:val="24"/>
          <w:szCs w:val="21"/>
        </w:rPr>
        <w:t>日</w:t>
      </w:r>
      <w:r>
        <w:rPr>
          <w:rFonts w:eastAsia="宋体"/>
          <w:b/>
          <w:sz w:val="24"/>
          <w:szCs w:val="21"/>
        </w:rPr>
        <w:br w:type="page"/>
      </w:r>
    </w:p>
    <w:p w14:paraId="3F44381C">
      <w:pPr>
        <w:pStyle w:val="3"/>
        <w:snapToGrid w:val="0"/>
        <w:spacing w:before="120" w:beforeLines="50" w:after="120" w:afterLines="50" w:line="360" w:lineRule="auto"/>
        <w:jc w:val="center"/>
        <w:rPr>
          <w:rFonts w:ascii="Times New Roman" w:hAnsi="Times New Roman" w:eastAsia="宋体"/>
          <w:bCs/>
          <w:sz w:val="24"/>
          <w:szCs w:val="21"/>
        </w:rPr>
      </w:pPr>
      <w:bookmarkStart w:id="259" w:name="_Toc169861836"/>
      <w:r>
        <w:rPr>
          <w:rFonts w:hint="eastAsia" w:ascii="Times New Roman" w:hAnsi="Times New Roman" w:eastAsia="宋体"/>
          <w:bCs/>
          <w:sz w:val="24"/>
          <w:szCs w:val="21"/>
        </w:rPr>
        <w:t>十</w:t>
      </w:r>
      <w:r>
        <w:rPr>
          <w:rFonts w:ascii="Times New Roman" w:hAnsi="Times New Roman" w:eastAsia="宋体"/>
          <w:bCs/>
          <w:sz w:val="24"/>
          <w:szCs w:val="21"/>
        </w:rPr>
        <w:t>、响应</w:t>
      </w:r>
      <w:r>
        <w:rPr>
          <w:rFonts w:hint="eastAsia" w:ascii="Times New Roman" w:hAnsi="Times New Roman" w:eastAsia="宋体"/>
          <w:bCs/>
          <w:sz w:val="24"/>
          <w:szCs w:val="21"/>
        </w:rPr>
        <w:t>承诺</w:t>
      </w:r>
      <w:r>
        <w:rPr>
          <w:rFonts w:ascii="Times New Roman" w:hAnsi="Times New Roman" w:eastAsia="宋体"/>
          <w:bCs/>
          <w:sz w:val="24"/>
          <w:szCs w:val="21"/>
        </w:rPr>
        <w:t>书</w:t>
      </w:r>
      <w:bookmarkEnd w:id="259"/>
    </w:p>
    <w:p w14:paraId="47DD2B5F">
      <w:pPr>
        <w:spacing w:line="360" w:lineRule="auto"/>
        <w:ind w:firstLine="480" w:firstLineChars="200"/>
        <w:rPr>
          <w:rFonts w:ascii="宋体" w:hAnsi="宋体" w:eastAsia="宋体"/>
          <w:sz w:val="24"/>
          <w:szCs w:val="24"/>
        </w:rPr>
      </w:pPr>
      <w:r>
        <w:rPr>
          <w:rFonts w:hint="eastAsia" w:ascii="宋体" w:hAnsi="宋体" w:eastAsia="宋体"/>
          <w:sz w:val="24"/>
          <w:szCs w:val="24"/>
          <w:u w:val="single"/>
        </w:rPr>
        <w:t>致：开平市中心医院</w:t>
      </w:r>
      <w:r>
        <w:rPr>
          <w:rFonts w:hint="eastAsia" w:ascii="宋体" w:hAnsi="宋体" w:eastAsia="宋体"/>
          <w:sz w:val="24"/>
          <w:szCs w:val="24"/>
        </w:rPr>
        <w:t>：</w:t>
      </w:r>
    </w:p>
    <w:p w14:paraId="0A7BAB2A">
      <w:pPr>
        <w:spacing w:line="360" w:lineRule="auto"/>
        <w:ind w:firstLine="480" w:firstLineChars="200"/>
        <w:rPr>
          <w:rFonts w:ascii="宋体" w:hAnsi="宋体" w:eastAsia="宋体"/>
          <w:sz w:val="24"/>
          <w:szCs w:val="24"/>
        </w:rPr>
      </w:pPr>
      <w:r>
        <w:rPr>
          <w:rFonts w:hint="eastAsia" w:ascii="宋体" w:hAnsi="宋体" w:eastAsia="宋体"/>
          <w:sz w:val="24"/>
          <w:szCs w:val="24"/>
        </w:rPr>
        <w:t>本供应商已详细阅读了</w:t>
      </w:r>
      <w:r>
        <w:rPr>
          <w:rFonts w:hint="eastAsia" w:ascii="宋体" w:hAnsi="宋体" w:eastAsia="宋体"/>
          <w:sz w:val="24"/>
          <w:szCs w:val="24"/>
          <w:u w:val="single"/>
        </w:rPr>
        <w:t>开平市中心医院</w:t>
      </w:r>
      <w:r>
        <w:rPr>
          <w:rFonts w:hint="eastAsia" w:ascii="宋体" w:hAnsi="宋体" w:eastAsia="宋体"/>
          <w:sz w:val="24"/>
          <w:szCs w:val="24"/>
          <w:u w:val="single"/>
          <w:lang w:val="en-US" w:eastAsia="zh-CN"/>
        </w:rPr>
        <w:t>B配电房高压电缆联网土建</w:t>
      </w:r>
      <w:r>
        <w:rPr>
          <w:rFonts w:hint="eastAsia" w:ascii="宋体" w:hAnsi="宋体" w:eastAsia="宋体"/>
          <w:sz w:val="24"/>
          <w:szCs w:val="24"/>
          <w:u w:val="single"/>
        </w:rPr>
        <w:t>工程</w:t>
      </w:r>
      <w:r>
        <w:rPr>
          <w:rFonts w:hint="eastAsia" w:ascii="宋体" w:hAnsi="宋体" w:eastAsia="宋体"/>
          <w:sz w:val="24"/>
          <w:szCs w:val="24"/>
        </w:rPr>
        <w:t>项目</w:t>
      </w:r>
      <w:r>
        <w:rPr>
          <w:rFonts w:hint="eastAsia" w:ascii="宋体" w:hAnsi="宋体" w:eastAsia="宋体"/>
          <w:sz w:val="24"/>
          <w:szCs w:val="24"/>
          <w:lang w:val="en-US" w:eastAsia="zh-CN"/>
        </w:rPr>
        <w:t>遴选</w:t>
      </w:r>
      <w:r>
        <w:rPr>
          <w:rFonts w:hint="eastAsia" w:ascii="宋体" w:hAnsi="宋体" w:eastAsia="宋体"/>
          <w:sz w:val="24"/>
          <w:szCs w:val="24"/>
        </w:rPr>
        <w:t>文件，自愿参加上述工程响应，现就有关事项向采购人郑重承诺如下：</w:t>
      </w:r>
    </w:p>
    <w:p w14:paraId="4D5CF83B">
      <w:pPr>
        <w:spacing w:line="360" w:lineRule="auto"/>
        <w:ind w:firstLine="480" w:firstLineChars="200"/>
        <w:rPr>
          <w:rFonts w:ascii="宋体" w:hAnsi="宋体" w:eastAsia="宋体"/>
          <w:sz w:val="24"/>
          <w:szCs w:val="24"/>
        </w:rPr>
      </w:pPr>
      <w:r>
        <w:rPr>
          <w:rFonts w:hint="eastAsia" w:ascii="宋体" w:hAnsi="宋体" w:eastAsia="宋体"/>
          <w:sz w:val="24"/>
          <w:szCs w:val="24"/>
        </w:rPr>
        <w:t>1.本供应商自愿在</w:t>
      </w:r>
      <w:r>
        <w:rPr>
          <w:rFonts w:hint="eastAsia" w:ascii="宋体" w:hAnsi="宋体" w:eastAsia="宋体"/>
          <w:sz w:val="24"/>
          <w:szCs w:val="24"/>
          <w:lang w:eastAsia="zh-CN"/>
        </w:rPr>
        <w:t>遴选</w:t>
      </w:r>
      <w:r>
        <w:rPr>
          <w:rFonts w:hint="eastAsia" w:ascii="宋体" w:hAnsi="宋体" w:eastAsia="宋体"/>
          <w:sz w:val="24"/>
          <w:szCs w:val="24"/>
        </w:rPr>
        <w:t>文件规定的时限内按照</w:t>
      </w:r>
      <w:r>
        <w:rPr>
          <w:rFonts w:hint="eastAsia" w:ascii="宋体" w:hAnsi="宋体" w:eastAsia="宋体"/>
          <w:sz w:val="24"/>
          <w:szCs w:val="24"/>
          <w:lang w:eastAsia="zh-CN"/>
        </w:rPr>
        <w:t>遴选</w:t>
      </w:r>
      <w:r>
        <w:rPr>
          <w:rFonts w:hint="eastAsia" w:ascii="宋体" w:hAnsi="宋体" w:eastAsia="宋体"/>
          <w:sz w:val="24"/>
          <w:szCs w:val="24"/>
        </w:rPr>
        <w:t>文件及施工合同、工程量清单、技术规范等要求完成施工任务，按时竣工验收并向采购人移交工程。工程质量按照投标文件的承诺并满足</w:t>
      </w:r>
      <w:r>
        <w:rPr>
          <w:rFonts w:hint="eastAsia" w:ascii="宋体" w:hAnsi="宋体" w:eastAsia="宋体"/>
          <w:sz w:val="24"/>
          <w:szCs w:val="24"/>
          <w:lang w:eastAsia="zh-CN"/>
        </w:rPr>
        <w:t>遴选</w:t>
      </w:r>
      <w:r>
        <w:rPr>
          <w:rFonts w:hint="eastAsia" w:ascii="宋体" w:hAnsi="宋体" w:eastAsia="宋体"/>
          <w:sz w:val="24"/>
          <w:szCs w:val="24"/>
        </w:rPr>
        <w:t>文件要求。</w:t>
      </w:r>
    </w:p>
    <w:p w14:paraId="48E62F9D">
      <w:pPr>
        <w:spacing w:line="360" w:lineRule="auto"/>
        <w:ind w:firstLine="480" w:firstLineChars="200"/>
        <w:rPr>
          <w:rFonts w:ascii="宋体" w:hAnsi="宋体" w:eastAsia="宋体"/>
          <w:sz w:val="24"/>
          <w:szCs w:val="24"/>
        </w:rPr>
      </w:pPr>
      <w:r>
        <w:rPr>
          <w:rFonts w:hint="eastAsia" w:ascii="宋体" w:hAnsi="宋体" w:eastAsia="宋体"/>
          <w:sz w:val="24"/>
          <w:szCs w:val="24"/>
        </w:rPr>
        <w:t>2.遵守中华人民共和国、广东省、江门市有关招标投标的法律法规规定，自觉维护建筑市场秩序。否则，同意被废除投标资格并接受处罚。</w:t>
      </w:r>
    </w:p>
    <w:p w14:paraId="2F990581">
      <w:pPr>
        <w:spacing w:line="360" w:lineRule="auto"/>
        <w:ind w:firstLine="480" w:firstLineChars="200"/>
        <w:rPr>
          <w:rFonts w:ascii="宋体" w:hAnsi="宋体" w:eastAsia="宋体"/>
          <w:sz w:val="24"/>
          <w:szCs w:val="24"/>
        </w:rPr>
      </w:pPr>
      <w:r>
        <w:rPr>
          <w:rFonts w:hint="eastAsia" w:ascii="宋体" w:hAnsi="宋体" w:eastAsia="宋体"/>
          <w:sz w:val="24"/>
          <w:szCs w:val="24"/>
        </w:rPr>
        <w:t>3.保证投标文件内容无任何虚假。若评标过程中查出有虚假，同意作无效投标文件处理并被没收投标担保，若中标之后查出有虚假，同意废除中标资格并被没收投标担保。</w:t>
      </w:r>
    </w:p>
    <w:p w14:paraId="0C0EB4ED">
      <w:pPr>
        <w:spacing w:line="360" w:lineRule="auto"/>
        <w:ind w:firstLine="480" w:firstLineChars="200"/>
        <w:outlineLvl w:val="2"/>
        <w:rPr>
          <w:rFonts w:ascii="宋体" w:hAnsi="宋体" w:eastAsia="宋体"/>
          <w:sz w:val="24"/>
          <w:szCs w:val="24"/>
        </w:rPr>
      </w:pPr>
      <w:r>
        <w:rPr>
          <w:rFonts w:hint="eastAsia" w:ascii="宋体" w:hAnsi="宋体" w:eastAsia="宋体"/>
          <w:sz w:val="24"/>
          <w:szCs w:val="24"/>
        </w:rPr>
        <w:t>4.保证投标文件不存在低于成本的恶意报价行为。</w:t>
      </w:r>
    </w:p>
    <w:p w14:paraId="4C262C8A">
      <w:pPr>
        <w:spacing w:line="360" w:lineRule="auto"/>
        <w:ind w:firstLine="480" w:firstLineChars="200"/>
        <w:rPr>
          <w:rFonts w:ascii="宋体" w:hAnsi="宋体" w:eastAsia="宋体"/>
          <w:sz w:val="24"/>
          <w:szCs w:val="24"/>
        </w:rPr>
      </w:pPr>
      <w:r>
        <w:rPr>
          <w:rFonts w:hint="eastAsia" w:ascii="宋体" w:hAnsi="宋体" w:eastAsia="宋体"/>
          <w:sz w:val="24"/>
          <w:szCs w:val="24"/>
        </w:rPr>
        <w:t>5.保证按照</w:t>
      </w:r>
      <w:r>
        <w:rPr>
          <w:rFonts w:hint="eastAsia" w:ascii="宋体" w:hAnsi="宋体" w:eastAsia="宋体"/>
          <w:sz w:val="24"/>
          <w:szCs w:val="24"/>
          <w:lang w:eastAsia="zh-CN"/>
        </w:rPr>
        <w:t>遴选</w:t>
      </w:r>
      <w:r>
        <w:rPr>
          <w:rFonts w:hint="eastAsia" w:ascii="宋体" w:hAnsi="宋体" w:eastAsia="宋体"/>
          <w:sz w:val="24"/>
          <w:szCs w:val="24"/>
        </w:rPr>
        <w:t>文件及中标通知书规定签定施工合同。否则，同意接受采购人违约处罚并被没收投标担保。</w:t>
      </w:r>
    </w:p>
    <w:p w14:paraId="081EAC33">
      <w:pPr>
        <w:spacing w:line="360" w:lineRule="auto"/>
        <w:ind w:firstLine="480" w:firstLineChars="200"/>
        <w:rPr>
          <w:rFonts w:ascii="宋体" w:hAnsi="宋体" w:eastAsia="宋体"/>
          <w:sz w:val="24"/>
          <w:szCs w:val="24"/>
        </w:rPr>
      </w:pPr>
      <w:r>
        <w:rPr>
          <w:rFonts w:hint="eastAsia" w:ascii="宋体" w:hAnsi="宋体" w:eastAsia="宋体"/>
          <w:sz w:val="24"/>
          <w:szCs w:val="24"/>
        </w:rPr>
        <w:t>6.保证按照施工合同约定完成施工合同范围内的全部内容。否则，同意接受采购人对供应商违约处理。</w:t>
      </w:r>
    </w:p>
    <w:p w14:paraId="389E017A">
      <w:pPr>
        <w:spacing w:line="360" w:lineRule="auto"/>
        <w:ind w:firstLine="480" w:firstLineChars="200"/>
        <w:rPr>
          <w:rFonts w:ascii="宋体" w:hAnsi="宋体" w:eastAsia="宋体"/>
          <w:sz w:val="24"/>
          <w:szCs w:val="24"/>
        </w:rPr>
      </w:pPr>
      <w:r>
        <w:rPr>
          <w:rFonts w:hint="eastAsia" w:ascii="宋体" w:hAnsi="宋体" w:eastAsia="宋体"/>
          <w:sz w:val="24"/>
          <w:szCs w:val="24"/>
        </w:rPr>
        <w:t>7.保证中标之后不转包、不用挂靠施工队伍，若分包将征得采购人同意并遵守相关法律法规。</w:t>
      </w:r>
    </w:p>
    <w:p w14:paraId="4937291F">
      <w:pPr>
        <w:spacing w:line="360" w:lineRule="auto"/>
        <w:ind w:firstLine="480" w:firstLineChars="200"/>
        <w:rPr>
          <w:rFonts w:ascii="宋体" w:hAnsi="宋体" w:eastAsia="宋体"/>
          <w:sz w:val="24"/>
          <w:szCs w:val="24"/>
        </w:rPr>
      </w:pPr>
      <w:r>
        <w:rPr>
          <w:rFonts w:hint="eastAsia" w:ascii="宋体" w:hAnsi="宋体" w:eastAsia="宋体"/>
          <w:sz w:val="24"/>
          <w:szCs w:val="24"/>
        </w:rPr>
        <w:t>8.保证中标之后按</w:t>
      </w:r>
      <w:r>
        <w:rPr>
          <w:rFonts w:hint="eastAsia" w:ascii="宋体" w:hAnsi="宋体" w:eastAsia="宋体"/>
          <w:sz w:val="24"/>
          <w:szCs w:val="24"/>
          <w:lang w:eastAsia="zh-CN"/>
        </w:rPr>
        <w:t>遴选</w:t>
      </w:r>
      <w:r>
        <w:rPr>
          <w:rFonts w:hint="eastAsia" w:ascii="宋体" w:hAnsi="宋体" w:eastAsia="宋体"/>
          <w:sz w:val="24"/>
          <w:szCs w:val="24"/>
        </w:rPr>
        <w:t>文件要求向招标项目派驻管理人员及投入机械设备。</w:t>
      </w:r>
    </w:p>
    <w:p w14:paraId="6DCEA783">
      <w:pPr>
        <w:spacing w:line="360" w:lineRule="auto"/>
        <w:ind w:firstLine="480" w:firstLineChars="200"/>
        <w:rPr>
          <w:rFonts w:ascii="宋体" w:hAnsi="宋体" w:eastAsia="宋体"/>
          <w:sz w:val="24"/>
          <w:szCs w:val="24"/>
        </w:rPr>
      </w:pPr>
      <w:r>
        <w:rPr>
          <w:rFonts w:hint="eastAsia" w:ascii="宋体" w:hAnsi="宋体" w:eastAsia="宋体"/>
          <w:sz w:val="24"/>
          <w:szCs w:val="24"/>
        </w:rPr>
        <w:t>9.保证中标之后密切配合建设单位及监理单位开展工作，服从建设单位驻现场代表及现场监理人员的监督管理。</w:t>
      </w:r>
    </w:p>
    <w:p w14:paraId="3D4855ED">
      <w:pPr>
        <w:spacing w:line="360" w:lineRule="auto"/>
        <w:ind w:firstLine="480" w:firstLineChars="200"/>
        <w:rPr>
          <w:rFonts w:ascii="宋体" w:hAnsi="宋体" w:eastAsia="宋体"/>
          <w:sz w:val="24"/>
          <w:szCs w:val="24"/>
        </w:rPr>
      </w:pPr>
      <w:r>
        <w:rPr>
          <w:rFonts w:hint="eastAsia" w:ascii="宋体" w:hAnsi="宋体" w:eastAsia="宋体"/>
          <w:sz w:val="24"/>
          <w:szCs w:val="24"/>
        </w:rPr>
        <w:t>10.保证按</w:t>
      </w:r>
      <w:r>
        <w:rPr>
          <w:rFonts w:hint="eastAsia" w:ascii="宋体" w:hAnsi="宋体" w:eastAsia="宋体"/>
          <w:sz w:val="24"/>
          <w:szCs w:val="24"/>
          <w:lang w:eastAsia="zh-CN"/>
        </w:rPr>
        <w:t>遴选</w:t>
      </w:r>
      <w:r>
        <w:rPr>
          <w:rFonts w:hint="eastAsia" w:ascii="宋体" w:hAnsi="宋体" w:eastAsia="宋体"/>
          <w:sz w:val="24"/>
          <w:szCs w:val="24"/>
        </w:rPr>
        <w:t>文件及施工合同约定的原则处理造价调整事宜，不发生签署施工合同之后恶意提高造价的行为。</w:t>
      </w:r>
    </w:p>
    <w:p w14:paraId="10C2CAEF">
      <w:pPr>
        <w:spacing w:line="360" w:lineRule="auto"/>
        <w:ind w:firstLine="480" w:firstLineChars="200"/>
        <w:rPr>
          <w:rFonts w:ascii="宋体" w:hAnsi="宋体" w:eastAsia="宋体"/>
          <w:sz w:val="24"/>
        </w:rPr>
      </w:pPr>
    </w:p>
    <w:p w14:paraId="26DF8FA7">
      <w:pPr>
        <w:spacing w:line="360" w:lineRule="auto"/>
        <w:ind w:firstLine="480" w:firstLineChars="200"/>
        <w:rPr>
          <w:rFonts w:ascii="宋体" w:hAnsi="宋体" w:eastAsia="宋体"/>
          <w:sz w:val="24"/>
        </w:rPr>
      </w:pPr>
      <w:r>
        <w:rPr>
          <w:rFonts w:ascii="宋体" w:hAnsi="宋体" w:eastAsia="宋体"/>
          <w:sz w:val="24"/>
        </w:rPr>
        <w:t>投标人名称：</w:t>
      </w:r>
      <w:r>
        <w:rPr>
          <w:rFonts w:ascii="宋体" w:hAnsi="宋体" w:eastAsia="宋体"/>
          <w:sz w:val="24"/>
          <w:u w:val="single"/>
        </w:rPr>
        <w:t xml:space="preserve">                </w:t>
      </w:r>
      <w:r>
        <w:rPr>
          <w:rFonts w:ascii="宋体" w:hAnsi="宋体" w:eastAsia="宋体"/>
          <w:sz w:val="24"/>
        </w:rPr>
        <w:t xml:space="preserve">（盖公章） </w:t>
      </w:r>
    </w:p>
    <w:p w14:paraId="0EA3AFD4">
      <w:pPr>
        <w:spacing w:line="360" w:lineRule="auto"/>
        <w:ind w:firstLine="480" w:firstLineChars="200"/>
        <w:rPr>
          <w:rFonts w:ascii="宋体" w:hAnsi="宋体" w:eastAsia="宋体"/>
          <w:sz w:val="24"/>
        </w:rPr>
      </w:pPr>
      <w:r>
        <w:rPr>
          <w:rFonts w:ascii="宋体" w:hAnsi="宋体" w:eastAsia="宋体"/>
          <w:sz w:val="24"/>
        </w:rPr>
        <w:t>投标人法定代表人（或授权代表）签字或盖章：</w:t>
      </w:r>
      <w:r>
        <w:rPr>
          <w:rFonts w:ascii="宋体" w:hAnsi="宋体" w:eastAsia="宋体"/>
          <w:sz w:val="24"/>
          <w:u w:val="single"/>
        </w:rPr>
        <w:t xml:space="preserve">               </w:t>
      </w:r>
    </w:p>
    <w:p w14:paraId="37B16FF4">
      <w:pPr>
        <w:spacing w:line="360" w:lineRule="auto"/>
        <w:ind w:firstLine="480" w:firstLineChars="200"/>
        <w:rPr>
          <w:rFonts w:ascii="宋体" w:hAnsi="宋体" w:eastAsia="宋体"/>
          <w:sz w:val="24"/>
        </w:rPr>
      </w:pPr>
      <w:r>
        <w:rPr>
          <w:rFonts w:ascii="宋体" w:hAnsi="宋体" w:eastAsia="宋体"/>
          <w:sz w:val="24"/>
        </w:rPr>
        <w:t>日期：</w:t>
      </w:r>
      <w:r>
        <w:rPr>
          <w:rFonts w:ascii="宋体" w:hAnsi="宋体" w:eastAsia="宋体"/>
          <w:sz w:val="24"/>
          <w:u w:val="single"/>
        </w:rPr>
        <w:t xml:space="preserve">     </w:t>
      </w:r>
      <w:r>
        <w:rPr>
          <w:rFonts w:ascii="宋体" w:hAnsi="宋体" w:eastAsia="宋体"/>
          <w:sz w:val="24"/>
        </w:rPr>
        <w:t>年</w:t>
      </w:r>
      <w:r>
        <w:rPr>
          <w:rFonts w:ascii="宋体" w:hAnsi="宋体" w:eastAsia="宋体"/>
          <w:sz w:val="24"/>
          <w:u w:val="single"/>
        </w:rPr>
        <w:t xml:space="preserve">    </w:t>
      </w:r>
      <w:r>
        <w:rPr>
          <w:rFonts w:ascii="宋体" w:hAnsi="宋体" w:eastAsia="宋体"/>
          <w:sz w:val="24"/>
        </w:rPr>
        <w:t>月</w:t>
      </w:r>
      <w:r>
        <w:rPr>
          <w:rFonts w:ascii="宋体" w:hAnsi="宋体" w:eastAsia="宋体"/>
          <w:sz w:val="24"/>
          <w:u w:val="single"/>
        </w:rPr>
        <w:t xml:space="preserve">    </w:t>
      </w:r>
      <w:r>
        <w:rPr>
          <w:rFonts w:ascii="宋体" w:hAnsi="宋体" w:eastAsia="宋体"/>
          <w:sz w:val="24"/>
        </w:rPr>
        <w:t>日</w:t>
      </w:r>
    </w:p>
    <w:p w14:paraId="2FA67093">
      <w:pPr>
        <w:widowControl/>
        <w:jc w:val="left"/>
        <w:rPr>
          <w:rFonts w:ascii="宋体" w:eastAsia="宋体" w:cs="宋体"/>
          <w:kern w:val="0"/>
          <w:sz w:val="22"/>
          <w:szCs w:val="22"/>
        </w:rPr>
      </w:pPr>
    </w:p>
    <w:sectPr>
      <w:headerReference r:id="rId7" w:type="first"/>
      <w:footerReference r:id="rId9" w:type="first"/>
      <w:footerReference r:id="rId8" w:type="default"/>
      <w:pgSz w:w="11926" w:h="16867"/>
      <w:pgMar w:top="1440" w:right="1797" w:bottom="1440" w:left="1797" w:header="720" w:footer="720" w:gutter="0"/>
      <w:cols w:space="720" w:num="1"/>
      <w:docGrid w:linePitch="40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 w:name="DejaVuSans">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C5E9BA">
    <w:pPr>
      <w:pStyle w:val="28"/>
      <w:framePr w:w="8359" w:h="616" w:hRule="exact" w:wrap="around" w:vAnchor="text" w:hAnchor="page" w:x="1798" w:y="-52"/>
      <w:tabs>
        <w:tab w:val="left" w:pos="9027"/>
      </w:tabs>
      <w:ind w:right="-18"/>
    </w:pPr>
    <w:r>
      <w:rPr>
        <w:rStyle w:val="46"/>
        <w:rFonts w:hint="eastAsia"/>
        <w:szCs w:val="21"/>
      </w:rPr>
      <w:t xml:space="preserve">深圳市合创建设工程顾问有限公司                                            </w:t>
    </w:r>
    <w:r>
      <w:rPr>
        <w:rStyle w:val="46"/>
        <w:szCs w:val="21"/>
      </w:rPr>
      <w:t xml:space="preserve">        </w:t>
    </w:r>
    <w:r>
      <w:rPr>
        <w:rStyle w:val="46"/>
        <w:rFonts w:hint="eastAsia"/>
        <w:szCs w:val="21"/>
      </w:rPr>
      <w:t xml:space="preserve"> 第 </w:t>
    </w:r>
    <w:r>
      <w:rPr>
        <w:szCs w:val="21"/>
      </w:rPr>
      <w:fldChar w:fldCharType="begin"/>
    </w:r>
    <w:r>
      <w:rPr>
        <w:rStyle w:val="46"/>
        <w:szCs w:val="21"/>
      </w:rPr>
      <w:instrText xml:space="preserve">PAGE   \* MERGEFORMAT</w:instrText>
    </w:r>
    <w:r>
      <w:rPr>
        <w:szCs w:val="21"/>
      </w:rPr>
      <w:fldChar w:fldCharType="separate"/>
    </w:r>
    <w:r>
      <w:rPr>
        <w:rStyle w:val="46"/>
        <w:szCs w:val="21"/>
        <w:lang w:val="zh-CN"/>
      </w:rPr>
      <w:t>27</w:t>
    </w:r>
    <w:r>
      <w:rPr>
        <w:szCs w:val="21"/>
      </w:rPr>
      <w:fldChar w:fldCharType="end"/>
    </w:r>
    <w:r>
      <w:rPr>
        <w:rStyle w:val="46"/>
        <w:rFonts w:hint="eastAsia"/>
        <w:szCs w:val="21"/>
      </w:rPr>
      <w:t xml:space="preserve"> 页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1CCF62">
    <w:pPr>
      <w:pStyle w:val="28"/>
      <w:framePr w:wrap="around" w:vAnchor="text" w:hAnchor="margin" w:xAlign="center" w:y="1"/>
      <w:rPr>
        <w:rStyle w:val="46"/>
      </w:rPr>
    </w:pPr>
    <w:r>
      <w:fldChar w:fldCharType="begin"/>
    </w:r>
    <w:r>
      <w:rPr>
        <w:rStyle w:val="46"/>
      </w:rPr>
      <w:instrText xml:space="preserve">PAGE  </w:instrText>
    </w:r>
    <w:r>
      <w:fldChar w:fldCharType="separate"/>
    </w:r>
    <w:r>
      <w:rPr>
        <w:rStyle w:val="46"/>
      </w:rPr>
      <w:t>22</w:t>
    </w:r>
    <w:r>
      <w:fldChar w:fldCharType="end"/>
    </w:r>
  </w:p>
  <w:p w14:paraId="41A8451C">
    <w:pPr>
      <w:pStyle w:val="28"/>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8F6C48">
    <w:pPr>
      <w:pStyle w:val="28"/>
      <w:tabs>
        <w:tab w:val="left" w:pos="9027"/>
      </w:tabs>
      <w:ind w:right="-18"/>
      <w:rPr>
        <w:rStyle w:val="46"/>
        <w:szCs w:val="21"/>
      </w:rPr>
    </w:pPr>
    <w:r>
      <w:rPr>
        <w:rStyle w:val="46"/>
        <w:rFonts w:hint="eastAsia"/>
        <w:szCs w:val="21"/>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096871">
    <w:pPr>
      <w:pStyle w:val="28"/>
      <w:framePr w:w="8359" w:h="616" w:hRule="exact" w:wrap="around" w:vAnchor="text" w:hAnchor="page" w:x="1798" w:y="-52"/>
      <w:tabs>
        <w:tab w:val="left" w:pos="9027"/>
      </w:tabs>
      <w:ind w:right="-18"/>
    </w:pPr>
    <w:r>
      <w:rPr>
        <w:rStyle w:val="46"/>
        <w:rFonts w:hint="eastAsia"/>
        <w:szCs w:val="21"/>
        <w:lang w:val="en-US" w:eastAsia="zh-CN"/>
      </w:rPr>
      <w:t>开平市中心医院</w:t>
    </w:r>
    <w:r>
      <w:rPr>
        <w:rStyle w:val="46"/>
        <w:rFonts w:hint="eastAsia"/>
        <w:szCs w:val="21"/>
      </w:rPr>
      <w:t xml:space="preserve">                                           </w:t>
    </w:r>
    <w:r>
      <w:rPr>
        <w:rStyle w:val="46"/>
        <w:szCs w:val="21"/>
      </w:rPr>
      <w:t xml:space="preserve">        </w:t>
    </w:r>
    <w:r>
      <w:rPr>
        <w:rStyle w:val="46"/>
        <w:rFonts w:hint="eastAsia"/>
        <w:szCs w:val="21"/>
        <w:lang w:val="en-US" w:eastAsia="zh-CN"/>
      </w:rPr>
      <w:t xml:space="preserve">                   </w:t>
    </w:r>
    <w:r>
      <w:rPr>
        <w:rStyle w:val="46"/>
        <w:rFonts w:hint="eastAsia"/>
        <w:szCs w:val="21"/>
      </w:rPr>
      <w:t xml:space="preserve"> 第 </w:t>
    </w:r>
    <w:r>
      <w:rPr>
        <w:szCs w:val="21"/>
      </w:rPr>
      <w:fldChar w:fldCharType="begin"/>
    </w:r>
    <w:r>
      <w:rPr>
        <w:rStyle w:val="46"/>
        <w:szCs w:val="21"/>
      </w:rPr>
      <w:instrText xml:space="preserve">PAGE   \* MERGEFORMAT</w:instrText>
    </w:r>
    <w:r>
      <w:rPr>
        <w:szCs w:val="21"/>
      </w:rPr>
      <w:fldChar w:fldCharType="separate"/>
    </w:r>
    <w:r>
      <w:rPr>
        <w:rStyle w:val="46"/>
        <w:szCs w:val="21"/>
        <w:lang w:val="zh-CN"/>
      </w:rPr>
      <w:t>27</w:t>
    </w:r>
    <w:r>
      <w:rPr>
        <w:szCs w:val="21"/>
      </w:rPr>
      <w:fldChar w:fldCharType="end"/>
    </w:r>
    <w:r>
      <w:rPr>
        <w:rStyle w:val="46"/>
        <w:rFonts w:hint="eastAsia"/>
        <w:szCs w:val="21"/>
      </w:rPr>
      <w:t xml:space="preserve"> 页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E2D46C">
    <w:pPr>
      <w:pStyle w:val="28"/>
      <w:tabs>
        <w:tab w:val="left" w:pos="9027"/>
      </w:tabs>
      <w:ind w:right="-18"/>
      <w:rPr>
        <w:rStyle w:val="46"/>
        <w:szCs w:val="21"/>
      </w:rPr>
    </w:pPr>
    <w:r>
      <w:rPr>
        <w:rStyle w:val="46"/>
        <w:rFonts w:hint="eastAsia"/>
        <w:szCs w:val="21"/>
      </w:rPr>
      <w:t xml:space="preserve">                                                                     </w:t>
    </w:r>
  </w:p>
  <w:p w14:paraId="133AB148">
    <w:pPr>
      <w:pStyle w:val="28"/>
      <w:tabs>
        <w:tab w:val="left" w:pos="9027"/>
      </w:tabs>
      <w:ind w:right="-18"/>
      <w:rPr>
        <w:rStyle w:val="46"/>
        <w:szCs w:val="21"/>
      </w:rPr>
    </w:pPr>
    <w:r>
      <w:rPr>
        <w:rStyle w:val="46"/>
        <w:rFonts w:hint="eastAsia"/>
        <w:szCs w:val="21"/>
      </w:rPr>
      <w:t xml:space="preserve">   深圳市合创建设工程顾问有限公司                                               第 </w:t>
    </w:r>
    <w:r>
      <w:rPr>
        <w:szCs w:val="21"/>
      </w:rPr>
      <w:fldChar w:fldCharType="begin"/>
    </w:r>
    <w:r>
      <w:rPr>
        <w:rStyle w:val="46"/>
        <w:szCs w:val="21"/>
      </w:rPr>
      <w:instrText xml:space="preserve">PAGE   \* MERGEFORMAT</w:instrText>
    </w:r>
    <w:r>
      <w:rPr>
        <w:szCs w:val="21"/>
      </w:rPr>
      <w:fldChar w:fldCharType="separate"/>
    </w:r>
    <w:r>
      <w:rPr>
        <w:rStyle w:val="46"/>
        <w:szCs w:val="21"/>
        <w:lang w:val="zh-CN"/>
      </w:rPr>
      <w:t>1</w:t>
    </w:r>
    <w:r>
      <w:rPr>
        <w:szCs w:val="21"/>
      </w:rPr>
      <w:fldChar w:fldCharType="end"/>
    </w:r>
    <w:r>
      <w:rPr>
        <w:rStyle w:val="46"/>
        <w:rFonts w:hint="eastAsia"/>
        <w:szCs w:val="21"/>
      </w:rPr>
      <w:t xml:space="preserve"> 页 共 45 页</w:t>
    </w:r>
  </w:p>
  <w:p w14:paraId="45BE6D84">
    <w:pPr>
      <w:rPr>
        <w:rStyle w:val="46"/>
        <w:szCs w:val="21"/>
      </w:rPr>
    </w:pPr>
  </w:p>
  <w:p w14:paraId="5A20F8C4">
    <w:pPr>
      <w:rPr>
        <w:rStyle w:val="46"/>
        <w:szCs w:val="21"/>
      </w:rPr>
    </w:pPr>
  </w:p>
  <w:p w14:paraId="3916DA04">
    <w:pPr>
      <w:rPr>
        <w:rStyle w:val="46"/>
        <w:szCs w:val="21"/>
      </w:rPr>
    </w:pPr>
  </w:p>
  <w:p w14:paraId="639606B4">
    <w:pPr>
      <w:rPr>
        <w:rStyle w:val="46"/>
        <w:szCs w:val="21"/>
      </w:rPr>
    </w:pPr>
  </w:p>
  <w:p w14:paraId="4B0EF27E">
    <w:pPr>
      <w:rPr>
        <w:rStyle w:val="46"/>
        <w:szCs w:val="21"/>
      </w:rPr>
    </w:pPr>
  </w:p>
  <w:p w14:paraId="6796415F">
    <w:pPr>
      <w:rPr>
        <w:rStyle w:val="46"/>
        <w:szCs w:val="21"/>
      </w:rPr>
    </w:pPr>
  </w:p>
  <w:p w14:paraId="2247BFA9">
    <w:pPr>
      <w:rPr>
        <w:rStyle w:val="46"/>
        <w:szCs w:val="21"/>
      </w:rPr>
    </w:pPr>
  </w:p>
  <w:p w14:paraId="6956A92F">
    <w:pPr>
      <w:rPr>
        <w:rStyle w:val="46"/>
        <w:szCs w:val="21"/>
      </w:rPr>
    </w:pPr>
  </w:p>
  <w:p w14:paraId="7FFE3B74">
    <w:pPr>
      <w:rPr>
        <w:rStyle w:val="46"/>
        <w:szCs w:val="21"/>
      </w:rPr>
    </w:pPr>
  </w:p>
  <w:p w14:paraId="3BCDEB53"/>
  <w:p w14:paraId="12E145F1"/>
  <w:p w14:paraId="59310303"/>
  <w:p w14:paraId="5CA03DA6"/>
  <w:p w14:paraId="31C642DE"/>
  <w:p w14:paraId="2B8795F7"/>
  <w:p w14:paraId="2A0C968A"/>
  <w:p w14:paraId="65EA117B"/>
  <w:p w14:paraId="28A57C7E"/>
  <w:p w14:paraId="17DB128F"/>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FF33C0">
    <w:pPr>
      <w:ind w:left="7560" w:hanging="7560" w:hangingChars="4200"/>
      <w:jc w:val="left"/>
    </w:pPr>
    <w:r>
      <w:rPr>
        <w:rFonts w:hint="eastAsia" w:ascii="宋体" w:hAnsi="宋体" w:eastAsia="宋体"/>
        <w:sz w:val="18"/>
        <w:szCs w:val="18"/>
      </w:rPr>
      <w:t>项目名称：开平市中心医院</w:t>
    </w:r>
    <w:r>
      <w:rPr>
        <w:rFonts w:hint="eastAsia" w:ascii="宋体" w:hAnsi="宋体" w:eastAsia="宋体"/>
        <w:sz w:val="18"/>
        <w:szCs w:val="18"/>
        <w:lang w:val="en-US" w:eastAsia="zh-CN"/>
      </w:rPr>
      <w:t>B配电房高压电缆联网土建</w:t>
    </w:r>
    <w:r>
      <w:rPr>
        <w:rFonts w:hint="eastAsia" w:ascii="宋体" w:hAnsi="宋体" w:eastAsia="宋体"/>
        <w:sz w:val="18"/>
        <w:szCs w:val="18"/>
      </w:rPr>
      <w:t>工程</w:t>
    </w:r>
    <w:r>
      <w:rPr>
        <w:rFonts w:ascii="宋体" w:hAnsi="宋体" w:eastAsia="宋体"/>
        <w:sz w:val="18"/>
        <w:szCs w:val="18"/>
      </w:rPr>
      <w:t xml:space="preserve">                </w:t>
    </w:r>
    <w:r>
      <w:rPr>
        <w:rFonts w:hint="eastAsia" w:ascii="宋体" w:hAnsi="宋体" w:eastAsia="宋体"/>
        <w:sz w:val="18"/>
        <w:szCs w:val="18"/>
      </w:rPr>
      <w:t xml:space="preserve">            </w:t>
    </w:r>
    <w:r>
      <w:rPr>
        <w:rFonts w:hint="eastAsia" w:ascii="宋体" w:hAnsi="宋体" w:eastAsia="宋体"/>
        <w:sz w:val="18"/>
        <w:szCs w:val="18"/>
        <w:lang w:eastAsia="zh-CN"/>
      </w:rPr>
      <w:t>遴选</w:t>
    </w:r>
    <w:r>
      <w:rPr>
        <w:rFonts w:hint="eastAsia" w:ascii="宋体" w:hAnsi="宋体" w:eastAsia="宋体"/>
        <w:sz w:val="18"/>
        <w:szCs w:val="18"/>
      </w:rPr>
      <w:t>文件</w:t>
    </w:r>
    <w:r>
      <w:rPr>
        <w:rFonts w:ascii="宋体" w:hAnsi="宋体" w:eastAsia="宋体"/>
        <w:sz w:val="18"/>
        <w:szCs w:val="18"/>
      </w:rPr>
      <w:t xml:space="preserve">                                                 </w:t>
    </w: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76F610">
    <w:pPr>
      <w:pStyle w:val="29"/>
    </w:pPr>
    <w:r>
      <w:rPr>
        <w:rFonts w:hint="eastAsia" w:hAnsi="宋体"/>
        <w:szCs w:val="21"/>
      </w:rPr>
      <w:t>采购编号：KPCG2019-000 赤坎新区技术审查与开发咨询服务                     竞争性</w:t>
    </w:r>
    <w:r>
      <w:rPr>
        <w:rFonts w:hint="eastAsia" w:hAnsi="宋体"/>
        <w:szCs w:val="21"/>
        <w:lang w:eastAsia="zh-CN"/>
      </w:rPr>
      <w:t>遴选</w:t>
    </w:r>
    <w:r>
      <w:rPr>
        <w:rFonts w:hint="eastAsia" w:hAnsi="宋体"/>
        <w:szCs w:val="21"/>
      </w:rPr>
      <w:t>文件</w:t>
    </w:r>
  </w:p>
  <w:p w14:paraId="7377C1F7"/>
  <w:p w14:paraId="634F6C0C"/>
  <w:p w14:paraId="7B5A19E4"/>
  <w:p w14:paraId="695FB715"/>
  <w:p w14:paraId="57AB34CE"/>
  <w:p w14:paraId="3E1AFF1E"/>
  <w:p w14:paraId="4AEDC68E"/>
  <w:p w14:paraId="07E5A22F"/>
  <w:p w14:paraId="3E5B92D4"/>
  <w:p w14:paraId="74D70766"/>
  <w:p w14:paraId="765F01A7"/>
  <w:p w14:paraId="36DD6BE1"/>
  <w:p w14:paraId="555BA99F"/>
  <w:p w14:paraId="5C842B36"/>
  <w:p w14:paraId="4F5796D8"/>
  <w:p w14:paraId="4B6E10CD"/>
  <w:p w14:paraId="088DA088"/>
  <w:p w14:paraId="3EE15D5C"/>
  <w:p w14:paraId="588297D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094B54"/>
    <w:multiLevelType w:val="multilevel"/>
    <w:tmpl w:val="14094B54"/>
    <w:lvl w:ilvl="0" w:tentative="0">
      <w:start w:val="1"/>
      <w:numFmt w:val="decimal"/>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1">
    <w:nsid w:val="58394375"/>
    <w:multiLevelType w:val="multilevel"/>
    <w:tmpl w:val="58394375"/>
    <w:lvl w:ilvl="0" w:tentative="0">
      <w:start w:val="1"/>
      <w:numFmt w:val="japaneseCounting"/>
      <w:lvlText w:val="%1、"/>
      <w:lvlJc w:val="left"/>
      <w:pPr>
        <w:ind w:left="986" w:hanging="504"/>
      </w:pPr>
      <w:rPr>
        <w:rFonts w:hint="default"/>
        <w:b/>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50"/>
  <w:drawingGridVerticalSpacing w:val="204"/>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YwMTcyZDMzMzZiOTcwOTQxNjIwMWI4NzFlYTFmMzUifQ=="/>
  </w:docVars>
  <w:rsids>
    <w:rsidRoot w:val="00CA653C"/>
    <w:rsid w:val="00000764"/>
    <w:rsid w:val="00000EA3"/>
    <w:rsid w:val="00000F03"/>
    <w:rsid w:val="000011B0"/>
    <w:rsid w:val="00001B58"/>
    <w:rsid w:val="00002114"/>
    <w:rsid w:val="000029BA"/>
    <w:rsid w:val="00002EEA"/>
    <w:rsid w:val="000030E6"/>
    <w:rsid w:val="00005AAD"/>
    <w:rsid w:val="00005F70"/>
    <w:rsid w:val="00006606"/>
    <w:rsid w:val="000067BA"/>
    <w:rsid w:val="00006C36"/>
    <w:rsid w:val="00007441"/>
    <w:rsid w:val="000076ED"/>
    <w:rsid w:val="00007A26"/>
    <w:rsid w:val="0001016F"/>
    <w:rsid w:val="00010574"/>
    <w:rsid w:val="00010C8E"/>
    <w:rsid w:val="000119B6"/>
    <w:rsid w:val="00011D56"/>
    <w:rsid w:val="00011F95"/>
    <w:rsid w:val="00012116"/>
    <w:rsid w:val="00012D00"/>
    <w:rsid w:val="000136B3"/>
    <w:rsid w:val="00013C91"/>
    <w:rsid w:val="00014035"/>
    <w:rsid w:val="0001421F"/>
    <w:rsid w:val="0001433B"/>
    <w:rsid w:val="00015011"/>
    <w:rsid w:val="0001504F"/>
    <w:rsid w:val="000151D1"/>
    <w:rsid w:val="00015671"/>
    <w:rsid w:val="000160DB"/>
    <w:rsid w:val="00016A3E"/>
    <w:rsid w:val="0001704C"/>
    <w:rsid w:val="0002065F"/>
    <w:rsid w:val="000214B2"/>
    <w:rsid w:val="00021591"/>
    <w:rsid w:val="00022912"/>
    <w:rsid w:val="00022E2E"/>
    <w:rsid w:val="0002302F"/>
    <w:rsid w:val="000238C7"/>
    <w:rsid w:val="00023C27"/>
    <w:rsid w:val="00023D41"/>
    <w:rsid w:val="00023DF8"/>
    <w:rsid w:val="000241B1"/>
    <w:rsid w:val="000241E4"/>
    <w:rsid w:val="0002425D"/>
    <w:rsid w:val="00024CA9"/>
    <w:rsid w:val="00025719"/>
    <w:rsid w:val="00025A13"/>
    <w:rsid w:val="00025DA1"/>
    <w:rsid w:val="00025E8A"/>
    <w:rsid w:val="0002704C"/>
    <w:rsid w:val="00027B0C"/>
    <w:rsid w:val="00027BA3"/>
    <w:rsid w:val="00027C34"/>
    <w:rsid w:val="000307A5"/>
    <w:rsid w:val="0003083B"/>
    <w:rsid w:val="00030A6F"/>
    <w:rsid w:val="00030C72"/>
    <w:rsid w:val="00030E1D"/>
    <w:rsid w:val="00030EEE"/>
    <w:rsid w:val="000311FB"/>
    <w:rsid w:val="00031221"/>
    <w:rsid w:val="00032054"/>
    <w:rsid w:val="000322CE"/>
    <w:rsid w:val="0003239A"/>
    <w:rsid w:val="00032871"/>
    <w:rsid w:val="00032B04"/>
    <w:rsid w:val="00032C8D"/>
    <w:rsid w:val="000334CB"/>
    <w:rsid w:val="000340B6"/>
    <w:rsid w:val="000341E2"/>
    <w:rsid w:val="000344A4"/>
    <w:rsid w:val="00034C1E"/>
    <w:rsid w:val="000350F2"/>
    <w:rsid w:val="00036041"/>
    <w:rsid w:val="00036243"/>
    <w:rsid w:val="00036B65"/>
    <w:rsid w:val="000378BA"/>
    <w:rsid w:val="00037EF9"/>
    <w:rsid w:val="000401CE"/>
    <w:rsid w:val="00040FA9"/>
    <w:rsid w:val="000411F0"/>
    <w:rsid w:val="0004134F"/>
    <w:rsid w:val="0004141C"/>
    <w:rsid w:val="0004155A"/>
    <w:rsid w:val="000417EB"/>
    <w:rsid w:val="00041AB7"/>
    <w:rsid w:val="00041D0E"/>
    <w:rsid w:val="00041F91"/>
    <w:rsid w:val="000425B4"/>
    <w:rsid w:val="000428D8"/>
    <w:rsid w:val="00042D92"/>
    <w:rsid w:val="00042F9B"/>
    <w:rsid w:val="0004361E"/>
    <w:rsid w:val="0004422C"/>
    <w:rsid w:val="000445BC"/>
    <w:rsid w:val="00044B6B"/>
    <w:rsid w:val="00045C51"/>
    <w:rsid w:val="00046124"/>
    <w:rsid w:val="0004630C"/>
    <w:rsid w:val="00046E87"/>
    <w:rsid w:val="00046F8B"/>
    <w:rsid w:val="00050493"/>
    <w:rsid w:val="00050DD6"/>
    <w:rsid w:val="00050E8F"/>
    <w:rsid w:val="00050F0E"/>
    <w:rsid w:val="0005149E"/>
    <w:rsid w:val="000517AA"/>
    <w:rsid w:val="00051BCA"/>
    <w:rsid w:val="000526BB"/>
    <w:rsid w:val="000535A2"/>
    <w:rsid w:val="000536D2"/>
    <w:rsid w:val="00053DA5"/>
    <w:rsid w:val="00054741"/>
    <w:rsid w:val="000547CF"/>
    <w:rsid w:val="00054A6B"/>
    <w:rsid w:val="00055869"/>
    <w:rsid w:val="00055E1B"/>
    <w:rsid w:val="000562DE"/>
    <w:rsid w:val="000562EB"/>
    <w:rsid w:val="000564B6"/>
    <w:rsid w:val="00056C56"/>
    <w:rsid w:val="00060189"/>
    <w:rsid w:val="0006052B"/>
    <w:rsid w:val="000608A6"/>
    <w:rsid w:val="00060983"/>
    <w:rsid w:val="00060CF4"/>
    <w:rsid w:val="00061077"/>
    <w:rsid w:val="00062153"/>
    <w:rsid w:val="00062658"/>
    <w:rsid w:val="0006345F"/>
    <w:rsid w:val="00063CFC"/>
    <w:rsid w:val="000644DA"/>
    <w:rsid w:val="00064D1C"/>
    <w:rsid w:val="00065C95"/>
    <w:rsid w:val="00066109"/>
    <w:rsid w:val="00066BFA"/>
    <w:rsid w:val="0007044B"/>
    <w:rsid w:val="00070EAC"/>
    <w:rsid w:val="00070F3D"/>
    <w:rsid w:val="00071691"/>
    <w:rsid w:val="00071731"/>
    <w:rsid w:val="00071F04"/>
    <w:rsid w:val="000720B6"/>
    <w:rsid w:val="00072752"/>
    <w:rsid w:val="00072979"/>
    <w:rsid w:val="00072EA8"/>
    <w:rsid w:val="000732D4"/>
    <w:rsid w:val="000734CE"/>
    <w:rsid w:val="00073598"/>
    <w:rsid w:val="00073901"/>
    <w:rsid w:val="000745E4"/>
    <w:rsid w:val="000747D5"/>
    <w:rsid w:val="00074955"/>
    <w:rsid w:val="00074957"/>
    <w:rsid w:val="0007556B"/>
    <w:rsid w:val="000758D0"/>
    <w:rsid w:val="00075B8D"/>
    <w:rsid w:val="00076C27"/>
    <w:rsid w:val="00077C4C"/>
    <w:rsid w:val="00077CE8"/>
    <w:rsid w:val="00077FA4"/>
    <w:rsid w:val="00080612"/>
    <w:rsid w:val="000807EE"/>
    <w:rsid w:val="000808A2"/>
    <w:rsid w:val="00083BFD"/>
    <w:rsid w:val="00083C69"/>
    <w:rsid w:val="00083CB6"/>
    <w:rsid w:val="00083E86"/>
    <w:rsid w:val="000841A0"/>
    <w:rsid w:val="00084B9F"/>
    <w:rsid w:val="000850BC"/>
    <w:rsid w:val="0008579C"/>
    <w:rsid w:val="00086E1B"/>
    <w:rsid w:val="000871E7"/>
    <w:rsid w:val="000879E2"/>
    <w:rsid w:val="00087C03"/>
    <w:rsid w:val="000907A8"/>
    <w:rsid w:val="00090BCB"/>
    <w:rsid w:val="00090EB1"/>
    <w:rsid w:val="00091E72"/>
    <w:rsid w:val="00092738"/>
    <w:rsid w:val="0009279E"/>
    <w:rsid w:val="00092EC9"/>
    <w:rsid w:val="00093F7D"/>
    <w:rsid w:val="00093F93"/>
    <w:rsid w:val="00094939"/>
    <w:rsid w:val="00094BC3"/>
    <w:rsid w:val="00094DA8"/>
    <w:rsid w:val="00094E1A"/>
    <w:rsid w:val="00095926"/>
    <w:rsid w:val="000961A5"/>
    <w:rsid w:val="00096A74"/>
    <w:rsid w:val="00096BE2"/>
    <w:rsid w:val="00096F3E"/>
    <w:rsid w:val="0009744D"/>
    <w:rsid w:val="00097DBF"/>
    <w:rsid w:val="000A00E7"/>
    <w:rsid w:val="000A01A9"/>
    <w:rsid w:val="000A1686"/>
    <w:rsid w:val="000A1822"/>
    <w:rsid w:val="000A1C78"/>
    <w:rsid w:val="000A1E5C"/>
    <w:rsid w:val="000A2937"/>
    <w:rsid w:val="000A2A5C"/>
    <w:rsid w:val="000A2B2B"/>
    <w:rsid w:val="000A2E9E"/>
    <w:rsid w:val="000A2FED"/>
    <w:rsid w:val="000A312C"/>
    <w:rsid w:val="000A3FD9"/>
    <w:rsid w:val="000A4050"/>
    <w:rsid w:val="000A4259"/>
    <w:rsid w:val="000A4A34"/>
    <w:rsid w:val="000A53AE"/>
    <w:rsid w:val="000A587E"/>
    <w:rsid w:val="000A5A0C"/>
    <w:rsid w:val="000A61BB"/>
    <w:rsid w:val="000A6E36"/>
    <w:rsid w:val="000A6F47"/>
    <w:rsid w:val="000A7162"/>
    <w:rsid w:val="000A73BA"/>
    <w:rsid w:val="000A772E"/>
    <w:rsid w:val="000B0917"/>
    <w:rsid w:val="000B0A1D"/>
    <w:rsid w:val="000B0FE2"/>
    <w:rsid w:val="000B127D"/>
    <w:rsid w:val="000B1826"/>
    <w:rsid w:val="000B1AE1"/>
    <w:rsid w:val="000B1D27"/>
    <w:rsid w:val="000B215C"/>
    <w:rsid w:val="000B3451"/>
    <w:rsid w:val="000B3DDF"/>
    <w:rsid w:val="000B402F"/>
    <w:rsid w:val="000B4582"/>
    <w:rsid w:val="000B4949"/>
    <w:rsid w:val="000B49F5"/>
    <w:rsid w:val="000B4EAE"/>
    <w:rsid w:val="000B5013"/>
    <w:rsid w:val="000B5BAB"/>
    <w:rsid w:val="000B6289"/>
    <w:rsid w:val="000B689D"/>
    <w:rsid w:val="000C0626"/>
    <w:rsid w:val="000C0B07"/>
    <w:rsid w:val="000C0E3A"/>
    <w:rsid w:val="000C1CD1"/>
    <w:rsid w:val="000C1DC0"/>
    <w:rsid w:val="000C239D"/>
    <w:rsid w:val="000C2552"/>
    <w:rsid w:val="000C277B"/>
    <w:rsid w:val="000C3772"/>
    <w:rsid w:val="000C40D3"/>
    <w:rsid w:val="000C42F3"/>
    <w:rsid w:val="000C4B5F"/>
    <w:rsid w:val="000C6137"/>
    <w:rsid w:val="000C6B0E"/>
    <w:rsid w:val="000C6B59"/>
    <w:rsid w:val="000C734A"/>
    <w:rsid w:val="000C7A41"/>
    <w:rsid w:val="000C7BFE"/>
    <w:rsid w:val="000C7D7F"/>
    <w:rsid w:val="000C7FA3"/>
    <w:rsid w:val="000D0BD0"/>
    <w:rsid w:val="000D0DDD"/>
    <w:rsid w:val="000D1AE4"/>
    <w:rsid w:val="000D1B28"/>
    <w:rsid w:val="000D2CA9"/>
    <w:rsid w:val="000D2E56"/>
    <w:rsid w:val="000D371E"/>
    <w:rsid w:val="000D385F"/>
    <w:rsid w:val="000D3F81"/>
    <w:rsid w:val="000D43E6"/>
    <w:rsid w:val="000D479E"/>
    <w:rsid w:val="000D481F"/>
    <w:rsid w:val="000D4994"/>
    <w:rsid w:val="000D49A4"/>
    <w:rsid w:val="000D5C9F"/>
    <w:rsid w:val="000D5D38"/>
    <w:rsid w:val="000D6029"/>
    <w:rsid w:val="000D60F3"/>
    <w:rsid w:val="000D61C5"/>
    <w:rsid w:val="000D6339"/>
    <w:rsid w:val="000D679A"/>
    <w:rsid w:val="000D6B57"/>
    <w:rsid w:val="000D6F36"/>
    <w:rsid w:val="000D7258"/>
    <w:rsid w:val="000D751B"/>
    <w:rsid w:val="000D75EE"/>
    <w:rsid w:val="000D7772"/>
    <w:rsid w:val="000D7B49"/>
    <w:rsid w:val="000D7CD2"/>
    <w:rsid w:val="000E0340"/>
    <w:rsid w:val="000E0E7B"/>
    <w:rsid w:val="000E1A4E"/>
    <w:rsid w:val="000E1ADA"/>
    <w:rsid w:val="000E2190"/>
    <w:rsid w:val="000E292F"/>
    <w:rsid w:val="000E2D16"/>
    <w:rsid w:val="000E2EF9"/>
    <w:rsid w:val="000E466A"/>
    <w:rsid w:val="000E4E20"/>
    <w:rsid w:val="000E4E8E"/>
    <w:rsid w:val="000E5028"/>
    <w:rsid w:val="000E550D"/>
    <w:rsid w:val="000E5A39"/>
    <w:rsid w:val="000E5CC4"/>
    <w:rsid w:val="000E5EF7"/>
    <w:rsid w:val="000E60F7"/>
    <w:rsid w:val="000F068D"/>
    <w:rsid w:val="000F0901"/>
    <w:rsid w:val="000F1963"/>
    <w:rsid w:val="000F1F17"/>
    <w:rsid w:val="000F2820"/>
    <w:rsid w:val="000F32F1"/>
    <w:rsid w:val="000F38A8"/>
    <w:rsid w:val="000F40AC"/>
    <w:rsid w:val="000F4456"/>
    <w:rsid w:val="000F44F6"/>
    <w:rsid w:val="000F5262"/>
    <w:rsid w:val="000F56B0"/>
    <w:rsid w:val="000F5832"/>
    <w:rsid w:val="000F5E35"/>
    <w:rsid w:val="000F6EF6"/>
    <w:rsid w:val="000F7789"/>
    <w:rsid w:val="000F7D01"/>
    <w:rsid w:val="0010004D"/>
    <w:rsid w:val="0010029C"/>
    <w:rsid w:val="00100D94"/>
    <w:rsid w:val="00101BA0"/>
    <w:rsid w:val="00101EE3"/>
    <w:rsid w:val="00102A2E"/>
    <w:rsid w:val="00102CAC"/>
    <w:rsid w:val="00103BC5"/>
    <w:rsid w:val="00103EC9"/>
    <w:rsid w:val="001046CF"/>
    <w:rsid w:val="001048FF"/>
    <w:rsid w:val="00104B0D"/>
    <w:rsid w:val="00104F7D"/>
    <w:rsid w:val="00104FA9"/>
    <w:rsid w:val="001052D8"/>
    <w:rsid w:val="0010551A"/>
    <w:rsid w:val="00105B00"/>
    <w:rsid w:val="00105F5B"/>
    <w:rsid w:val="001064E6"/>
    <w:rsid w:val="0010660F"/>
    <w:rsid w:val="00106C89"/>
    <w:rsid w:val="00107E22"/>
    <w:rsid w:val="00107F17"/>
    <w:rsid w:val="00110408"/>
    <w:rsid w:val="00111013"/>
    <w:rsid w:val="00111AD8"/>
    <w:rsid w:val="00111E99"/>
    <w:rsid w:val="001121A6"/>
    <w:rsid w:val="0011242E"/>
    <w:rsid w:val="00112BBF"/>
    <w:rsid w:val="00112DA9"/>
    <w:rsid w:val="001131B4"/>
    <w:rsid w:val="00113C0B"/>
    <w:rsid w:val="00113EC7"/>
    <w:rsid w:val="00113EE5"/>
    <w:rsid w:val="00113F8D"/>
    <w:rsid w:val="001143EA"/>
    <w:rsid w:val="0011455D"/>
    <w:rsid w:val="00114D50"/>
    <w:rsid w:val="00115A85"/>
    <w:rsid w:val="00116EC6"/>
    <w:rsid w:val="00120207"/>
    <w:rsid w:val="00120DC9"/>
    <w:rsid w:val="00121B8B"/>
    <w:rsid w:val="00121FBF"/>
    <w:rsid w:val="00121FEB"/>
    <w:rsid w:val="00122285"/>
    <w:rsid w:val="001227AC"/>
    <w:rsid w:val="00122B1E"/>
    <w:rsid w:val="00122B79"/>
    <w:rsid w:val="00122DB6"/>
    <w:rsid w:val="0012385D"/>
    <w:rsid w:val="00123968"/>
    <w:rsid w:val="00123ABA"/>
    <w:rsid w:val="00124361"/>
    <w:rsid w:val="00124EBB"/>
    <w:rsid w:val="001258FD"/>
    <w:rsid w:val="00126221"/>
    <w:rsid w:val="0012644A"/>
    <w:rsid w:val="001265D4"/>
    <w:rsid w:val="001305DE"/>
    <w:rsid w:val="00130AFD"/>
    <w:rsid w:val="00130EDF"/>
    <w:rsid w:val="0013109C"/>
    <w:rsid w:val="0013140C"/>
    <w:rsid w:val="0013166A"/>
    <w:rsid w:val="00131C7E"/>
    <w:rsid w:val="001321A0"/>
    <w:rsid w:val="00132212"/>
    <w:rsid w:val="00132296"/>
    <w:rsid w:val="00132AC6"/>
    <w:rsid w:val="00132BAC"/>
    <w:rsid w:val="00133121"/>
    <w:rsid w:val="0013327E"/>
    <w:rsid w:val="00134386"/>
    <w:rsid w:val="001347FE"/>
    <w:rsid w:val="00135F30"/>
    <w:rsid w:val="001361B3"/>
    <w:rsid w:val="00136329"/>
    <w:rsid w:val="001363DF"/>
    <w:rsid w:val="001365B0"/>
    <w:rsid w:val="00136A75"/>
    <w:rsid w:val="00136DA8"/>
    <w:rsid w:val="00137A9D"/>
    <w:rsid w:val="00140926"/>
    <w:rsid w:val="00140F23"/>
    <w:rsid w:val="0014111D"/>
    <w:rsid w:val="001413CA"/>
    <w:rsid w:val="00141626"/>
    <w:rsid w:val="001427A1"/>
    <w:rsid w:val="00142DB7"/>
    <w:rsid w:val="00143137"/>
    <w:rsid w:val="0014372E"/>
    <w:rsid w:val="0014392D"/>
    <w:rsid w:val="0014392F"/>
    <w:rsid w:val="00143938"/>
    <w:rsid w:val="00144060"/>
    <w:rsid w:val="0014490D"/>
    <w:rsid w:val="00144B1C"/>
    <w:rsid w:val="001452FE"/>
    <w:rsid w:val="0014567E"/>
    <w:rsid w:val="00145821"/>
    <w:rsid w:val="001459D0"/>
    <w:rsid w:val="001464C4"/>
    <w:rsid w:val="0014650F"/>
    <w:rsid w:val="0014750F"/>
    <w:rsid w:val="00147552"/>
    <w:rsid w:val="001475AD"/>
    <w:rsid w:val="00147D4B"/>
    <w:rsid w:val="001500F7"/>
    <w:rsid w:val="001502F5"/>
    <w:rsid w:val="00150C88"/>
    <w:rsid w:val="00150E41"/>
    <w:rsid w:val="00150F59"/>
    <w:rsid w:val="0015140B"/>
    <w:rsid w:val="00151A2D"/>
    <w:rsid w:val="00153942"/>
    <w:rsid w:val="00154099"/>
    <w:rsid w:val="00154C28"/>
    <w:rsid w:val="00155DEF"/>
    <w:rsid w:val="00155F0D"/>
    <w:rsid w:val="001562F7"/>
    <w:rsid w:val="00160511"/>
    <w:rsid w:val="00161080"/>
    <w:rsid w:val="00161306"/>
    <w:rsid w:val="001613C5"/>
    <w:rsid w:val="0016148D"/>
    <w:rsid w:val="00161C89"/>
    <w:rsid w:val="00161F7F"/>
    <w:rsid w:val="00162A45"/>
    <w:rsid w:val="00162CA9"/>
    <w:rsid w:val="001638BE"/>
    <w:rsid w:val="0016420A"/>
    <w:rsid w:val="00164A0B"/>
    <w:rsid w:val="00164BF9"/>
    <w:rsid w:val="00165386"/>
    <w:rsid w:val="001657BA"/>
    <w:rsid w:val="00165911"/>
    <w:rsid w:val="00165AA6"/>
    <w:rsid w:val="00165C8E"/>
    <w:rsid w:val="00166A53"/>
    <w:rsid w:val="001673D6"/>
    <w:rsid w:val="0016794C"/>
    <w:rsid w:val="00167B51"/>
    <w:rsid w:val="00167BCB"/>
    <w:rsid w:val="00170049"/>
    <w:rsid w:val="0017022B"/>
    <w:rsid w:val="001702D4"/>
    <w:rsid w:val="0017046B"/>
    <w:rsid w:val="00170478"/>
    <w:rsid w:val="001705D1"/>
    <w:rsid w:val="00170EDA"/>
    <w:rsid w:val="00171873"/>
    <w:rsid w:val="00171C5C"/>
    <w:rsid w:val="00171F39"/>
    <w:rsid w:val="00171F3F"/>
    <w:rsid w:val="001723E8"/>
    <w:rsid w:val="00172890"/>
    <w:rsid w:val="001729C2"/>
    <w:rsid w:val="00172A0F"/>
    <w:rsid w:val="00172B6E"/>
    <w:rsid w:val="00172BBC"/>
    <w:rsid w:val="00172BC8"/>
    <w:rsid w:val="00173AEB"/>
    <w:rsid w:val="00173BC0"/>
    <w:rsid w:val="0017486D"/>
    <w:rsid w:val="001749B6"/>
    <w:rsid w:val="00175553"/>
    <w:rsid w:val="001755EA"/>
    <w:rsid w:val="001761E0"/>
    <w:rsid w:val="001769F2"/>
    <w:rsid w:val="00176A9E"/>
    <w:rsid w:val="00176B60"/>
    <w:rsid w:val="00176C31"/>
    <w:rsid w:val="00176DBA"/>
    <w:rsid w:val="0017768E"/>
    <w:rsid w:val="00177A9F"/>
    <w:rsid w:val="0018068A"/>
    <w:rsid w:val="00181021"/>
    <w:rsid w:val="00181035"/>
    <w:rsid w:val="0018126D"/>
    <w:rsid w:val="00181584"/>
    <w:rsid w:val="00181888"/>
    <w:rsid w:val="00181A33"/>
    <w:rsid w:val="00183281"/>
    <w:rsid w:val="001832B7"/>
    <w:rsid w:val="001835BC"/>
    <w:rsid w:val="0018409F"/>
    <w:rsid w:val="001843C6"/>
    <w:rsid w:val="001846A6"/>
    <w:rsid w:val="001849A8"/>
    <w:rsid w:val="00185DE6"/>
    <w:rsid w:val="00185F71"/>
    <w:rsid w:val="0018684E"/>
    <w:rsid w:val="00186CC0"/>
    <w:rsid w:val="00187178"/>
    <w:rsid w:val="0018732B"/>
    <w:rsid w:val="0018744D"/>
    <w:rsid w:val="0018749E"/>
    <w:rsid w:val="00187A35"/>
    <w:rsid w:val="00187FD8"/>
    <w:rsid w:val="00190A95"/>
    <w:rsid w:val="00190E7F"/>
    <w:rsid w:val="00191301"/>
    <w:rsid w:val="00191628"/>
    <w:rsid w:val="0019184C"/>
    <w:rsid w:val="00191A2B"/>
    <w:rsid w:val="00191CCF"/>
    <w:rsid w:val="00192D3D"/>
    <w:rsid w:val="00193199"/>
    <w:rsid w:val="00193590"/>
    <w:rsid w:val="0019416B"/>
    <w:rsid w:val="00194BBA"/>
    <w:rsid w:val="00194CB8"/>
    <w:rsid w:val="00194CD0"/>
    <w:rsid w:val="00194F3F"/>
    <w:rsid w:val="001952B2"/>
    <w:rsid w:val="0019536F"/>
    <w:rsid w:val="001958CA"/>
    <w:rsid w:val="001962E3"/>
    <w:rsid w:val="00196FC6"/>
    <w:rsid w:val="0019781F"/>
    <w:rsid w:val="00197D3C"/>
    <w:rsid w:val="001A0120"/>
    <w:rsid w:val="001A06A7"/>
    <w:rsid w:val="001A15F2"/>
    <w:rsid w:val="001A1925"/>
    <w:rsid w:val="001A1B2C"/>
    <w:rsid w:val="001A2474"/>
    <w:rsid w:val="001A2F6D"/>
    <w:rsid w:val="001A30C6"/>
    <w:rsid w:val="001A3A18"/>
    <w:rsid w:val="001A41A0"/>
    <w:rsid w:val="001A47B0"/>
    <w:rsid w:val="001A497E"/>
    <w:rsid w:val="001A4AF6"/>
    <w:rsid w:val="001A4F65"/>
    <w:rsid w:val="001A539F"/>
    <w:rsid w:val="001A5E38"/>
    <w:rsid w:val="001A5FC0"/>
    <w:rsid w:val="001A60B2"/>
    <w:rsid w:val="001A717C"/>
    <w:rsid w:val="001A7924"/>
    <w:rsid w:val="001A7A5B"/>
    <w:rsid w:val="001A7BDE"/>
    <w:rsid w:val="001B0055"/>
    <w:rsid w:val="001B0472"/>
    <w:rsid w:val="001B04D6"/>
    <w:rsid w:val="001B0F1E"/>
    <w:rsid w:val="001B101B"/>
    <w:rsid w:val="001B1539"/>
    <w:rsid w:val="001B1A3F"/>
    <w:rsid w:val="001B1B9A"/>
    <w:rsid w:val="001B1F45"/>
    <w:rsid w:val="001B255C"/>
    <w:rsid w:val="001B25FF"/>
    <w:rsid w:val="001B2CFB"/>
    <w:rsid w:val="001B2E2C"/>
    <w:rsid w:val="001B38FF"/>
    <w:rsid w:val="001B3C1A"/>
    <w:rsid w:val="001B402B"/>
    <w:rsid w:val="001B4277"/>
    <w:rsid w:val="001B50B1"/>
    <w:rsid w:val="001B527F"/>
    <w:rsid w:val="001B52E8"/>
    <w:rsid w:val="001B556B"/>
    <w:rsid w:val="001B6CE7"/>
    <w:rsid w:val="001B7103"/>
    <w:rsid w:val="001B717E"/>
    <w:rsid w:val="001B7DBA"/>
    <w:rsid w:val="001C0D44"/>
    <w:rsid w:val="001C1146"/>
    <w:rsid w:val="001C14A4"/>
    <w:rsid w:val="001C1D13"/>
    <w:rsid w:val="001C20E0"/>
    <w:rsid w:val="001C287F"/>
    <w:rsid w:val="001C397A"/>
    <w:rsid w:val="001C3BD1"/>
    <w:rsid w:val="001C45E2"/>
    <w:rsid w:val="001C4993"/>
    <w:rsid w:val="001C4A6B"/>
    <w:rsid w:val="001C5499"/>
    <w:rsid w:val="001C58C0"/>
    <w:rsid w:val="001C5CF2"/>
    <w:rsid w:val="001C6505"/>
    <w:rsid w:val="001C657E"/>
    <w:rsid w:val="001C6595"/>
    <w:rsid w:val="001C664F"/>
    <w:rsid w:val="001C6710"/>
    <w:rsid w:val="001C7342"/>
    <w:rsid w:val="001C753C"/>
    <w:rsid w:val="001D0393"/>
    <w:rsid w:val="001D047B"/>
    <w:rsid w:val="001D0980"/>
    <w:rsid w:val="001D0DD5"/>
    <w:rsid w:val="001D0E8E"/>
    <w:rsid w:val="001D0EBA"/>
    <w:rsid w:val="001D0F33"/>
    <w:rsid w:val="001D0FAC"/>
    <w:rsid w:val="001D15BA"/>
    <w:rsid w:val="001D1F34"/>
    <w:rsid w:val="001D245B"/>
    <w:rsid w:val="001D255C"/>
    <w:rsid w:val="001D281D"/>
    <w:rsid w:val="001D2988"/>
    <w:rsid w:val="001D2EA9"/>
    <w:rsid w:val="001D3300"/>
    <w:rsid w:val="001D3AA2"/>
    <w:rsid w:val="001D4018"/>
    <w:rsid w:val="001D4795"/>
    <w:rsid w:val="001D4937"/>
    <w:rsid w:val="001D572D"/>
    <w:rsid w:val="001D6535"/>
    <w:rsid w:val="001D7137"/>
    <w:rsid w:val="001D7B0E"/>
    <w:rsid w:val="001D7C18"/>
    <w:rsid w:val="001D7ED5"/>
    <w:rsid w:val="001E0302"/>
    <w:rsid w:val="001E065E"/>
    <w:rsid w:val="001E0D5F"/>
    <w:rsid w:val="001E0DD9"/>
    <w:rsid w:val="001E0FE5"/>
    <w:rsid w:val="001E1CDC"/>
    <w:rsid w:val="001E1E72"/>
    <w:rsid w:val="001E24F3"/>
    <w:rsid w:val="001E2CEA"/>
    <w:rsid w:val="001E3003"/>
    <w:rsid w:val="001E3005"/>
    <w:rsid w:val="001E348C"/>
    <w:rsid w:val="001E38A0"/>
    <w:rsid w:val="001E44B8"/>
    <w:rsid w:val="001E5196"/>
    <w:rsid w:val="001E5216"/>
    <w:rsid w:val="001E5956"/>
    <w:rsid w:val="001E659F"/>
    <w:rsid w:val="001E65E5"/>
    <w:rsid w:val="001E68C6"/>
    <w:rsid w:val="001E6F60"/>
    <w:rsid w:val="001E7423"/>
    <w:rsid w:val="001E7542"/>
    <w:rsid w:val="001E7667"/>
    <w:rsid w:val="001E76E9"/>
    <w:rsid w:val="001E7C61"/>
    <w:rsid w:val="001E7EBB"/>
    <w:rsid w:val="001F034F"/>
    <w:rsid w:val="001F09E8"/>
    <w:rsid w:val="001F0DFF"/>
    <w:rsid w:val="001F1025"/>
    <w:rsid w:val="001F10F3"/>
    <w:rsid w:val="001F1545"/>
    <w:rsid w:val="001F1616"/>
    <w:rsid w:val="001F16F8"/>
    <w:rsid w:val="001F1CBA"/>
    <w:rsid w:val="001F2C81"/>
    <w:rsid w:val="001F2E96"/>
    <w:rsid w:val="001F3376"/>
    <w:rsid w:val="001F3460"/>
    <w:rsid w:val="001F4000"/>
    <w:rsid w:val="001F4363"/>
    <w:rsid w:val="001F45BA"/>
    <w:rsid w:val="001F4A4F"/>
    <w:rsid w:val="001F4AA9"/>
    <w:rsid w:val="001F5999"/>
    <w:rsid w:val="001F6739"/>
    <w:rsid w:val="001F6853"/>
    <w:rsid w:val="001F73BD"/>
    <w:rsid w:val="001F789D"/>
    <w:rsid w:val="00200079"/>
    <w:rsid w:val="0020069D"/>
    <w:rsid w:val="00200A42"/>
    <w:rsid w:val="00200B08"/>
    <w:rsid w:val="00200D62"/>
    <w:rsid w:val="002012DB"/>
    <w:rsid w:val="002012E5"/>
    <w:rsid w:val="00201394"/>
    <w:rsid w:val="00201639"/>
    <w:rsid w:val="00201A0C"/>
    <w:rsid w:val="00201EC8"/>
    <w:rsid w:val="002025EE"/>
    <w:rsid w:val="002029BA"/>
    <w:rsid w:val="00202EEC"/>
    <w:rsid w:val="00202FFD"/>
    <w:rsid w:val="00203207"/>
    <w:rsid w:val="002032C8"/>
    <w:rsid w:val="002033B7"/>
    <w:rsid w:val="00203402"/>
    <w:rsid w:val="00203524"/>
    <w:rsid w:val="002035A2"/>
    <w:rsid w:val="002035E2"/>
    <w:rsid w:val="002039A6"/>
    <w:rsid w:val="0020416A"/>
    <w:rsid w:val="00206114"/>
    <w:rsid w:val="00206A9E"/>
    <w:rsid w:val="00206B90"/>
    <w:rsid w:val="00207370"/>
    <w:rsid w:val="00207B1F"/>
    <w:rsid w:val="00207C8D"/>
    <w:rsid w:val="00210BC5"/>
    <w:rsid w:val="00210D1E"/>
    <w:rsid w:val="00211B71"/>
    <w:rsid w:val="00211BA3"/>
    <w:rsid w:val="002122BE"/>
    <w:rsid w:val="002123B0"/>
    <w:rsid w:val="0021265B"/>
    <w:rsid w:val="00212721"/>
    <w:rsid w:val="00212AC5"/>
    <w:rsid w:val="00212FF8"/>
    <w:rsid w:val="00213178"/>
    <w:rsid w:val="00213917"/>
    <w:rsid w:val="00213DD5"/>
    <w:rsid w:val="00213E4E"/>
    <w:rsid w:val="00214352"/>
    <w:rsid w:val="002148E2"/>
    <w:rsid w:val="002156F4"/>
    <w:rsid w:val="00215A73"/>
    <w:rsid w:val="00215AC6"/>
    <w:rsid w:val="00216218"/>
    <w:rsid w:val="00216372"/>
    <w:rsid w:val="00216FA3"/>
    <w:rsid w:val="00217129"/>
    <w:rsid w:val="002171E1"/>
    <w:rsid w:val="002175CA"/>
    <w:rsid w:val="0021765D"/>
    <w:rsid w:val="00217867"/>
    <w:rsid w:val="002200E5"/>
    <w:rsid w:val="0022015D"/>
    <w:rsid w:val="0022023F"/>
    <w:rsid w:val="002208EF"/>
    <w:rsid w:val="0022122C"/>
    <w:rsid w:val="00221B0B"/>
    <w:rsid w:val="00222476"/>
    <w:rsid w:val="00222498"/>
    <w:rsid w:val="0022295B"/>
    <w:rsid w:val="0022315C"/>
    <w:rsid w:val="00223270"/>
    <w:rsid w:val="002239ED"/>
    <w:rsid w:val="002242F7"/>
    <w:rsid w:val="00224527"/>
    <w:rsid w:val="002251AB"/>
    <w:rsid w:val="00225D0F"/>
    <w:rsid w:val="00225F24"/>
    <w:rsid w:val="0022616D"/>
    <w:rsid w:val="0022638A"/>
    <w:rsid w:val="00226517"/>
    <w:rsid w:val="002278FD"/>
    <w:rsid w:val="00227C6E"/>
    <w:rsid w:val="00230301"/>
    <w:rsid w:val="00230941"/>
    <w:rsid w:val="00230DB1"/>
    <w:rsid w:val="00230FAF"/>
    <w:rsid w:val="00232038"/>
    <w:rsid w:val="00232761"/>
    <w:rsid w:val="00232D20"/>
    <w:rsid w:val="0023341B"/>
    <w:rsid w:val="002339AF"/>
    <w:rsid w:val="00234755"/>
    <w:rsid w:val="00235400"/>
    <w:rsid w:val="00235758"/>
    <w:rsid w:val="0023581F"/>
    <w:rsid w:val="00236185"/>
    <w:rsid w:val="00236991"/>
    <w:rsid w:val="00236EE4"/>
    <w:rsid w:val="00237123"/>
    <w:rsid w:val="00237304"/>
    <w:rsid w:val="002378D7"/>
    <w:rsid w:val="00237C6F"/>
    <w:rsid w:val="00237F88"/>
    <w:rsid w:val="00240143"/>
    <w:rsid w:val="00240F64"/>
    <w:rsid w:val="00241240"/>
    <w:rsid w:val="002413BB"/>
    <w:rsid w:val="002416DC"/>
    <w:rsid w:val="002416EC"/>
    <w:rsid w:val="00241A18"/>
    <w:rsid w:val="0024293C"/>
    <w:rsid w:val="00242E29"/>
    <w:rsid w:val="00242F07"/>
    <w:rsid w:val="0024355B"/>
    <w:rsid w:val="00243A52"/>
    <w:rsid w:val="00243AD2"/>
    <w:rsid w:val="002449A0"/>
    <w:rsid w:val="00246342"/>
    <w:rsid w:val="002463EE"/>
    <w:rsid w:val="00246C26"/>
    <w:rsid w:val="0024702D"/>
    <w:rsid w:val="00247612"/>
    <w:rsid w:val="002477EA"/>
    <w:rsid w:val="00247B59"/>
    <w:rsid w:val="0025002D"/>
    <w:rsid w:val="002500AA"/>
    <w:rsid w:val="00250CE5"/>
    <w:rsid w:val="00250ECF"/>
    <w:rsid w:val="00251501"/>
    <w:rsid w:val="00251ADD"/>
    <w:rsid w:val="002528A4"/>
    <w:rsid w:val="00252AE9"/>
    <w:rsid w:val="00253A66"/>
    <w:rsid w:val="00253E2E"/>
    <w:rsid w:val="00253E50"/>
    <w:rsid w:val="00253F2E"/>
    <w:rsid w:val="002547D7"/>
    <w:rsid w:val="00254DC3"/>
    <w:rsid w:val="00255EF3"/>
    <w:rsid w:val="0025663E"/>
    <w:rsid w:val="00257640"/>
    <w:rsid w:val="00257A10"/>
    <w:rsid w:val="0026068E"/>
    <w:rsid w:val="0026093D"/>
    <w:rsid w:val="00260C02"/>
    <w:rsid w:val="00260D02"/>
    <w:rsid w:val="002614BB"/>
    <w:rsid w:val="0026217D"/>
    <w:rsid w:val="00262989"/>
    <w:rsid w:val="00262E3D"/>
    <w:rsid w:val="00263B65"/>
    <w:rsid w:val="00263C39"/>
    <w:rsid w:val="00263C90"/>
    <w:rsid w:val="00263E30"/>
    <w:rsid w:val="002649DA"/>
    <w:rsid w:val="00264CEB"/>
    <w:rsid w:val="00265F44"/>
    <w:rsid w:val="0026606D"/>
    <w:rsid w:val="00266DDE"/>
    <w:rsid w:val="0026703B"/>
    <w:rsid w:val="00267B3C"/>
    <w:rsid w:val="00270B1A"/>
    <w:rsid w:val="00270BA2"/>
    <w:rsid w:val="0027106C"/>
    <w:rsid w:val="002717AB"/>
    <w:rsid w:val="00271E39"/>
    <w:rsid w:val="00272708"/>
    <w:rsid w:val="00273815"/>
    <w:rsid w:val="00273955"/>
    <w:rsid w:val="00274342"/>
    <w:rsid w:val="002743D1"/>
    <w:rsid w:val="00274406"/>
    <w:rsid w:val="00274A09"/>
    <w:rsid w:val="0027532E"/>
    <w:rsid w:val="00275C76"/>
    <w:rsid w:val="00275E0C"/>
    <w:rsid w:val="00276682"/>
    <w:rsid w:val="00276A07"/>
    <w:rsid w:val="0027724E"/>
    <w:rsid w:val="002773D2"/>
    <w:rsid w:val="00277E17"/>
    <w:rsid w:val="002801E1"/>
    <w:rsid w:val="00280306"/>
    <w:rsid w:val="00280914"/>
    <w:rsid w:val="00280DDE"/>
    <w:rsid w:val="00280EE8"/>
    <w:rsid w:val="002811DA"/>
    <w:rsid w:val="0028157A"/>
    <w:rsid w:val="00281F01"/>
    <w:rsid w:val="0028204A"/>
    <w:rsid w:val="00282132"/>
    <w:rsid w:val="00282E9C"/>
    <w:rsid w:val="00283766"/>
    <w:rsid w:val="00283B39"/>
    <w:rsid w:val="00284138"/>
    <w:rsid w:val="002842DB"/>
    <w:rsid w:val="002843B9"/>
    <w:rsid w:val="002847BE"/>
    <w:rsid w:val="00284A50"/>
    <w:rsid w:val="00284CB7"/>
    <w:rsid w:val="002853E0"/>
    <w:rsid w:val="00285551"/>
    <w:rsid w:val="00285894"/>
    <w:rsid w:val="00286920"/>
    <w:rsid w:val="00286A47"/>
    <w:rsid w:val="0028708A"/>
    <w:rsid w:val="0028744A"/>
    <w:rsid w:val="0028752E"/>
    <w:rsid w:val="00287A04"/>
    <w:rsid w:val="00287B64"/>
    <w:rsid w:val="00290010"/>
    <w:rsid w:val="00290154"/>
    <w:rsid w:val="00290359"/>
    <w:rsid w:val="00290D25"/>
    <w:rsid w:val="002910AD"/>
    <w:rsid w:val="0029148E"/>
    <w:rsid w:val="00291808"/>
    <w:rsid w:val="00292C99"/>
    <w:rsid w:val="00292CC9"/>
    <w:rsid w:val="00292D33"/>
    <w:rsid w:val="0029441D"/>
    <w:rsid w:val="002947A9"/>
    <w:rsid w:val="002951D6"/>
    <w:rsid w:val="00296472"/>
    <w:rsid w:val="00297331"/>
    <w:rsid w:val="0029790A"/>
    <w:rsid w:val="00297B3F"/>
    <w:rsid w:val="00297C79"/>
    <w:rsid w:val="00297FE2"/>
    <w:rsid w:val="002A002D"/>
    <w:rsid w:val="002A0154"/>
    <w:rsid w:val="002A0199"/>
    <w:rsid w:val="002A05D3"/>
    <w:rsid w:val="002A0F3C"/>
    <w:rsid w:val="002A239A"/>
    <w:rsid w:val="002A2AAD"/>
    <w:rsid w:val="002A2BEF"/>
    <w:rsid w:val="002A2F4F"/>
    <w:rsid w:val="002A2FCC"/>
    <w:rsid w:val="002A34F3"/>
    <w:rsid w:val="002A354B"/>
    <w:rsid w:val="002A3ED5"/>
    <w:rsid w:val="002A4020"/>
    <w:rsid w:val="002A4166"/>
    <w:rsid w:val="002A4920"/>
    <w:rsid w:val="002A4BCE"/>
    <w:rsid w:val="002A4CB3"/>
    <w:rsid w:val="002A54DC"/>
    <w:rsid w:val="002A5CD3"/>
    <w:rsid w:val="002A6CEE"/>
    <w:rsid w:val="002A6D2E"/>
    <w:rsid w:val="002A6DFD"/>
    <w:rsid w:val="002A7A22"/>
    <w:rsid w:val="002A7D1C"/>
    <w:rsid w:val="002B0085"/>
    <w:rsid w:val="002B0133"/>
    <w:rsid w:val="002B05AF"/>
    <w:rsid w:val="002B07BC"/>
    <w:rsid w:val="002B0800"/>
    <w:rsid w:val="002B095F"/>
    <w:rsid w:val="002B11D3"/>
    <w:rsid w:val="002B139D"/>
    <w:rsid w:val="002B1CF9"/>
    <w:rsid w:val="002B1E2A"/>
    <w:rsid w:val="002B1E67"/>
    <w:rsid w:val="002B20F2"/>
    <w:rsid w:val="002B2717"/>
    <w:rsid w:val="002B31C3"/>
    <w:rsid w:val="002B3281"/>
    <w:rsid w:val="002B3C5C"/>
    <w:rsid w:val="002B3E14"/>
    <w:rsid w:val="002B429E"/>
    <w:rsid w:val="002B5136"/>
    <w:rsid w:val="002B54D4"/>
    <w:rsid w:val="002B5750"/>
    <w:rsid w:val="002B59ED"/>
    <w:rsid w:val="002B5DD0"/>
    <w:rsid w:val="002B613F"/>
    <w:rsid w:val="002B6AD4"/>
    <w:rsid w:val="002B6CE0"/>
    <w:rsid w:val="002B6FD1"/>
    <w:rsid w:val="002B745F"/>
    <w:rsid w:val="002B7830"/>
    <w:rsid w:val="002B7E4D"/>
    <w:rsid w:val="002C0D98"/>
    <w:rsid w:val="002C1187"/>
    <w:rsid w:val="002C1F5A"/>
    <w:rsid w:val="002C2416"/>
    <w:rsid w:val="002C2B84"/>
    <w:rsid w:val="002C2E38"/>
    <w:rsid w:val="002C3B19"/>
    <w:rsid w:val="002C3C99"/>
    <w:rsid w:val="002C3EC8"/>
    <w:rsid w:val="002C421B"/>
    <w:rsid w:val="002C4252"/>
    <w:rsid w:val="002C44C3"/>
    <w:rsid w:val="002C4585"/>
    <w:rsid w:val="002C45EF"/>
    <w:rsid w:val="002C4705"/>
    <w:rsid w:val="002C5734"/>
    <w:rsid w:val="002C6512"/>
    <w:rsid w:val="002C7A7C"/>
    <w:rsid w:val="002C7AD2"/>
    <w:rsid w:val="002D0954"/>
    <w:rsid w:val="002D23CA"/>
    <w:rsid w:val="002D262A"/>
    <w:rsid w:val="002D2D80"/>
    <w:rsid w:val="002D2EE3"/>
    <w:rsid w:val="002D2F7C"/>
    <w:rsid w:val="002D33D7"/>
    <w:rsid w:val="002D3CE4"/>
    <w:rsid w:val="002D440F"/>
    <w:rsid w:val="002D5046"/>
    <w:rsid w:val="002D531A"/>
    <w:rsid w:val="002D5617"/>
    <w:rsid w:val="002D587C"/>
    <w:rsid w:val="002D60D7"/>
    <w:rsid w:val="002D68B3"/>
    <w:rsid w:val="002D7056"/>
    <w:rsid w:val="002D72DE"/>
    <w:rsid w:val="002D74EB"/>
    <w:rsid w:val="002D7D97"/>
    <w:rsid w:val="002E0749"/>
    <w:rsid w:val="002E0856"/>
    <w:rsid w:val="002E0983"/>
    <w:rsid w:val="002E0D4F"/>
    <w:rsid w:val="002E1BC6"/>
    <w:rsid w:val="002E1D42"/>
    <w:rsid w:val="002E1D69"/>
    <w:rsid w:val="002E1DF8"/>
    <w:rsid w:val="002E2639"/>
    <w:rsid w:val="002E2695"/>
    <w:rsid w:val="002E358B"/>
    <w:rsid w:val="002E38BC"/>
    <w:rsid w:val="002E3EFC"/>
    <w:rsid w:val="002E4069"/>
    <w:rsid w:val="002E4922"/>
    <w:rsid w:val="002E4959"/>
    <w:rsid w:val="002E4E0C"/>
    <w:rsid w:val="002E5048"/>
    <w:rsid w:val="002E55D6"/>
    <w:rsid w:val="002E684D"/>
    <w:rsid w:val="002E7145"/>
    <w:rsid w:val="002E76A6"/>
    <w:rsid w:val="002F00CB"/>
    <w:rsid w:val="002F09A7"/>
    <w:rsid w:val="002F0A15"/>
    <w:rsid w:val="002F0AD5"/>
    <w:rsid w:val="002F1624"/>
    <w:rsid w:val="002F194B"/>
    <w:rsid w:val="002F19B3"/>
    <w:rsid w:val="002F1DA9"/>
    <w:rsid w:val="002F1F36"/>
    <w:rsid w:val="002F27C7"/>
    <w:rsid w:val="002F2865"/>
    <w:rsid w:val="002F3497"/>
    <w:rsid w:val="002F37DB"/>
    <w:rsid w:val="002F3B07"/>
    <w:rsid w:val="002F41A6"/>
    <w:rsid w:val="002F41FE"/>
    <w:rsid w:val="002F4477"/>
    <w:rsid w:val="002F47F4"/>
    <w:rsid w:val="002F4B10"/>
    <w:rsid w:val="002F4B60"/>
    <w:rsid w:val="002F51F8"/>
    <w:rsid w:val="002F53FA"/>
    <w:rsid w:val="002F5B1E"/>
    <w:rsid w:val="002F6205"/>
    <w:rsid w:val="002F68B5"/>
    <w:rsid w:val="002F6C9F"/>
    <w:rsid w:val="002F7421"/>
    <w:rsid w:val="002F7F80"/>
    <w:rsid w:val="0030039C"/>
    <w:rsid w:val="00300950"/>
    <w:rsid w:val="0030096C"/>
    <w:rsid w:val="00300B98"/>
    <w:rsid w:val="00300F1C"/>
    <w:rsid w:val="00301599"/>
    <w:rsid w:val="003016B5"/>
    <w:rsid w:val="00301F4B"/>
    <w:rsid w:val="00302AE6"/>
    <w:rsid w:val="00302D20"/>
    <w:rsid w:val="00302EDD"/>
    <w:rsid w:val="003032CF"/>
    <w:rsid w:val="00303710"/>
    <w:rsid w:val="003046C4"/>
    <w:rsid w:val="003048B3"/>
    <w:rsid w:val="00304D52"/>
    <w:rsid w:val="00305877"/>
    <w:rsid w:val="00305CA0"/>
    <w:rsid w:val="00305CFD"/>
    <w:rsid w:val="00305D73"/>
    <w:rsid w:val="00305F1E"/>
    <w:rsid w:val="00306922"/>
    <w:rsid w:val="00306F17"/>
    <w:rsid w:val="0030719B"/>
    <w:rsid w:val="00307D12"/>
    <w:rsid w:val="00307E1A"/>
    <w:rsid w:val="00310567"/>
    <w:rsid w:val="00311F74"/>
    <w:rsid w:val="00312760"/>
    <w:rsid w:val="003135E5"/>
    <w:rsid w:val="00313BE2"/>
    <w:rsid w:val="0031435B"/>
    <w:rsid w:val="00314995"/>
    <w:rsid w:val="00315476"/>
    <w:rsid w:val="00315794"/>
    <w:rsid w:val="003169FC"/>
    <w:rsid w:val="00316AB4"/>
    <w:rsid w:val="00316AE0"/>
    <w:rsid w:val="00316D80"/>
    <w:rsid w:val="00316E83"/>
    <w:rsid w:val="00317043"/>
    <w:rsid w:val="0031743B"/>
    <w:rsid w:val="00317B07"/>
    <w:rsid w:val="0032042C"/>
    <w:rsid w:val="00320B4C"/>
    <w:rsid w:val="00321339"/>
    <w:rsid w:val="00321C6E"/>
    <w:rsid w:val="00322425"/>
    <w:rsid w:val="00322998"/>
    <w:rsid w:val="00323223"/>
    <w:rsid w:val="00323B48"/>
    <w:rsid w:val="00323ECD"/>
    <w:rsid w:val="003245F9"/>
    <w:rsid w:val="003249B3"/>
    <w:rsid w:val="003249C8"/>
    <w:rsid w:val="00324C35"/>
    <w:rsid w:val="003253A5"/>
    <w:rsid w:val="003257C1"/>
    <w:rsid w:val="00325DC3"/>
    <w:rsid w:val="00326107"/>
    <w:rsid w:val="00326229"/>
    <w:rsid w:val="00326943"/>
    <w:rsid w:val="00326BEA"/>
    <w:rsid w:val="00326C85"/>
    <w:rsid w:val="00326CB0"/>
    <w:rsid w:val="0032729D"/>
    <w:rsid w:val="00327BAD"/>
    <w:rsid w:val="003303E1"/>
    <w:rsid w:val="00330A9D"/>
    <w:rsid w:val="003314FA"/>
    <w:rsid w:val="003317A3"/>
    <w:rsid w:val="00331A19"/>
    <w:rsid w:val="00331ECD"/>
    <w:rsid w:val="003326A6"/>
    <w:rsid w:val="00332C53"/>
    <w:rsid w:val="00332C73"/>
    <w:rsid w:val="00333240"/>
    <w:rsid w:val="003333B3"/>
    <w:rsid w:val="00333D4B"/>
    <w:rsid w:val="0033432D"/>
    <w:rsid w:val="003354AC"/>
    <w:rsid w:val="00335D2E"/>
    <w:rsid w:val="00336468"/>
    <w:rsid w:val="0033695E"/>
    <w:rsid w:val="00336A1C"/>
    <w:rsid w:val="00337566"/>
    <w:rsid w:val="003375C4"/>
    <w:rsid w:val="00337B80"/>
    <w:rsid w:val="0034014E"/>
    <w:rsid w:val="00340BF9"/>
    <w:rsid w:val="00340E4A"/>
    <w:rsid w:val="00340FFF"/>
    <w:rsid w:val="003412AE"/>
    <w:rsid w:val="003417EA"/>
    <w:rsid w:val="003419F5"/>
    <w:rsid w:val="00341A24"/>
    <w:rsid w:val="00341E2C"/>
    <w:rsid w:val="00342034"/>
    <w:rsid w:val="003420D3"/>
    <w:rsid w:val="00343639"/>
    <w:rsid w:val="003438FD"/>
    <w:rsid w:val="00343FE2"/>
    <w:rsid w:val="00344384"/>
    <w:rsid w:val="00344539"/>
    <w:rsid w:val="00344B11"/>
    <w:rsid w:val="00344B20"/>
    <w:rsid w:val="00344BB8"/>
    <w:rsid w:val="00344FCE"/>
    <w:rsid w:val="00345104"/>
    <w:rsid w:val="00345215"/>
    <w:rsid w:val="00345C82"/>
    <w:rsid w:val="00345C8D"/>
    <w:rsid w:val="00345E11"/>
    <w:rsid w:val="00347BE0"/>
    <w:rsid w:val="00350242"/>
    <w:rsid w:val="003507D5"/>
    <w:rsid w:val="00350FC9"/>
    <w:rsid w:val="00351166"/>
    <w:rsid w:val="0035116C"/>
    <w:rsid w:val="003511E8"/>
    <w:rsid w:val="00351837"/>
    <w:rsid w:val="00351A6E"/>
    <w:rsid w:val="00351D72"/>
    <w:rsid w:val="00351EF4"/>
    <w:rsid w:val="00352319"/>
    <w:rsid w:val="00352987"/>
    <w:rsid w:val="003530CE"/>
    <w:rsid w:val="00353275"/>
    <w:rsid w:val="003534E6"/>
    <w:rsid w:val="00353683"/>
    <w:rsid w:val="00353F4D"/>
    <w:rsid w:val="00354362"/>
    <w:rsid w:val="00354381"/>
    <w:rsid w:val="003544A1"/>
    <w:rsid w:val="00354BF9"/>
    <w:rsid w:val="00354E82"/>
    <w:rsid w:val="0035513C"/>
    <w:rsid w:val="00355477"/>
    <w:rsid w:val="003554D8"/>
    <w:rsid w:val="00355601"/>
    <w:rsid w:val="0035587E"/>
    <w:rsid w:val="00356106"/>
    <w:rsid w:val="00356194"/>
    <w:rsid w:val="00356A4A"/>
    <w:rsid w:val="00356CE7"/>
    <w:rsid w:val="00357815"/>
    <w:rsid w:val="00357AE6"/>
    <w:rsid w:val="00357D08"/>
    <w:rsid w:val="00361119"/>
    <w:rsid w:val="00361167"/>
    <w:rsid w:val="0036136A"/>
    <w:rsid w:val="0036144B"/>
    <w:rsid w:val="0036184D"/>
    <w:rsid w:val="0036194F"/>
    <w:rsid w:val="00361B8F"/>
    <w:rsid w:val="00361FA5"/>
    <w:rsid w:val="00362B01"/>
    <w:rsid w:val="003634C9"/>
    <w:rsid w:val="00363EEF"/>
    <w:rsid w:val="00364467"/>
    <w:rsid w:val="003644E5"/>
    <w:rsid w:val="003648F0"/>
    <w:rsid w:val="00364905"/>
    <w:rsid w:val="00364ED9"/>
    <w:rsid w:val="00365D17"/>
    <w:rsid w:val="0036660E"/>
    <w:rsid w:val="00366AC3"/>
    <w:rsid w:val="003678FF"/>
    <w:rsid w:val="00367C1E"/>
    <w:rsid w:val="00370C96"/>
    <w:rsid w:val="0037152B"/>
    <w:rsid w:val="00372447"/>
    <w:rsid w:val="00372C0B"/>
    <w:rsid w:val="00372EB3"/>
    <w:rsid w:val="00373F5D"/>
    <w:rsid w:val="00375926"/>
    <w:rsid w:val="00376490"/>
    <w:rsid w:val="0037697A"/>
    <w:rsid w:val="003769C5"/>
    <w:rsid w:val="003769D2"/>
    <w:rsid w:val="00377343"/>
    <w:rsid w:val="00377BE8"/>
    <w:rsid w:val="00377CED"/>
    <w:rsid w:val="003800FE"/>
    <w:rsid w:val="00380512"/>
    <w:rsid w:val="003809B4"/>
    <w:rsid w:val="00380BF0"/>
    <w:rsid w:val="00380E93"/>
    <w:rsid w:val="00381231"/>
    <w:rsid w:val="003814EC"/>
    <w:rsid w:val="003816F5"/>
    <w:rsid w:val="00382010"/>
    <w:rsid w:val="00382979"/>
    <w:rsid w:val="0038364B"/>
    <w:rsid w:val="00383B8B"/>
    <w:rsid w:val="00383FEA"/>
    <w:rsid w:val="0038400C"/>
    <w:rsid w:val="0038420B"/>
    <w:rsid w:val="00384B2E"/>
    <w:rsid w:val="00384D9C"/>
    <w:rsid w:val="00384F00"/>
    <w:rsid w:val="00385341"/>
    <w:rsid w:val="00385534"/>
    <w:rsid w:val="003865AC"/>
    <w:rsid w:val="003868CE"/>
    <w:rsid w:val="00386CDB"/>
    <w:rsid w:val="0038716C"/>
    <w:rsid w:val="00387292"/>
    <w:rsid w:val="0038760E"/>
    <w:rsid w:val="00390212"/>
    <w:rsid w:val="003905CE"/>
    <w:rsid w:val="00391214"/>
    <w:rsid w:val="00391301"/>
    <w:rsid w:val="00391415"/>
    <w:rsid w:val="00391F24"/>
    <w:rsid w:val="0039254E"/>
    <w:rsid w:val="00392731"/>
    <w:rsid w:val="0039285A"/>
    <w:rsid w:val="00392D15"/>
    <w:rsid w:val="00392EBD"/>
    <w:rsid w:val="00393AEB"/>
    <w:rsid w:val="003940D7"/>
    <w:rsid w:val="00394618"/>
    <w:rsid w:val="00394974"/>
    <w:rsid w:val="00394DAD"/>
    <w:rsid w:val="003960AE"/>
    <w:rsid w:val="003968DC"/>
    <w:rsid w:val="00396F2B"/>
    <w:rsid w:val="00396FF4"/>
    <w:rsid w:val="00397542"/>
    <w:rsid w:val="0039779F"/>
    <w:rsid w:val="00397916"/>
    <w:rsid w:val="00397E92"/>
    <w:rsid w:val="00397FF1"/>
    <w:rsid w:val="003A037B"/>
    <w:rsid w:val="003A0806"/>
    <w:rsid w:val="003A0D45"/>
    <w:rsid w:val="003A14F6"/>
    <w:rsid w:val="003A15B1"/>
    <w:rsid w:val="003A1D8D"/>
    <w:rsid w:val="003A2241"/>
    <w:rsid w:val="003A24D2"/>
    <w:rsid w:val="003A285E"/>
    <w:rsid w:val="003A2A8E"/>
    <w:rsid w:val="003A342D"/>
    <w:rsid w:val="003A42D5"/>
    <w:rsid w:val="003A431F"/>
    <w:rsid w:val="003A4DD3"/>
    <w:rsid w:val="003A54EB"/>
    <w:rsid w:val="003A5A26"/>
    <w:rsid w:val="003A5AF1"/>
    <w:rsid w:val="003A6461"/>
    <w:rsid w:val="003A6573"/>
    <w:rsid w:val="003A65FB"/>
    <w:rsid w:val="003A66A7"/>
    <w:rsid w:val="003A70A9"/>
    <w:rsid w:val="003A78D4"/>
    <w:rsid w:val="003B0D15"/>
    <w:rsid w:val="003B14AC"/>
    <w:rsid w:val="003B1728"/>
    <w:rsid w:val="003B22FD"/>
    <w:rsid w:val="003B2BAF"/>
    <w:rsid w:val="003B3960"/>
    <w:rsid w:val="003B3B5F"/>
    <w:rsid w:val="003B46E6"/>
    <w:rsid w:val="003B4E64"/>
    <w:rsid w:val="003B5107"/>
    <w:rsid w:val="003B514C"/>
    <w:rsid w:val="003B557B"/>
    <w:rsid w:val="003B5668"/>
    <w:rsid w:val="003B5B43"/>
    <w:rsid w:val="003B5D1A"/>
    <w:rsid w:val="003B649F"/>
    <w:rsid w:val="003B6841"/>
    <w:rsid w:val="003B6E07"/>
    <w:rsid w:val="003B6F3B"/>
    <w:rsid w:val="003B716A"/>
    <w:rsid w:val="003B7265"/>
    <w:rsid w:val="003B7B50"/>
    <w:rsid w:val="003C008D"/>
    <w:rsid w:val="003C0518"/>
    <w:rsid w:val="003C0848"/>
    <w:rsid w:val="003C0BAB"/>
    <w:rsid w:val="003C0E9E"/>
    <w:rsid w:val="003C1455"/>
    <w:rsid w:val="003C1DD7"/>
    <w:rsid w:val="003C2385"/>
    <w:rsid w:val="003C2C59"/>
    <w:rsid w:val="003C364C"/>
    <w:rsid w:val="003C3C18"/>
    <w:rsid w:val="003C4916"/>
    <w:rsid w:val="003C498B"/>
    <w:rsid w:val="003C4BA4"/>
    <w:rsid w:val="003C4C30"/>
    <w:rsid w:val="003C5133"/>
    <w:rsid w:val="003C53F7"/>
    <w:rsid w:val="003C59F8"/>
    <w:rsid w:val="003C5E57"/>
    <w:rsid w:val="003C5F18"/>
    <w:rsid w:val="003C6007"/>
    <w:rsid w:val="003C603E"/>
    <w:rsid w:val="003C6274"/>
    <w:rsid w:val="003C65E2"/>
    <w:rsid w:val="003C6D74"/>
    <w:rsid w:val="003C7BFC"/>
    <w:rsid w:val="003D030B"/>
    <w:rsid w:val="003D0C25"/>
    <w:rsid w:val="003D0D45"/>
    <w:rsid w:val="003D0DAA"/>
    <w:rsid w:val="003D1624"/>
    <w:rsid w:val="003D2355"/>
    <w:rsid w:val="003D37B3"/>
    <w:rsid w:val="003D3C9E"/>
    <w:rsid w:val="003D3FA8"/>
    <w:rsid w:val="003D49B1"/>
    <w:rsid w:val="003D5C0E"/>
    <w:rsid w:val="003D5D7E"/>
    <w:rsid w:val="003D5DDA"/>
    <w:rsid w:val="003D6A23"/>
    <w:rsid w:val="003D6A29"/>
    <w:rsid w:val="003D6CB8"/>
    <w:rsid w:val="003D7463"/>
    <w:rsid w:val="003D7CC7"/>
    <w:rsid w:val="003E1953"/>
    <w:rsid w:val="003E1E43"/>
    <w:rsid w:val="003E2DAE"/>
    <w:rsid w:val="003E2EE4"/>
    <w:rsid w:val="003E3266"/>
    <w:rsid w:val="003E3B6D"/>
    <w:rsid w:val="003E3FAA"/>
    <w:rsid w:val="003E471E"/>
    <w:rsid w:val="003E4D61"/>
    <w:rsid w:val="003E53DF"/>
    <w:rsid w:val="003E6182"/>
    <w:rsid w:val="003E6330"/>
    <w:rsid w:val="003E65DC"/>
    <w:rsid w:val="003E7293"/>
    <w:rsid w:val="003E75C3"/>
    <w:rsid w:val="003E77FA"/>
    <w:rsid w:val="003E7F0F"/>
    <w:rsid w:val="003F06DE"/>
    <w:rsid w:val="003F07BF"/>
    <w:rsid w:val="003F09ED"/>
    <w:rsid w:val="003F09FD"/>
    <w:rsid w:val="003F0A29"/>
    <w:rsid w:val="003F0BBB"/>
    <w:rsid w:val="003F1889"/>
    <w:rsid w:val="003F1CCE"/>
    <w:rsid w:val="003F24E7"/>
    <w:rsid w:val="003F253D"/>
    <w:rsid w:val="003F2575"/>
    <w:rsid w:val="003F2E9A"/>
    <w:rsid w:val="003F2E9B"/>
    <w:rsid w:val="003F2F14"/>
    <w:rsid w:val="003F3002"/>
    <w:rsid w:val="003F31F7"/>
    <w:rsid w:val="003F3388"/>
    <w:rsid w:val="003F38EA"/>
    <w:rsid w:val="003F3C09"/>
    <w:rsid w:val="003F3CAF"/>
    <w:rsid w:val="003F433B"/>
    <w:rsid w:val="003F483F"/>
    <w:rsid w:val="003F4AEC"/>
    <w:rsid w:val="003F535E"/>
    <w:rsid w:val="003F6217"/>
    <w:rsid w:val="003F6299"/>
    <w:rsid w:val="003F68FB"/>
    <w:rsid w:val="003F6985"/>
    <w:rsid w:val="003F6DE9"/>
    <w:rsid w:val="003F6E7D"/>
    <w:rsid w:val="003F7285"/>
    <w:rsid w:val="003F7A88"/>
    <w:rsid w:val="003F7F96"/>
    <w:rsid w:val="004004ED"/>
    <w:rsid w:val="00400F36"/>
    <w:rsid w:val="00401830"/>
    <w:rsid w:val="00401AAC"/>
    <w:rsid w:val="00401F6C"/>
    <w:rsid w:val="004020CB"/>
    <w:rsid w:val="004021E7"/>
    <w:rsid w:val="0040270E"/>
    <w:rsid w:val="00402B5A"/>
    <w:rsid w:val="00402DA0"/>
    <w:rsid w:val="004037FF"/>
    <w:rsid w:val="00403B67"/>
    <w:rsid w:val="00403F97"/>
    <w:rsid w:val="00404124"/>
    <w:rsid w:val="00404245"/>
    <w:rsid w:val="00404400"/>
    <w:rsid w:val="00404526"/>
    <w:rsid w:val="004047DD"/>
    <w:rsid w:val="00404A25"/>
    <w:rsid w:val="00404A9D"/>
    <w:rsid w:val="00404AB1"/>
    <w:rsid w:val="00404D42"/>
    <w:rsid w:val="00405C8F"/>
    <w:rsid w:val="00406AD0"/>
    <w:rsid w:val="00406B56"/>
    <w:rsid w:val="00406B98"/>
    <w:rsid w:val="00406CCC"/>
    <w:rsid w:val="004073F6"/>
    <w:rsid w:val="0040762B"/>
    <w:rsid w:val="00407D82"/>
    <w:rsid w:val="00410044"/>
    <w:rsid w:val="004105F9"/>
    <w:rsid w:val="00410AEE"/>
    <w:rsid w:val="00411654"/>
    <w:rsid w:val="0041170B"/>
    <w:rsid w:val="0041175F"/>
    <w:rsid w:val="00411805"/>
    <w:rsid w:val="00411B14"/>
    <w:rsid w:val="00411F99"/>
    <w:rsid w:val="004123A0"/>
    <w:rsid w:val="0041254C"/>
    <w:rsid w:val="00413182"/>
    <w:rsid w:val="0041357C"/>
    <w:rsid w:val="00413E23"/>
    <w:rsid w:val="00414782"/>
    <w:rsid w:val="00415048"/>
    <w:rsid w:val="0041511C"/>
    <w:rsid w:val="00416E18"/>
    <w:rsid w:val="00417D35"/>
    <w:rsid w:val="004200BA"/>
    <w:rsid w:val="00420B97"/>
    <w:rsid w:val="00421379"/>
    <w:rsid w:val="00421A00"/>
    <w:rsid w:val="00421C89"/>
    <w:rsid w:val="00422FE7"/>
    <w:rsid w:val="00422FFE"/>
    <w:rsid w:val="0042358A"/>
    <w:rsid w:val="00423799"/>
    <w:rsid w:val="00423842"/>
    <w:rsid w:val="004238E6"/>
    <w:rsid w:val="00423DCF"/>
    <w:rsid w:val="00423FE9"/>
    <w:rsid w:val="004249A6"/>
    <w:rsid w:val="00424B8B"/>
    <w:rsid w:val="00425888"/>
    <w:rsid w:val="004263B9"/>
    <w:rsid w:val="00426604"/>
    <w:rsid w:val="00427121"/>
    <w:rsid w:val="00427F65"/>
    <w:rsid w:val="004306BF"/>
    <w:rsid w:val="00430EE6"/>
    <w:rsid w:val="004312C8"/>
    <w:rsid w:val="004313EA"/>
    <w:rsid w:val="004319B7"/>
    <w:rsid w:val="004319E7"/>
    <w:rsid w:val="004320C3"/>
    <w:rsid w:val="004321B9"/>
    <w:rsid w:val="004322B0"/>
    <w:rsid w:val="00432309"/>
    <w:rsid w:val="00432786"/>
    <w:rsid w:val="00432AEB"/>
    <w:rsid w:val="00433021"/>
    <w:rsid w:val="00433427"/>
    <w:rsid w:val="004335F8"/>
    <w:rsid w:val="0043380D"/>
    <w:rsid w:val="00433890"/>
    <w:rsid w:val="00433A62"/>
    <w:rsid w:val="00433CAA"/>
    <w:rsid w:val="00433F90"/>
    <w:rsid w:val="00434751"/>
    <w:rsid w:val="00434AE6"/>
    <w:rsid w:val="00436055"/>
    <w:rsid w:val="00436C0B"/>
    <w:rsid w:val="00436E7D"/>
    <w:rsid w:val="00436FA0"/>
    <w:rsid w:val="00437B06"/>
    <w:rsid w:val="004406DB"/>
    <w:rsid w:val="00440756"/>
    <w:rsid w:val="0044194C"/>
    <w:rsid w:val="00441AE6"/>
    <w:rsid w:val="00441E3A"/>
    <w:rsid w:val="00442E19"/>
    <w:rsid w:val="00443B3A"/>
    <w:rsid w:val="00443BA1"/>
    <w:rsid w:val="0044456F"/>
    <w:rsid w:val="0044582D"/>
    <w:rsid w:val="00445AC2"/>
    <w:rsid w:val="00445E73"/>
    <w:rsid w:val="004460FE"/>
    <w:rsid w:val="0044661E"/>
    <w:rsid w:val="00446BE2"/>
    <w:rsid w:val="00447124"/>
    <w:rsid w:val="00447126"/>
    <w:rsid w:val="004501D0"/>
    <w:rsid w:val="004502FC"/>
    <w:rsid w:val="00450841"/>
    <w:rsid w:val="00450960"/>
    <w:rsid w:val="00450A3E"/>
    <w:rsid w:val="00451419"/>
    <w:rsid w:val="00451477"/>
    <w:rsid w:val="0045232D"/>
    <w:rsid w:val="004527C7"/>
    <w:rsid w:val="00452887"/>
    <w:rsid w:val="004536F0"/>
    <w:rsid w:val="004540BE"/>
    <w:rsid w:val="004540CF"/>
    <w:rsid w:val="00454753"/>
    <w:rsid w:val="004547DA"/>
    <w:rsid w:val="00454872"/>
    <w:rsid w:val="004553CC"/>
    <w:rsid w:val="00455730"/>
    <w:rsid w:val="00455C4E"/>
    <w:rsid w:val="00455D18"/>
    <w:rsid w:val="00456E68"/>
    <w:rsid w:val="00457416"/>
    <w:rsid w:val="00457495"/>
    <w:rsid w:val="00457867"/>
    <w:rsid w:val="004579B9"/>
    <w:rsid w:val="00460CDA"/>
    <w:rsid w:val="00461076"/>
    <w:rsid w:val="004610A7"/>
    <w:rsid w:val="00461794"/>
    <w:rsid w:val="00461B95"/>
    <w:rsid w:val="0046234D"/>
    <w:rsid w:val="00463C4E"/>
    <w:rsid w:val="00463E77"/>
    <w:rsid w:val="00465104"/>
    <w:rsid w:val="004661E9"/>
    <w:rsid w:val="0046622F"/>
    <w:rsid w:val="0046633A"/>
    <w:rsid w:val="00466968"/>
    <w:rsid w:val="00467494"/>
    <w:rsid w:val="00467A95"/>
    <w:rsid w:val="00470181"/>
    <w:rsid w:val="004702CB"/>
    <w:rsid w:val="004714D8"/>
    <w:rsid w:val="00471B1C"/>
    <w:rsid w:val="00471C20"/>
    <w:rsid w:val="004721A6"/>
    <w:rsid w:val="004723BF"/>
    <w:rsid w:val="004725C5"/>
    <w:rsid w:val="00472765"/>
    <w:rsid w:val="0047359D"/>
    <w:rsid w:val="00474118"/>
    <w:rsid w:val="00474985"/>
    <w:rsid w:val="00474D81"/>
    <w:rsid w:val="0047516D"/>
    <w:rsid w:val="004755D4"/>
    <w:rsid w:val="00475796"/>
    <w:rsid w:val="00475CA9"/>
    <w:rsid w:val="00475E8B"/>
    <w:rsid w:val="00476D89"/>
    <w:rsid w:val="004775CD"/>
    <w:rsid w:val="004776D8"/>
    <w:rsid w:val="004777AF"/>
    <w:rsid w:val="004778E3"/>
    <w:rsid w:val="00477A2C"/>
    <w:rsid w:val="00477C7C"/>
    <w:rsid w:val="00477F0A"/>
    <w:rsid w:val="004802B9"/>
    <w:rsid w:val="004805C3"/>
    <w:rsid w:val="00481759"/>
    <w:rsid w:val="00481AC6"/>
    <w:rsid w:val="004820B5"/>
    <w:rsid w:val="00482B36"/>
    <w:rsid w:val="0048347A"/>
    <w:rsid w:val="00483630"/>
    <w:rsid w:val="004836E6"/>
    <w:rsid w:val="00483755"/>
    <w:rsid w:val="004839BA"/>
    <w:rsid w:val="00483AE4"/>
    <w:rsid w:val="00484004"/>
    <w:rsid w:val="00484B82"/>
    <w:rsid w:val="00485E1F"/>
    <w:rsid w:val="00486243"/>
    <w:rsid w:val="004867AB"/>
    <w:rsid w:val="00486ABF"/>
    <w:rsid w:val="00486BE6"/>
    <w:rsid w:val="00487345"/>
    <w:rsid w:val="00487F53"/>
    <w:rsid w:val="0049040C"/>
    <w:rsid w:val="0049080C"/>
    <w:rsid w:val="00491A0A"/>
    <w:rsid w:val="00492131"/>
    <w:rsid w:val="004926DD"/>
    <w:rsid w:val="004926F3"/>
    <w:rsid w:val="00492BC1"/>
    <w:rsid w:val="0049300A"/>
    <w:rsid w:val="004934D2"/>
    <w:rsid w:val="004939C8"/>
    <w:rsid w:val="004940EB"/>
    <w:rsid w:val="0049447B"/>
    <w:rsid w:val="004944AC"/>
    <w:rsid w:val="00495B47"/>
    <w:rsid w:val="00496213"/>
    <w:rsid w:val="004968ED"/>
    <w:rsid w:val="00496916"/>
    <w:rsid w:val="00497024"/>
    <w:rsid w:val="0049727E"/>
    <w:rsid w:val="004972CE"/>
    <w:rsid w:val="004977CD"/>
    <w:rsid w:val="0049780F"/>
    <w:rsid w:val="004A0648"/>
    <w:rsid w:val="004A0AE1"/>
    <w:rsid w:val="004A0C10"/>
    <w:rsid w:val="004A11FE"/>
    <w:rsid w:val="004A13BB"/>
    <w:rsid w:val="004A1404"/>
    <w:rsid w:val="004A1738"/>
    <w:rsid w:val="004A18DB"/>
    <w:rsid w:val="004A1E82"/>
    <w:rsid w:val="004A20F5"/>
    <w:rsid w:val="004A2B2C"/>
    <w:rsid w:val="004A2D3C"/>
    <w:rsid w:val="004A30A4"/>
    <w:rsid w:val="004A30FC"/>
    <w:rsid w:val="004A3477"/>
    <w:rsid w:val="004A3BEC"/>
    <w:rsid w:val="004A3D72"/>
    <w:rsid w:val="004A47AB"/>
    <w:rsid w:val="004A57A1"/>
    <w:rsid w:val="004A5DF3"/>
    <w:rsid w:val="004A6255"/>
    <w:rsid w:val="004A6B03"/>
    <w:rsid w:val="004A706A"/>
    <w:rsid w:val="004A7260"/>
    <w:rsid w:val="004A7A6D"/>
    <w:rsid w:val="004B01BD"/>
    <w:rsid w:val="004B0FD1"/>
    <w:rsid w:val="004B1545"/>
    <w:rsid w:val="004B181C"/>
    <w:rsid w:val="004B2979"/>
    <w:rsid w:val="004B2E50"/>
    <w:rsid w:val="004B2EBE"/>
    <w:rsid w:val="004B38C0"/>
    <w:rsid w:val="004B3EB9"/>
    <w:rsid w:val="004B4009"/>
    <w:rsid w:val="004B47D9"/>
    <w:rsid w:val="004B4F14"/>
    <w:rsid w:val="004B4F8E"/>
    <w:rsid w:val="004B5488"/>
    <w:rsid w:val="004B5F0A"/>
    <w:rsid w:val="004B6DA1"/>
    <w:rsid w:val="004B73F7"/>
    <w:rsid w:val="004B761B"/>
    <w:rsid w:val="004B79FE"/>
    <w:rsid w:val="004C0695"/>
    <w:rsid w:val="004C0FF7"/>
    <w:rsid w:val="004C171B"/>
    <w:rsid w:val="004C1D4B"/>
    <w:rsid w:val="004C2390"/>
    <w:rsid w:val="004C258B"/>
    <w:rsid w:val="004C27A3"/>
    <w:rsid w:val="004C2B73"/>
    <w:rsid w:val="004C2D42"/>
    <w:rsid w:val="004C2E15"/>
    <w:rsid w:val="004C2FFE"/>
    <w:rsid w:val="004C3139"/>
    <w:rsid w:val="004C3A58"/>
    <w:rsid w:val="004C3B3F"/>
    <w:rsid w:val="004C406B"/>
    <w:rsid w:val="004C455E"/>
    <w:rsid w:val="004C4659"/>
    <w:rsid w:val="004C4C02"/>
    <w:rsid w:val="004C4E07"/>
    <w:rsid w:val="004C528C"/>
    <w:rsid w:val="004C68BB"/>
    <w:rsid w:val="004C68FF"/>
    <w:rsid w:val="004C6B79"/>
    <w:rsid w:val="004C720D"/>
    <w:rsid w:val="004C729F"/>
    <w:rsid w:val="004C79C8"/>
    <w:rsid w:val="004C7FC6"/>
    <w:rsid w:val="004D00DF"/>
    <w:rsid w:val="004D020D"/>
    <w:rsid w:val="004D04D1"/>
    <w:rsid w:val="004D11C6"/>
    <w:rsid w:val="004D15BC"/>
    <w:rsid w:val="004D1687"/>
    <w:rsid w:val="004D18B0"/>
    <w:rsid w:val="004D1C24"/>
    <w:rsid w:val="004D20BC"/>
    <w:rsid w:val="004D20D4"/>
    <w:rsid w:val="004D2111"/>
    <w:rsid w:val="004D2518"/>
    <w:rsid w:val="004D2AE8"/>
    <w:rsid w:val="004D2B46"/>
    <w:rsid w:val="004D390D"/>
    <w:rsid w:val="004D3C35"/>
    <w:rsid w:val="004D3C97"/>
    <w:rsid w:val="004D3EE1"/>
    <w:rsid w:val="004D40A0"/>
    <w:rsid w:val="004D4217"/>
    <w:rsid w:val="004D436E"/>
    <w:rsid w:val="004D43C1"/>
    <w:rsid w:val="004D4465"/>
    <w:rsid w:val="004D4646"/>
    <w:rsid w:val="004D4D63"/>
    <w:rsid w:val="004D4E8A"/>
    <w:rsid w:val="004D599D"/>
    <w:rsid w:val="004D59EA"/>
    <w:rsid w:val="004D6E11"/>
    <w:rsid w:val="004D7A6E"/>
    <w:rsid w:val="004D7FA3"/>
    <w:rsid w:val="004E078B"/>
    <w:rsid w:val="004E0BF4"/>
    <w:rsid w:val="004E11E2"/>
    <w:rsid w:val="004E15C5"/>
    <w:rsid w:val="004E1634"/>
    <w:rsid w:val="004E1A56"/>
    <w:rsid w:val="004E1E46"/>
    <w:rsid w:val="004E2FFC"/>
    <w:rsid w:val="004E329C"/>
    <w:rsid w:val="004E3692"/>
    <w:rsid w:val="004E3E5A"/>
    <w:rsid w:val="004E3F99"/>
    <w:rsid w:val="004E414E"/>
    <w:rsid w:val="004E41A4"/>
    <w:rsid w:val="004E586F"/>
    <w:rsid w:val="004E5DF4"/>
    <w:rsid w:val="004E6DC5"/>
    <w:rsid w:val="004E6E4E"/>
    <w:rsid w:val="004F07D8"/>
    <w:rsid w:val="004F1278"/>
    <w:rsid w:val="004F19AD"/>
    <w:rsid w:val="004F1B36"/>
    <w:rsid w:val="004F2F6E"/>
    <w:rsid w:val="004F3060"/>
    <w:rsid w:val="004F34DE"/>
    <w:rsid w:val="004F4870"/>
    <w:rsid w:val="004F4C03"/>
    <w:rsid w:val="004F5905"/>
    <w:rsid w:val="004F5D99"/>
    <w:rsid w:val="004F6394"/>
    <w:rsid w:val="004F6A05"/>
    <w:rsid w:val="004F73B0"/>
    <w:rsid w:val="004F74AE"/>
    <w:rsid w:val="004F7518"/>
    <w:rsid w:val="004F7578"/>
    <w:rsid w:val="004F792B"/>
    <w:rsid w:val="005007A8"/>
    <w:rsid w:val="005007F5"/>
    <w:rsid w:val="00501010"/>
    <w:rsid w:val="00501305"/>
    <w:rsid w:val="0050185A"/>
    <w:rsid w:val="00501F4C"/>
    <w:rsid w:val="00502077"/>
    <w:rsid w:val="00502152"/>
    <w:rsid w:val="00502312"/>
    <w:rsid w:val="005023AA"/>
    <w:rsid w:val="00502D58"/>
    <w:rsid w:val="00503313"/>
    <w:rsid w:val="0050361E"/>
    <w:rsid w:val="00503746"/>
    <w:rsid w:val="0050385D"/>
    <w:rsid w:val="00503C04"/>
    <w:rsid w:val="00504A28"/>
    <w:rsid w:val="00504F98"/>
    <w:rsid w:val="00505EEB"/>
    <w:rsid w:val="0050627E"/>
    <w:rsid w:val="005064BE"/>
    <w:rsid w:val="0050676E"/>
    <w:rsid w:val="005069A9"/>
    <w:rsid w:val="005073EF"/>
    <w:rsid w:val="0050761E"/>
    <w:rsid w:val="00507EB4"/>
    <w:rsid w:val="005103F1"/>
    <w:rsid w:val="00510447"/>
    <w:rsid w:val="0051200B"/>
    <w:rsid w:val="00512099"/>
    <w:rsid w:val="00512435"/>
    <w:rsid w:val="00512737"/>
    <w:rsid w:val="00512794"/>
    <w:rsid w:val="00512B11"/>
    <w:rsid w:val="00512B1C"/>
    <w:rsid w:val="00513698"/>
    <w:rsid w:val="00513C00"/>
    <w:rsid w:val="00513C2D"/>
    <w:rsid w:val="00513D2A"/>
    <w:rsid w:val="00514846"/>
    <w:rsid w:val="0051524E"/>
    <w:rsid w:val="0051562D"/>
    <w:rsid w:val="0051584A"/>
    <w:rsid w:val="00515962"/>
    <w:rsid w:val="00516199"/>
    <w:rsid w:val="005161A3"/>
    <w:rsid w:val="005171BF"/>
    <w:rsid w:val="00517283"/>
    <w:rsid w:val="00517475"/>
    <w:rsid w:val="005175E7"/>
    <w:rsid w:val="005178BB"/>
    <w:rsid w:val="005207F7"/>
    <w:rsid w:val="00520A86"/>
    <w:rsid w:val="00520E6E"/>
    <w:rsid w:val="0052149F"/>
    <w:rsid w:val="00521934"/>
    <w:rsid w:val="00521CA3"/>
    <w:rsid w:val="005226E7"/>
    <w:rsid w:val="00522DE7"/>
    <w:rsid w:val="0052316B"/>
    <w:rsid w:val="0052477C"/>
    <w:rsid w:val="0052523B"/>
    <w:rsid w:val="00525F9F"/>
    <w:rsid w:val="00527640"/>
    <w:rsid w:val="00527D87"/>
    <w:rsid w:val="00530A35"/>
    <w:rsid w:val="00530ACA"/>
    <w:rsid w:val="00530EF5"/>
    <w:rsid w:val="00532351"/>
    <w:rsid w:val="0053270E"/>
    <w:rsid w:val="00532EDB"/>
    <w:rsid w:val="0053328E"/>
    <w:rsid w:val="00533E5E"/>
    <w:rsid w:val="00534254"/>
    <w:rsid w:val="005344F5"/>
    <w:rsid w:val="005345DF"/>
    <w:rsid w:val="0053482F"/>
    <w:rsid w:val="00535731"/>
    <w:rsid w:val="00535941"/>
    <w:rsid w:val="00535A76"/>
    <w:rsid w:val="00535EC7"/>
    <w:rsid w:val="00535F32"/>
    <w:rsid w:val="005361BB"/>
    <w:rsid w:val="005364E8"/>
    <w:rsid w:val="005373E1"/>
    <w:rsid w:val="00537565"/>
    <w:rsid w:val="0054091D"/>
    <w:rsid w:val="005409CA"/>
    <w:rsid w:val="00540F9A"/>
    <w:rsid w:val="005414B3"/>
    <w:rsid w:val="00541768"/>
    <w:rsid w:val="00541ACE"/>
    <w:rsid w:val="00541DFE"/>
    <w:rsid w:val="00541E41"/>
    <w:rsid w:val="005427C5"/>
    <w:rsid w:val="00543075"/>
    <w:rsid w:val="005441A7"/>
    <w:rsid w:val="0054442C"/>
    <w:rsid w:val="0054448C"/>
    <w:rsid w:val="005448B9"/>
    <w:rsid w:val="0054516E"/>
    <w:rsid w:val="00545B16"/>
    <w:rsid w:val="00545C83"/>
    <w:rsid w:val="00545FBA"/>
    <w:rsid w:val="00546221"/>
    <w:rsid w:val="005464F5"/>
    <w:rsid w:val="00546D72"/>
    <w:rsid w:val="00550EA0"/>
    <w:rsid w:val="0055160D"/>
    <w:rsid w:val="00551C91"/>
    <w:rsid w:val="00552062"/>
    <w:rsid w:val="0055318F"/>
    <w:rsid w:val="005538C7"/>
    <w:rsid w:val="00553968"/>
    <w:rsid w:val="00553CCE"/>
    <w:rsid w:val="0055477C"/>
    <w:rsid w:val="00554840"/>
    <w:rsid w:val="00554DEF"/>
    <w:rsid w:val="00554E88"/>
    <w:rsid w:val="00555F5D"/>
    <w:rsid w:val="0055708C"/>
    <w:rsid w:val="00557B81"/>
    <w:rsid w:val="00557FBA"/>
    <w:rsid w:val="00560551"/>
    <w:rsid w:val="0056073A"/>
    <w:rsid w:val="00560981"/>
    <w:rsid w:val="00560F2A"/>
    <w:rsid w:val="00560F54"/>
    <w:rsid w:val="00561452"/>
    <w:rsid w:val="005617E8"/>
    <w:rsid w:val="0056226E"/>
    <w:rsid w:val="005628E7"/>
    <w:rsid w:val="00562BF4"/>
    <w:rsid w:val="00562EA3"/>
    <w:rsid w:val="0056343D"/>
    <w:rsid w:val="0056380A"/>
    <w:rsid w:val="00564AB5"/>
    <w:rsid w:val="00564ACD"/>
    <w:rsid w:val="005653BE"/>
    <w:rsid w:val="0056548F"/>
    <w:rsid w:val="005655CA"/>
    <w:rsid w:val="005659BC"/>
    <w:rsid w:val="00565CDD"/>
    <w:rsid w:val="00565DD1"/>
    <w:rsid w:val="00565F5D"/>
    <w:rsid w:val="0056626F"/>
    <w:rsid w:val="005663B9"/>
    <w:rsid w:val="0056696F"/>
    <w:rsid w:val="00566AAF"/>
    <w:rsid w:val="005670F2"/>
    <w:rsid w:val="00567B45"/>
    <w:rsid w:val="00570B63"/>
    <w:rsid w:val="00570E23"/>
    <w:rsid w:val="00571FE2"/>
    <w:rsid w:val="00572244"/>
    <w:rsid w:val="00572546"/>
    <w:rsid w:val="00572CF5"/>
    <w:rsid w:val="00573133"/>
    <w:rsid w:val="005742EB"/>
    <w:rsid w:val="0057436B"/>
    <w:rsid w:val="00574690"/>
    <w:rsid w:val="00574A26"/>
    <w:rsid w:val="00574CDD"/>
    <w:rsid w:val="005751C5"/>
    <w:rsid w:val="00575BC8"/>
    <w:rsid w:val="00575FA2"/>
    <w:rsid w:val="0057680A"/>
    <w:rsid w:val="00577EAA"/>
    <w:rsid w:val="00581170"/>
    <w:rsid w:val="00581219"/>
    <w:rsid w:val="0058144B"/>
    <w:rsid w:val="00581559"/>
    <w:rsid w:val="00581B46"/>
    <w:rsid w:val="00582A11"/>
    <w:rsid w:val="00582A9A"/>
    <w:rsid w:val="0058313E"/>
    <w:rsid w:val="005834CB"/>
    <w:rsid w:val="00583AA0"/>
    <w:rsid w:val="00583D98"/>
    <w:rsid w:val="00585187"/>
    <w:rsid w:val="005855DF"/>
    <w:rsid w:val="005857DD"/>
    <w:rsid w:val="005859BA"/>
    <w:rsid w:val="00586782"/>
    <w:rsid w:val="00586F26"/>
    <w:rsid w:val="0058729A"/>
    <w:rsid w:val="00587889"/>
    <w:rsid w:val="0058789C"/>
    <w:rsid w:val="00587C40"/>
    <w:rsid w:val="00587C77"/>
    <w:rsid w:val="00590B01"/>
    <w:rsid w:val="0059166A"/>
    <w:rsid w:val="00591789"/>
    <w:rsid w:val="00591999"/>
    <w:rsid w:val="00591CE6"/>
    <w:rsid w:val="005927E3"/>
    <w:rsid w:val="00592F30"/>
    <w:rsid w:val="005938AF"/>
    <w:rsid w:val="00593AB6"/>
    <w:rsid w:val="00593D4C"/>
    <w:rsid w:val="0059469E"/>
    <w:rsid w:val="0059487C"/>
    <w:rsid w:val="00594B41"/>
    <w:rsid w:val="00594FF3"/>
    <w:rsid w:val="005951C9"/>
    <w:rsid w:val="0059546D"/>
    <w:rsid w:val="0059567F"/>
    <w:rsid w:val="00595AB5"/>
    <w:rsid w:val="00595E15"/>
    <w:rsid w:val="00596720"/>
    <w:rsid w:val="00596B96"/>
    <w:rsid w:val="00597528"/>
    <w:rsid w:val="0059755C"/>
    <w:rsid w:val="0059790F"/>
    <w:rsid w:val="00597C91"/>
    <w:rsid w:val="005A05E5"/>
    <w:rsid w:val="005A1159"/>
    <w:rsid w:val="005A1FA0"/>
    <w:rsid w:val="005A2037"/>
    <w:rsid w:val="005A216B"/>
    <w:rsid w:val="005A21E1"/>
    <w:rsid w:val="005A2D04"/>
    <w:rsid w:val="005A3352"/>
    <w:rsid w:val="005A3566"/>
    <w:rsid w:val="005A364E"/>
    <w:rsid w:val="005A36F2"/>
    <w:rsid w:val="005A3D94"/>
    <w:rsid w:val="005A48AF"/>
    <w:rsid w:val="005A5672"/>
    <w:rsid w:val="005A59DB"/>
    <w:rsid w:val="005A5A7D"/>
    <w:rsid w:val="005A5CC9"/>
    <w:rsid w:val="005A5F88"/>
    <w:rsid w:val="005A601D"/>
    <w:rsid w:val="005A6BB1"/>
    <w:rsid w:val="005A7160"/>
    <w:rsid w:val="005A71F9"/>
    <w:rsid w:val="005A7655"/>
    <w:rsid w:val="005A7A50"/>
    <w:rsid w:val="005A7C64"/>
    <w:rsid w:val="005A7DEB"/>
    <w:rsid w:val="005B0F22"/>
    <w:rsid w:val="005B1734"/>
    <w:rsid w:val="005B1CAD"/>
    <w:rsid w:val="005B22B2"/>
    <w:rsid w:val="005B2371"/>
    <w:rsid w:val="005B23CB"/>
    <w:rsid w:val="005B281F"/>
    <w:rsid w:val="005B3ACC"/>
    <w:rsid w:val="005B3DB9"/>
    <w:rsid w:val="005B45DA"/>
    <w:rsid w:val="005B4B99"/>
    <w:rsid w:val="005B5669"/>
    <w:rsid w:val="005B5984"/>
    <w:rsid w:val="005B5A5A"/>
    <w:rsid w:val="005B6B11"/>
    <w:rsid w:val="005B7313"/>
    <w:rsid w:val="005B77B3"/>
    <w:rsid w:val="005C11D6"/>
    <w:rsid w:val="005C185D"/>
    <w:rsid w:val="005C1ADA"/>
    <w:rsid w:val="005C2CA1"/>
    <w:rsid w:val="005C35AC"/>
    <w:rsid w:val="005C3702"/>
    <w:rsid w:val="005C3CF7"/>
    <w:rsid w:val="005C4FE0"/>
    <w:rsid w:val="005C5326"/>
    <w:rsid w:val="005C5DB1"/>
    <w:rsid w:val="005C60CA"/>
    <w:rsid w:val="005C63D2"/>
    <w:rsid w:val="005C65D4"/>
    <w:rsid w:val="005C6662"/>
    <w:rsid w:val="005C6675"/>
    <w:rsid w:val="005C67B0"/>
    <w:rsid w:val="005C6F58"/>
    <w:rsid w:val="005C725F"/>
    <w:rsid w:val="005C7284"/>
    <w:rsid w:val="005C7B0A"/>
    <w:rsid w:val="005C7C30"/>
    <w:rsid w:val="005C7C99"/>
    <w:rsid w:val="005D10C1"/>
    <w:rsid w:val="005D18BC"/>
    <w:rsid w:val="005D1B70"/>
    <w:rsid w:val="005D237C"/>
    <w:rsid w:val="005D30D0"/>
    <w:rsid w:val="005D32FC"/>
    <w:rsid w:val="005D341B"/>
    <w:rsid w:val="005D39EE"/>
    <w:rsid w:val="005D3EFC"/>
    <w:rsid w:val="005D4048"/>
    <w:rsid w:val="005D4FC4"/>
    <w:rsid w:val="005D52AF"/>
    <w:rsid w:val="005D532D"/>
    <w:rsid w:val="005D5794"/>
    <w:rsid w:val="005D57FE"/>
    <w:rsid w:val="005D5D9E"/>
    <w:rsid w:val="005D66F4"/>
    <w:rsid w:val="005D680B"/>
    <w:rsid w:val="005D731A"/>
    <w:rsid w:val="005D7F14"/>
    <w:rsid w:val="005E063E"/>
    <w:rsid w:val="005E1EEE"/>
    <w:rsid w:val="005E23CB"/>
    <w:rsid w:val="005E26A0"/>
    <w:rsid w:val="005E309B"/>
    <w:rsid w:val="005E37A5"/>
    <w:rsid w:val="005E4D60"/>
    <w:rsid w:val="005E56F6"/>
    <w:rsid w:val="005E5B09"/>
    <w:rsid w:val="005E5E7C"/>
    <w:rsid w:val="005E618C"/>
    <w:rsid w:val="005E6435"/>
    <w:rsid w:val="005E69A6"/>
    <w:rsid w:val="005E6E10"/>
    <w:rsid w:val="005E6FAE"/>
    <w:rsid w:val="005E6FEC"/>
    <w:rsid w:val="005E79FE"/>
    <w:rsid w:val="005F0874"/>
    <w:rsid w:val="005F0F73"/>
    <w:rsid w:val="005F1479"/>
    <w:rsid w:val="005F166C"/>
    <w:rsid w:val="005F1E3D"/>
    <w:rsid w:val="005F1FFC"/>
    <w:rsid w:val="005F2375"/>
    <w:rsid w:val="005F23EB"/>
    <w:rsid w:val="005F2822"/>
    <w:rsid w:val="005F34E6"/>
    <w:rsid w:val="005F3746"/>
    <w:rsid w:val="005F3C80"/>
    <w:rsid w:val="005F3DF2"/>
    <w:rsid w:val="005F41DF"/>
    <w:rsid w:val="005F4B3A"/>
    <w:rsid w:val="005F535D"/>
    <w:rsid w:val="005F54C0"/>
    <w:rsid w:val="005F54D9"/>
    <w:rsid w:val="005F5997"/>
    <w:rsid w:val="005F5AC0"/>
    <w:rsid w:val="005F636E"/>
    <w:rsid w:val="005F6BE3"/>
    <w:rsid w:val="005F707D"/>
    <w:rsid w:val="005F7C2D"/>
    <w:rsid w:val="006000B3"/>
    <w:rsid w:val="00600908"/>
    <w:rsid w:val="006026B2"/>
    <w:rsid w:val="00602769"/>
    <w:rsid w:val="00602E1B"/>
    <w:rsid w:val="00602FE6"/>
    <w:rsid w:val="00603560"/>
    <w:rsid w:val="00603953"/>
    <w:rsid w:val="00604DAF"/>
    <w:rsid w:val="00605547"/>
    <w:rsid w:val="0060591E"/>
    <w:rsid w:val="00605CBC"/>
    <w:rsid w:val="00606270"/>
    <w:rsid w:val="00606546"/>
    <w:rsid w:val="00606734"/>
    <w:rsid w:val="00607288"/>
    <w:rsid w:val="00607554"/>
    <w:rsid w:val="006075C5"/>
    <w:rsid w:val="0061014B"/>
    <w:rsid w:val="006103B8"/>
    <w:rsid w:val="00610828"/>
    <w:rsid w:val="00610CF2"/>
    <w:rsid w:val="0061170A"/>
    <w:rsid w:val="0061197F"/>
    <w:rsid w:val="0061298F"/>
    <w:rsid w:val="00612E8F"/>
    <w:rsid w:val="00612FDA"/>
    <w:rsid w:val="00613522"/>
    <w:rsid w:val="00613A65"/>
    <w:rsid w:val="00613EE9"/>
    <w:rsid w:val="006151AE"/>
    <w:rsid w:val="0061542A"/>
    <w:rsid w:val="0061591C"/>
    <w:rsid w:val="00616813"/>
    <w:rsid w:val="00616B3E"/>
    <w:rsid w:val="00617689"/>
    <w:rsid w:val="006178CE"/>
    <w:rsid w:val="00617ADE"/>
    <w:rsid w:val="00617B05"/>
    <w:rsid w:val="00617B7A"/>
    <w:rsid w:val="0062055E"/>
    <w:rsid w:val="006216E5"/>
    <w:rsid w:val="00621B7F"/>
    <w:rsid w:val="0062209A"/>
    <w:rsid w:val="006226B0"/>
    <w:rsid w:val="00622757"/>
    <w:rsid w:val="0062277A"/>
    <w:rsid w:val="006232BB"/>
    <w:rsid w:val="006233B5"/>
    <w:rsid w:val="00623522"/>
    <w:rsid w:val="006237FE"/>
    <w:rsid w:val="00623BFF"/>
    <w:rsid w:val="0062447C"/>
    <w:rsid w:val="006245FF"/>
    <w:rsid w:val="00625D77"/>
    <w:rsid w:val="006264FA"/>
    <w:rsid w:val="0062657E"/>
    <w:rsid w:val="006266A4"/>
    <w:rsid w:val="00626AC1"/>
    <w:rsid w:val="00626BFC"/>
    <w:rsid w:val="006273A6"/>
    <w:rsid w:val="00627991"/>
    <w:rsid w:val="00627CE0"/>
    <w:rsid w:val="00627F29"/>
    <w:rsid w:val="0063092E"/>
    <w:rsid w:val="006319AD"/>
    <w:rsid w:val="00631A36"/>
    <w:rsid w:val="00631D3D"/>
    <w:rsid w:val="00632034"/>
    <w:rsid w:val="00633170"/>
    <w:rsid w:val="00633514"/>
    <w:rsid w:val="0063366E"/>
    <w:rsid w:val="00633C10"/>
    <w:rsid w:val="00633E73"/>
    <w:rsid w:val="006344BC"/>
    <w:rsid w:val="006346AA"/>
    <w:rsid w:val="006354E0"/>
    <w:rsid w:val="00635516"/>
    <w:rsid w:val="006357DB"/>
    <w:rsid w:val="00635B80"/>
    <w:rsid w:val="00636131"/>
    <w:rsid w:val="00636D7F"/>
    <w:rsid w:val="00637072"/>
    <w:rsid w:val="0063711C"/>
    <w:rsid w:val="00637245"/>
    <w:rsid w:val="00637477"/>
    <w:rsid w:val="00637870"/>
    <w:rsid w:val="00637AD3"/>
    <w:rsid w:val="00640684"/>
    <w:rsid w:val="00640BF2"/>
    <w:rsid w:val="00640CF6"/>
    <w:rsid w:val="006413F2"/>
    <w:rsid w:val="00641C4F"/>
    <w:rsid w:val="00641D6D"/>
    <w:rsid w:val="006427D5"/>
    <w:rsid w:val="006428EB"/>
    <w:rsid w:val="00642FC3"/>
    <w:rsid w:val="006444D9"/>
    <w:rsid w:val="00644C77"/>
    <w:rsid w:val="00645BC5"/>
    <w:rsid w:val="00646117"/>
    <w:rsid w:val="006463C8"/>
    <w:rsid w:val="006468C1"/>
    <w:rsid w:val="00646BC7"/>
    <w:rsid w:val="00646D6E"/>
    <w:rsid w:val="00646E2A"/>
    <w:rsid w:val="00646EF0"/>
    <w:rsid w:val="0064743B"/>
    <w:rsid w:val="00647B0E"/>
    <w:rsid w:val="006501FC"/>
    <w:rsid w:val="00650A9D"/>
    <w:rsid w:val="00650CCD"/>
    <w:rsid w:val="00650D7E"/>
    <w:rsid w:val="00651019"/>
    <w:rsid w:val="0065182E"/>
    <w:rsid w:val="006519C7"/>
    <w:rsid w:val="00651D00"/>
    <w:rsid w:val="00652889"/>
    <w:rsid w:val="00652A9B"/>
    <w:rsid w:val="0065334D"/>
    <w:rsid w:val="006547AC"/>
    <w:rsid w:val="006552D6"/>
    <w:rsid w:val="00655B01"/>
    <w:rsid w:val="00655B4E"/>
    <w:rsid w:val="00656219"/>
    <w:rsid w:val="00656320"/>
    <w:rsid w:val="00656830"/>
    <w:rsid w:val="00656EF4"/>
    <w:rsid w:val="00656F9E"/>
    <w:rsid w:val="0065751D"/>
    <w:rsid w:val="00657C23"/>
    <w:rsid w:val="00657F02"/>
    <w:rsid w:val="00660834"/>
    <w:rsid w:val="00660BA5"/>
    <w:rsid w:val="006613A7"/>
    <w:rsid w:val="00661924"/>
    <w:rsid w:val="00663AA2"/>
    <w:rsid w:val="00663D65"/>
    <w:rsid w:val="00664BEC"/>
    <w:rsid w:val="00664BFF"/>
    <w:rsid w:val="00664FC1"/>
    <w:rsid w:val="006654E4"/>
    <w:rsid w:val="00666261"/>
    <w:rsid w:val="00666AC3"/>
    <w:rsid w:val="00666BB5"/>
    <w:rsid w:val="0066713A"/>
    <w:rsid w:val="00667565"/>
    <w:rsid w:val="00667E3C"/>
    <w:rsid w:val="00667F1E"/>
    <w:rsid w:val="00670107"/>
    <w:rsid w:val="00670149"/>
    <w:rsid w:val="006720C0"/>
    <w:rsid w:val="006721AC"/>
    <w:rsid w:val="00672AB1"/>
    <w:rsid w:val="00673C94"/>
    <w:rsid w:val="006740D6"/>
    <w:rsid w:val="006743A3"/>
    <w:rsid w:val="00674653"/>
    <w:rsid w:val="006746CF"/>
    <w:rsid w:val="00674A66"/>
    <w:rsid w:val="0067535E"/>
    <w:rsid w:val="0067594E"/>
    <w:rsid w:val="00676019"/>
    <w:rsid w:val="0067695B"/>
    <w:rsid w:val="00676D6E"/>
    <w:rsid w:val="006770C0"/>
    <w:rsid w:val="0067791A"/>
    <w:rsid w:val="00677C6A"/>
    <w:rsid w:val="00677D57"/>
    <w:rsid w:val="00680ABC"/>
    <w:rsid w:val="00680E97"/>
    <w:rsid w:val="0068106A"/>
    <w:rsid w:val="00681422"/>
    <w:rsid w:val="006819FB"/>
    <w:rsid w:val="00684390"/>
    <w:rsid w:val="006846C4"/>
    <w:rsid w:val="00685DBF"/>
    <w:rsid w:val="0068650D"/>
    <w:rsid w:val="00686871"/>
    <w:rsid w:val="00686D8E"/>
    <w:rsid w:val="006876B6"/>
    <w:rsid w:val="00687C0A"/>
    <w:rsid w:val="006900C7"/>
    <w:rsid w:val="00690400"/>
    <w:rsid w:val="00690675"/>
    <w:rsid w:val="00690777"/>
    <w:rsid w:val="00690F2D"/>
    <w:rsid w:val="0069129D"/>
    <w:rsid w:val="00691DE5"/>
    <w:rsid w:val="00692459"/>
    <w:rsid w:val="006928B3"/>
    <w:rsid w:val="00692D8C"/>
    <w:rsid w:val="00692EBE"/>
    <w:rsid w:val="006935BA"/>
    <w:rsid w:val="006940EA"/>
    <w:rsid w:val="00694DF7"/>
    <w:rsid w:val="006954DF"/>
    <w:rsid w:val="006954FF"/>
    <w:rsid w:val="00695B7B"/>
    <w:rsid w:val="006964CD"/>
    <w:rsid w:val="006965FC"/>
    <w:rsid w:val="0069690C"/>
    <w:rsid w:val="00696964"/>
    <w:rsid w:val="00696E7C"/>
    <w:rsid w:val="006A0513"/>
    <w:rsid w:val="006A105A"/>
    <w:rsid w:val="006A13B6"/>
    <w:rsid w:val="006A160A"/>
    <w:rsid w:val="006A1881"/>
    <w:rsid w:val="006A1ECB"/>
    <w:rsid w:val="006A25BF"/>
    <w:rsid w:val="006A2B9D"/>
    <w:rsid w:val="006A2F56"/>
    <w:rsid w:val="006A3322"/>
    <w:rsid w:val="006A3477"/>
    <w:rsid w:val="006A421A"/>
    <w:rsid w:val="006A42F3"/>
    <w:rsid w:val="006A4458"/>
    <w:rsid w:val="006A446E"/>
    <w:rsid w:val="006A458A"/>
    <w:rsid w:val="006A4A25"/>
    <w:rsid w:val="006A4B24"/>
    <w:rsid w:val="006A4C2C"/>
    <w:rsid w:val="006A5A36"/>
    <w:rsid w:val="006A7018"/>
    <w:rsid w:val="006B0A94"/>
    <w:rsid w:val="006B2F99"/>
    <w:rsid w:val="006B3B6E"/>
    <w:rsid w:val="006B3FB0"/>
    <w:rsid w:val="006B4892"/>
    <w:rsid w:val="006B4939"/>
    <w:rsid w:val="006B4B19"/>
    <w:rsid w:val="006B572D"/>
    <w:rsid w:val="006B574B"/>
    <w:rsid w:val="006B57A2"/>
    <w:rsid w:val="006B6ACF"/>
    <w:rsid w:val="006B6D43"/>
    <w:rsid w:val="006B719C"/>
    <w:rsid w:val="006B7A37"/>
    <w:rsid w:val="006B7AD9"/>
    <w:rsid w:val="006C0469"/>
    <w:rsid w:val="006C0684"/>
    <w:rsid w:val="006C1075"/>
    <w:rsid w:val="006C10BF"/>
    <w:rsid w:val="006C18F2"/>
    <w:rsid w:val="006C1987"/>
    <w:rsid w:val="006C1FF1"/>
    <w:rsid w:val="006C228E"/>
    <w:rsid w:val="006C4105"/>
    <w:rsid w:val="006C4158"/>
    <w:rsid w:val="006C4699"/>
    <w:rsid w:val="006C4837"/>
    <w:rsid w:val="006C4999"/>
    <w:rsid w:val="006C5DE5"/>
    <w:rsid w:val="006C6222"/>
    <w:rsid w:val="006C66BE"/>
    <w:rsid w:val="006C6818"/>
    <w:rsid w:val="006C6F1C"/>
    <w:rsid w:val="006C7342"/>
    <w:rsid w:val="006C7DBB"/>
    <w:rsid w:val="006D05EE"/>
    <w:rsid w:val="006D09B5"/>
    <w:rsid w:val="006D13C2"/>
    <w:rsid w:val="006D19ED"/>
    <w:rsid w:val="006D2CBF"/>
    <w:rsid w:val="006D3249"/>
    <w:rsid w:val="006D33C1"/>
    <w:rsid w:val="006D4396"/>
    <w:rsid w:val="006D466F"/>
    <w:rsid w:val="006D4742"/>
    <w:rsid w:val="006D4B4A"/>
    <w:rsid w:val="006D53FF"/>
    <w:rsid w:val="006D5520"/>
    <w:rsid w:val="006E04CC"/>
    <w:rsid w:val="006E0AEC"/>
    <w:rsid w:val="006E0C0C"/>
    <w:rsid w:val="006E0EBA"/>
    <w:rsid w:val="006E12A7"/>
    <w:rsid w:val="006E1CDF"/>
    <w:rsid w:val="006E1F05"/>
    <w:rsid w:val="006E2677"/>
    <w:rsid w:val="006E2A9D"/>
    <w:rsid w:val="006E34C5"/>
    <w:rsid w:val="006E46C2"/>
    <w:rsid w:val="006E4A90"/>
    <w:rsid w:val="006E4BC8"/>
    <w:rsid w:val="006E507D"/>
    <w:rsid w:val="006E569D"/>
    <w:rsid w:val="006E5ABE"/>
    <w:rsid w:val="006E6519"/>
    <w:rsid w:val="006E6D8C"/>
    <w:rsid w:val="006E6F7A"/>
    <w:rsid w:val="006E75B6"/>
    <w:rsid w:val="006E79D1"/>
    <w:rsid w:val="006E7E61"/>
    <w:rsid w:val="006F06D6"/>
    <w:rsid w:val="006F0D1F"/>
    <w:rsid w:val="006F143C"/>
    <w:rsid w:val="006F17B1"/>
    <w:rsid w:val="006F1B55"/>
    <w:rsid w:val="006F20A6"/>
    <w:rsid w:val="006F2BD2"/>
    <w:rsid w:val="006F2D2F"/>
    <w:rsid w:val="006F325A"/>
    <w:rsid w:val="006F4B09"/>
    <w:rsid w:val="006F4BE4"/>
    <w:rsid w:val="006F5184"/>
    <w:rsid w:val="006F564D"/>
    <w:rsid w:val="006F6202"/>
    <w:rsid w:val="006F68AC"/>
    <w:rsid w:val="006F7050"/>
    <w:rsid w:val="006F772A"/>
    <w:rsid w:val="0070014A"/>
    <w:rsid w:val="007006DF"/>
    <w:rsid w:val="00700709"/>
    <w:rsid w:val="00701BBC"/>
    <w:rsid w:val="007020AD"/>
    <w:rsid w:val="007026C9"/>
    <w:rsid w:val="00702A39"/>
    <w:rsid w:val="00702B63"/>
    <w:rsid w:val="0070332F"/>
    <w:rsid w:val="007033DC"/>
    <w:rsid w:val="00703625"/>
    <w:rsid w:val="007038B6"/>
    <w:rsid w:val="00703FA9"/>
    <w:rsid w:val="00704367"/>
    <w:rsid w:val="0070495A"/>
    <w:rsid w:val="00705AA6"/>
    <w:rsid w:val="007063F8"/>
    <w:rsid w:val="007067A0"/>
    <w:rsid w:val="007068E4"/>
    <w:rsid w:val="00706975"/>
    <w:rsid w:val="007070B0"/>
    <w:rsid w:val="00707B65"/>
    <w:rsid w:val="00707CEE"/>
    <w:rsid w:val="00707E19"/>
    <w:rsid w:val="00707F7F"/>
    <w:rsid w:val="0071014C"/>
    <w:rsid w:val="007104E9"/>
    <w:rsid w:val="00710EEC"/>
    <w:rsid w:val="007117D7"/>
    <w:rsid w:val="007128A8"/>
    <w:rsid w:val="0071337C"/>
    <w:rsid w:val="00713B24"/>
    <w:rsid w:val="00713C54"/>
    <w:rsid w:val="00713E53"/>
    <w:rsid w:val="00713E86"/>
    <w:rsid w:val="00714016"/>
    <w:rsid w:val="0071435D"/>
    <w:rsid w:val="00714B51"/>
    <w:rsid w:val="00715706"/>
    <w:rsid w:val="00715C55"/>
    <w:rsid w:val="00715EBF"/>
    <w:rsid w:val="00716BFB"/>
    <w:rsid w:val="00716EF9"/>
    <w:rsid w:val="00717908"/>
    <w:rsid w:val="0072065B"/>
    <w:rsid w:val="00720A1E"/>
    <w:rsid w:val="00720FDF"/>
    <w:rsid w:val="00721071"/>
    <w:rsid w:val="00721AAE"/>
    <w:rsid w:val="00721FA6"/>
    <w:rsid w:val="0072249F"/>
    <w:rsid w:val="007227EA"/>
    <w:rsid w:val="00722CB7"/>
    <w:rsid w:val="00723B13"/>
    <w:rsid w:val="00723D99"/>
    <w:rsid w:val="00724559"/>
    <w:rsid w:val="00724900"/>
    <w:rsid w:val="00725C32"/>
    <w:rsid w:val="00725E7D"/>
    <w:rsid w:val="00726181"/>
    <w:rsid w:val="00726923"/>
    <w:rsid w:val="00727CAB"/>
    <w:rsid w:val="0073035F"/>
    <w:rsid w:val="007304E8"/>
    <w:rsid w:val="007313E3"/>
    <w:rsid w:val="00731A57"/>
    <w:rsid w:val="00731AB3"/>
    <w:rsid w:val="0073289B"/>
    <w:rsid w:val="00732AE2"/>
    <w:rsid w:val="00732D3D"/>
    <w:rsid w:val="007337BF"/>
    <w:rsid w:val="00735336"/>
    <w:rsid w:val="00735AF3"/>
    <w:rsid w:val="00735C11"/>
    <w:rsid w:val="00735E9F"/>
    <w:rsid w:val="00736A75"/>
    <w:rsid w:val="00736BEC"/>
    <w:rsid w:val="00737398"/>
    <w:rsid w:val="007375B2"/>
    <w:rsid w:val="0073793C"/>
    <w:rsid w:val="00737A13"/>
    <w:rsid w:val="00737A3D"/>
    <w:rsid w:val="00737BEE"/>
    <w:rsid w:val="0074017D"/>
    <w:rsid w:val="0074037E"/>
    <w:rsid w:val="007404B4"/>
    <w:rsid w:val="00740FDD"/>
    <w:rsid w:val="0074109B"/>
    <w:rsid w:val="0074121E"/>
    <w:rsid w:val="0074209D"/>
    <w:rsid w:val="007422C3"/>
    <w:rsid w:val="00742652"/>
    <w:rsid w:val="00743017"/>
    <w:rsid w:val="00743189"/>
    <w:rsid w:val="00743449"/>
    <w:rsid w:val="0074353E"/>
    <w:rsid w:val="007437CC"/>
    <w:rsid w:val="00743999"/>
    <w:rsid w:val="00744001"/>
    <w:rsid w:val="0074522C"/>
    <w:rsid w:val="00745C6B"/>
    <w:rsid w:val="007463EF"/>
    <w:rsid w:val="00746516"/>
    <w:rsid w:val="00746905"/>
    <w:rsid w:val="007469DF"/>
    <w:rsid w:val="00746B8A"/>
    <w:rsid w:val="00746DB5"/>
    <w:rsid w:val="007474C2"/>
    <w:rsid w:val="00747601"/>
    <w:rsid w:val="00747B68"/>
    <w:rsid w:val="00750184"/>
    <w:rsid w:val="00750BD1"/>
    <w:rsid w:val="007515B5"/>
    <w:rsid w:val="00752682"/>
    <w:rsid w:val="00753139"/>
    <w:rsid w:val="00753F2A"/>
    <w:rsid w:val="00754C30"/>
    <w:rsid w:val="007556AE"/>
    <w:rsid w:val="007557BC"/>
    <w:rsid w:val="00756028"/>
    <w:rsid w:val="0075616F"/>
    <w:rsid w:val="0075644B"/>
    <w:rsid w:val="0075738C"/>
    <w:rsid w:val="007574CB"/>
    <w:rsid w:val="007574E1"/>
    <w:rsid w:val="00757683"/>
    <w:rsid w:val="0075768D"/>
    <w:rsid w:val="00757B6A"/>
    <w:rsid w:val="007605EE"/>
    <w:rsid w:val="00760945"/>
    <w:rsid w:val="0076120C"/>
    <w:rsid w:val="007613C7"/>
    <w:rsid w:val="0076149D"/>
    <w:rsid w:val="0076170E"/>
    <w:rsid w:val="00761B20"/>
    <w:rsid w:val="007629D8"/>
    <w:rsid w:val="00763157"/>
    <w:rsid w:val="00763574"/>
    <w:rsid w:val="00763891"/>
    <w:rsid w:val="007645CD"/>
    <w:rsid w:val="00764985"/>
    <w:rsid w:val="00764CE9"/>
    <w:rsid w:val="0076504E"/>
    <w:rsid w:val="0076518A"/>
    <w:rsid w:val="007653F2"/>
    <w:rsid w:val="0076558D"/>
    <w:rsid w:val="00765DE6"/>
    <w:rsid w:val="007661BA"/>
    <w:rsid w:val="0076657C"/>
    <w:rsid w:val="00766F49"/>
    <w:rsid w:val="00767516"/>
    <w:rsid w:val="00767595"/>
    <w:rsid w:val="007679F9"/>
    <w:rsid w:val="00770A01"/>
    <w:rsid w:val="007714C8"/>
    <w:rsid w:val="00771526"/>
    <w:rsid w:val="007729E6"/>
    <w:rsid w:val="00773786"/>
    <w:rsid w:val="007737D0"/>
    <w:rsid w:val="00773D97"/>
    <w:rsid w:val="00774CAC"/>
    <w:rsid w:val="00774E48"/>
    <w:rsid w:val="00774FB7"/>
    <w:rsid w:val="0077539A"/>
    <w:rsid w:val="007759B4"/>
    <w:rsid w:val="00775D41"/>
    <w:rsid w:val="00776230"/>
    <w:rsid w:val="007764AF"/>
    <w:rsid w:val="00776B7E"/>
    <w:rsid w:val="00777CBB"/>
    <w:rsid w:val="00777E40"/>
    <w:rsid w:val="00780378"/>
    <w:rsid w:val="00780621"/>
    <w:rsid w:val="007808CF"/>
    <w:rsid w:val="00780EE4"/>
    <w:rsid w:val="007827FC"/>
    <w:rsid w:val="00782E00"/>
    <w:rsid w:val="007832CC"/>
    <w:rsid w:val="00783C2E"/>
    <w:rsid w:val="00783EB7"/>
    <w:rsid w:val="00784497"/>
    <w:rsid w:val="00784679"/>
    <w:rsid w:val="007851DF"/>
    <w:rsid w:val="00785203"/>
    <w:rsid w:val="00785BFA"/>
    <w:rsid w:val="007868C8"/>
    <w:rsid w:val="00786D90"/>
    <w:rsid w:val="00787A78"/>
    <w:rsid w:val="00787F4D"/>
    <w:rsid w:val="0079024F"/>
    <w:rsid w:val="00790FD0"/>
    <w:rsid w:val="0079157E"/>
    <w:rsid w:val="00792242"/>
    <w:rsid w:val="0079293A"/>
    <w:rsid w:val="00792B22"/>
    <w:rsid w:val="0079386E"/>
    <w:rsid w:val="00794125"/>
    <w:rsid w:val="00794302"/>
    <w:rsid w:val="00794F66"/>
    <w:rsid w:val="0079771E"/>
    <w:rsid w:val="00797791"/>
    <w:rsid w:val="007979F3"/>
    <w:rsid w:val="00797C37"/>
    <w:rsid w:val="007A06C6"/>
    <w:rsid w:val="007A08A4"/>
    <w:rsid w:val="007A1059"/>
    <w:rsid w:val="007A1384"/>
    <w:rsid w:val="007A158C"/>
    <w:rsid w:val="007A1FBC"/>
    <w:rsid w:val="007A28A5"/>
    <w:rsid w:val="007A296A"/>
    <w:rsid w:val="007A3629"/>
    <w:rsid w:val="007A4915"/>
    <w:rsid w:val="007A4E3F"/>
    <w:rsid w:val="007A5437"/>
    <w:rsid w:val="007A5886"/>
    <w:rsid w:val="007A5ADC"/>
    <w:rsid w:val="007A5FA5"/>
    <w:rsid w:val="007A659F"/>
    <w:rsid w:val="007A675D"/>
    <w:rsid w:val="007A71D1"/>
    <w:rsid w:val="007A73FB"/>
    <w:rsid w:val="007A77F6"/>
    <w:rsid w:val="007A7F78"/>
    <w:rsid w:val="007B0312"/>
    <w:rsid w:val="007B169B"/>
    <w:rsid w:val="007B16DA"/>
    <w:rsid w:val="007B1B15"/>
    <w:rsid w:val="007B2B66"/>
    <w:rsid w:val="007B2C9A"/>
    <w:rsid w:val="007B30FE"/>
    <w:rsid w:val="007B323C"/>
    <w:rsid w:val="007B3E91"/>
    <w:rsid w:val="007B4C9A"/>
    <w:rsid w:val="007B5F78"/>
    <w:rsid w:val="007B6324"/>
    <w:rsid w:val="007B64C1"/>
    <w:rsid w:val="007B6535"/>
    <w:rsid w:val="007B6963"/>
    <w:rsid w:val="007B6B83"/>
    <w:rsid w:val="007B6DAC"/>
    <w:rsid w:val="007B7C33"/>
    <w:rsid w:val="007C0106"/>
    <w:rsid w:val="007C0F16"/>
    <w:rsid w:val="007C1315"/>
    <w:rsid w:val="007C1EB7"/>
    <w:rsid w:val="007C211F"/>
    <w:rsid w:val="007C2372"/>
    <w:rsid w:val="007C375E"/>
    <w:rsid w:val="007C3856"/>
    <w:rsid w:val="007C388D"/>
    <w:rsid w:val="007C3B93"/>
    <w:rsid w:val="007C4773"/>
    <w:rsid w:val="007C4CEA"/>
    <w:rsid w:val="007C5EE3"/>
    <w:rsid w:val="007C63CC"/>
    <w:rsid w:val="007C6904"/>
    <w:rsid w:val="007C6DE7"/>
    <w:rsid w:val="007C7772"/>
    <w:rsid w:val="007C7D3F"/>
    <w:rsid w:val="007D073A"/>
    <w:rsid w:val="007D0924"/>
    <w:rsid w:val="007D0BE6"/>
    <w:rsid w:val="007D1BCA"/>
    <w:rsid w:val="007D279A"/>
    <w:rsid w:val="007D459F"/>
    <w:rsid w:val="007D47AB"/>
    <w:rsid w:val="007D4A82"/>
    <w:rsid w:val="007D5F9C"/>
    <w:rsid w:val="007D6039"/>
    <w:rsid w:val="007D608A"/>
    <w:rsid w:val="007D6A94"/>
    <w:rsid w:val="007D7018"/>
    <w:rsid w:val="007E0685"/>
    <w:rsid w:val="007E0F88"/>
    <w:rsid w:val="007E1118"/>
    <w:rsid w:val="007E1652"/>
    <w:rsid w:val="007E1AD9"/>
    <w:rsid w:val="007E1D98"/>
    <w:rsid w:val="007E2E14"/>
    <w:rsid w:val="007E402B"/>
    <w:rsid w:val="007E47CF"/>
    <w:rsid w:val="007E5701"/>
    <w:rsid w:val="007E5BE1"/>
    <w:rsid w:val="007E6585"/>
    <w:rsid w:val="007E67D7"/>
    <w:rsid w:val="007E77FA"/>
    <w:rsid w:val="007E7AC1"/>
    <w:rsid w:val="007F0474"/>
    <w:rsid w:val="007F0D11"/>
    <w:rsid w:val="007F153A"/>
    <w:rsid w:val="007F1AAE"/>
    <w:rsid w:val="007F1D54"/>
    <w:rsid w:val="007F2560"/>
    <w:rsid w:val="007F25CF"/>
    <w:rsid w:val="007F2A2E"/>
    <w:rsid w:val="007F2B56"/>
    <w:rsid w:val="007F3046"/>
    <w:rsid w:val="007F35DA"/>
    <w:rsid w:val="007F452C"/>
    <w:rsid w:val="007F56FB"/>
    <w:rsid w:val="007F6907"/>
    <w:rsid w:val="007F7019"/>
    <w:rsid w:val="007F713E"/>
    <w:rsid w:val="007F7C61"/>
    <w:rsid w:val="0080059C"/>
    <w:rsid w:val="00800DC2"/>
    <w:rsid w:val="00801300"/>
    <w:rsid w:val="0080186D"/>
    <w:rsid w:val="00801E50"/>
    <w:rsid w:val="00802411"/>
    <w:rsid w:val="00802761"/>
    <w:rsid w:val="00803890"/>
    <w:rsid w:val="00803B87"/>
    <w:rsid w:val="00803E5D"/>
    <w:rsid w:val="00804463"/>
    <w:rsid w:val="008049B1"/>
    <w:rsid w:val="008050CA"/>
    <w:rsid w:val="008051A4"/>
    <w:rsid w:val="0080571D"/>
    <w:rsid w:val="008059D2"/>
    <w:rsid w:val="00805B55"/>
    <w:rsid w:val="00805FE4"/>
    <w:rsid w:val="00806292"/>
    <w:rsid w:val="00806D2F"/>
    <w:rsid w:val="00807533"/>
    <w:rsid w:val="00807FB7"/>
    <w:rsid w:val="0081031D"/>
    <w:rsid w:val="008104CA"/>
    <w:rsid w:val="00810A48"/>
    <w:rsid w:val="00810E79"/>
    <w:rsid w:val="00811290"/>
    <w:rsid w:val="00811416"/>
    <w:rsid w:val="0081369B"/>
    <w:rsid w:val="00813E4E"/>
    <w:rsid w:val="008141A1"/>
    <w:rsid w:val="0081481A"/>
    <w:rsid w:val="00814824"/>
    <w:rsid w:val="00814C0E"/>
    <w:rsid w:val="00814C26"/>
    <w:rsid w:val="00814CB0"/>
    <w:rsid w:val="0081622C"/>
    <w:rsid w:val="0081663B"/>
    <w:rsid w:val="00817B6D"/>
    <w:rsid w:val="00820927"/>
    <w:rsid w:val="00820951"/>
    <w:rsid w:val="008213FA"/>
    <w:rsid w:val="00821F2C"/>
    <w:rsid w:val="008227AD"/>
    <w:rsid w:val="0082392C"/>
    <w:rsid w:val="00823C87"/>
    <w:rsid w:val="00824EB9"/>
    <w:rsid w:val="0082521D"/>
    <w:rsid w:val="0082522F"/>
    <w:rsid w:val="00825DD9"/>
    <w:rsid w:val="0082676D"/>
    <w:rsid w:val="008276A4"/>
    <w:rsid w:val="00827BF6"/>
    <w:rsid w:val="008301B8"/>
    <w:rsid w:val="0083108F"/>
    <w:rsid w:val="008315C1"/>
    <w:rsid w:val="008318A9"/>
    <w:rsid w:val="008321A4"/>
    <w:rsid w:val="0083269B"/>
    <w:rsid w:val="00832770"/>
    <w:rsid w:val="00832933"/>
    <w:rsid w:val="008333A3"/>
    <w:rsid w:val="008333D9"/>
    <w:rsid w:val="0083352B"/>
    <w:rsid w:val="0083376F"/>
    <w:rsid w:val="00833908"/>
    <w:rsid w:val="00833A5B"/>
    <w:rsid w:val="00833BE8"/>
    <w:rsid w:val="00834525"/>
    <w:rsid w:val="0083489F"/>
    <w:rsid w:val="00834B66"/>
    <w:rsid w:val="00835772"/>
    <w:rsid w:val="00835919"/>
    <w:rsid w:val="00835B32"/>
    <w:rsid w:val="00835BB1"/>
    <w:rsid w:val="008361D3"/>
    <w:rsid w:val="008362BF"/>
    <w:rsid w:val="008369B8"/>
    <w:rsid w:val="008370F5"/>
    <w:rsid w:val="00837E84"/>
    <w:rsid w:val="00837FE4"/>
    <w:rsid w:val="008400B3"/>
    <w:rsid w:val="008406D5"/>
    <w:rsid w:val="00840E06"/>
    <w:rsid w:val="00841261"/>
    <w:rsid w:val="00841278"/>
    <w:rsid w:val="008414E5"/>
    <w:rsid w:val="008415B4"/>
    <w:rsid w:val="008425B3"/>
    <w:rsid w:val="008425B8"/>
    <w:rsid w:val="008430F8"/>
    <w:rsid w:val="0084359F"/>
    <w:rsid w:val="00843E9C"/>
    <w:rsid w:val="00843F42"/>
    <w:rsid w:val="0084433E"/>
    <w:rsid w:val="00844A4E"/>
    <w:rsid w:val="00844B4A"/>
    <w:rsid w:val="00844B94"/>
    <w:rsid w:val="00844DBA"/>
    <w:rsid w:val="00844EA7"/>
    <w:rsid w:val="008455AE"/>
    <w:rsid w:val="0084594E"/>
    <w:rsid w:val="00845C74"/>
    <w:rsid w:val="00846024"/>
    <w:rsid w:val="00846260"/>
    <w:rsid w:val="008463A8"/>
    <w:rsid w:val="0084644B"/>
    <w:rsid w:val="0084676E"/>
    <w:rsid w:val="00846924"/>
    <w:rsid w:val="0084719A"/>
    <w:rsid w:val="00847C91"/>
    <w:rsid w:val="00850114"/>
    <w:rsid w:val="00850734"/>
    <w:rsid w:val="00850B71"/>
    <w:rsid w:val="00850F2D"/>
    <w:rsid w:val="008511DC"/>
    <w:rsid w:val="00851221"/>
    <w:rsid w:val="008514F5"/>
    <w:rsid w:val="0085238F"/>
    <w:rsid w:val="0085294C"/>
    <w:rsid w:val="0085367C"/>
    <w:rsid w:val="0085393F"/>
    <w:rsid w:val="00853A17"/>
    <w:rsid w:val="00853B6D"/>
    <w:rsid w:val="00853EB5"/>
    <w:rsid w:val="00854DF9"/>
    <w:rsid w:val="00854F47"/>
    <w:rsid w:val="0085538C"/>
    <w:rsid w:val="00855539"/>
    <w:rsid w:val="00855C56"/>
    <w:rsid w:val="00855F6F"/>
    <w:rsid w:val="00856570"/>
    <w:rsid w:val="008565DD"/>
    <w:rsid w:val="00856CB0"/>
    <w:rsid w:val="00856ECA"/>
    <w:rsid w:val="00857958"/>
    <w:rsid w:val="00857BD6"/>
    <w:rsid w:val="00857C90"/>
    <w:rsid w:val="0086160E"/>
    <w:rsid w:val="0086164C"/>
    <w:rsid w:val="00861D4D"/>
    <w:rsid w:val="00863087"/>
    <w:rsid w:val="0086308A"/>
    <w:rsid w:val="00863262"/>
    <w:rsid w:val="008637D1"/>
    <w:rsid w:val="00863BA5"/>
    <w:rsid w:val="00863FEC"/>
    <w:rsid w:val="00864664"/>
    <w:rsid w:val="008647B1"/>
    <w:rsid w:val="008648B3"/>
    <w:rsid w:val="00864F8A"/>
    <w:rsid w:val="00866713"/>
    <w:rsid w:val="0086683E"/>
    <w:rsid w:val="0086686C"/>
    <w:rsid w:val="0087072B"/>
    <w:rsid w:val="008707A8"/>
    <w:rsid w:val="00871187"/>
    <w:rsid w:val="008711D0"/>
    <w:rsid w:val="00871268"/>
    <w:rsid w:val="00871308"/>
    <w:rsid w:val="008721A3"/>
    <w:rsid w:val="00872F89"/>
    <w:rsid w:val="0087301E"/>
    <w:rsid w:val="00874A69"/>
    <w:rsid w:val="00875CB8"/>
    <w:rsid w:val="00875D39"/>
    <w:rsid w:val="00876AEB"/>
    <w:rsid w:val="00880126"/>
    <w:rsid w:val="00880C87"/>
    <w:rsid w:val="008816D7"/>
    <w:rsid w:val="008819F3"/>
    <w:rsid w:val="00881A43"/>
    <w:rsid w:val="00881AC9"/>
    <w:rsid w:val="00881C7A"/>
    <w:rsid w:val="00881E8D"/>
    <w:rsid w:val="00882163"/>
    <w:rsid w:val="008825CF"/>
    <w:rsid w:val="00882B2F"/>
    <w:rsid w:val="008838A1"/>
    <w:rsid w:val="00883BED"/>
    <w:rsid w:val="00883E3E"/>
    <w:rsid w:val="0088460A"/>
    <w:rsid w:val="00884CA8"/>
    <w:rsid w:val="008850AC"/>
    <w:rsid w:val="00885B73"/>
    <w:rsid w:val="00885DB6"/>
    <w:rsid w:val="00886772"/>
    <w:rsid w:val="008868CF"/>
    <w:rsid w:val="00886B40"/>
    <w:rsid w:val="00886DF3"/>
    <w:rsid w:val="00887024"/>
    <w:rsid w:val="008871EB"/>
    <w:rsid w:val="00887353"/>
    <w:rsid w:val="008879D0"/>
    <w:rsid w:val="00887AA1"/>
    <w:rsid w:val="00887D12"/>
    <w:rsid w:val="00890D5B"/>
    <w:rsid w:val="008916A0"/>
    <w:rsid w:val="008918C9"/>
    <w:rsid w:val="00892C3B"/>
    <w:rsid w:val="00892C4B"/>
    <w:rsid w:val="00892E2F"/>
    <w:rsid w:val="008930B3"/>
    <w:rsid w:val="0089332F"/>
    <w:rsid w:val="00893353"/>
    <w:rsid w:val="00893542"/>
    <w:rsid w:val="0089395D"/>
    <w:rsid w:val="00893B0E"/>
    <w:rsid w:val="00893E65"/>
    <w:rsid w:val="0089462F"/>
    <w:rsid w:val="0089492F"/>
    <w:rsid w:val="00894B50"/>
    <w:rsid w:val="00894C0B"/>
    <w:rsid w:val="008955AB"/>
    <w:rsid w:val="0089597C"/>
    <w:rsid w:val="008962C6"/>
    <w:rsid w:val="00896501"/>
    <w:rsid w:val="00896BD9"/>
    <w:rsid w:val="00897245"/>
    <w:rsid w:val="0089764E"/>
    <w:rsid w:val="00897F58"/>
    <w:rsid w:val="008A0EB8"/>
    <w:rsid w:val="008A0ED8"/>
    <w:rsid w:val="008A16B5"/>
    <w:rsid w:val="008A1C34"/>
    <w:rsid w:val="008A1F1F"/>
    <w:rsid w:val="008A1F35"/>
    <w:rsid w:val="008A25DB"/>
    <w:rsid w:val="008A2717"/>
    <w:rsid w:val="008A2890"/>
    <w:rsid w:val="008A293F"/>
    <w:rsid w:val="008A2D23"/>
    <w:rsid w:val="008A2F76"/>
    <w:rsid w:val="008A33AA"/>
    <w:rsid w:val="008A36C5"/>
    <w:rsid w:val="008A4875"/>
    <w:rsid w:val="008A4A6D"/>
    <w:rsid w:val="008A5387"/>
    <w:rsid w:val="008A580E"/>
    <w:rsid w:val="008A65EF"/>
    <w:rsid w:val="008A6704"/>
    <w:rsid w:val="008A6A5B"/>
    <w:rsid w:val="008A6F80"/>
    <w:rsid w:val="008A7673"/>
    <w:rsid w:val="008A7870"/>
    <w:rsid w:val="008A7A01"/>
    <w:rsid w:val="008A7DB7"/>
    <w:rsid w:val="008A7DCE"/>
    <w:rsid w:val="008B0623"/>
    <w:rsid w:val="008B0EA1"/>
    <w:rsid w:val="008B125D"/>
    <w:rsid w:val="008B13BB"/>
    <w:rsid w:val="008B1536"/>
    <w:rsid w:val="008B285E"/>
    <w:rsid w:val="008B2B85"/>
    <w:rsid w:val="008B2CCE"/>
    <w:rsid w:val="008B2F1D"/>
    <w:rsid w:val="008B2FF4"/>
    <w:rsid w:val="008B35CD"/>
    <w:rsid w:val="008B3C1D"/>
    <w:rsid w:val="008B3CEA"/>
    <w:rsid w:val="008B44D7"/>
    <w:rsid w:val="008B46B5"/>
    <w:rsid w:val="008B4AA0"/>
    <w:rsid w:val="008B4AE8"/>
    <w:rsid w:val="008B4B4C"/>
    <w:rsid w:val="008B5187"/>
    <w:rsid w:val="008B5590"/>
    <w:rsid w:val="008B5D4B"/>
    <w:rsid w:val="008B634E"/>
    <w:rsid w:val="008B64E0"/>
    <w:rsid w:val="008B6BBA"/>
    <w:rsid w:val="008B75C9"/>
    <w:rsid w:val="008C0C6D"/>
    <w:rsid w:val="008C153C"/>
    <w:rsid w:val="008C1C05"/>
    <w:rsid w:val="008C29CD"/>
    <w:rsid w:val="008C2C4B"/>
    <w:rsid w:val="008C35D0"/>
    <w:rsid w:val="008C39DC"/>
    <w:rsid w:val="008C4590"/>
    <w:rsid w:val="008C4699"/>
    <w:rsid w:val="008C5270"/>
    <w:rsid w:val="008C5417"/>
    <w:rsid w:val="008D0286"/>
    <w:rsid w:val="008D0358"/>
    <w:rsid w:val="008D040C"/>
    <w:rsid w:val="008D0881"/>
    <w:rsid w:val="008D0FDE"/>
    <w:rsid w:val="008D11FB"/>
    <w:rsid w:val="008D1E89"/>
    <w:rsid w:val="008D2619"/>
    <w:rsid w:val="008D2A68"/>
    <w:rsid w:val="008D3525"/>
    <w:rsid w:val="008D36CC"/>
    <w:rsid w:val="008D4D9D"/>
    <w:rsid w:val="008D53C8"/>
    <w:rsid w:val="008D5EDE"/>
    <w:rsid w:val="008D6CFD"/>
    <w:rsid w:val="008D6D40"/>
    <w:rsid w:val="008D737F"/>
    <w:rsid w:val="008D7B02"/>
    <w:rsid w:val="008D7D28"/>
    <w:rsid w:val="008D7DD3"/>
    <w:rsid w:val="008E00DC"/>
    <w:rsid w:val="008E07C6"/>
    <w:rsid w:val="008E11F3"/>
    <w:rsid w:val="008E262C"/>
    <w:rsid w:val="008E278D"/>
    <w:rsid w:val="008E2FBD"/>
    <w:rsid w:val="008E3024"/>
    <w:rsid w:val="008E3066"/>
    <w:rsid w:val="008E3528"/>
    <w:rsid w:val="008E3648"/>
    <w:rsid w:val="008E3F37"/>
    <w:rsid w:val="008E3F92"/>
    <w:rsid w:val="008E413F"/>
    <w:rsid w:val="008E4201"/>
    <w:rsid w:val="008E49DD"/>
    <w:rsid w:val="008E49FD"/>
    <w:rsid w:val="008E5E82"/>
    <w:rsid w:val="008F04A4"/>
    <w:rsid w:val="008F0673"/>
    <w:rsid w:val="008F08AF"/>
    <w:rsid w:val="008F13BE"/>
    <w:rsid w:val="008F13DA"/>
    <w:rsid w:val="008F1850"/>
    <w:rsid w:val="008F3647"/>
    <w:rsid w:val="008F37E8"/>
    <w:rsid w:val="008F3932"/>
    <w:rsid w:val="008F394E"/>
    <w:rsid w:val="008F3E5E"/>
    <w:rsid w:val="008F4F1F"/>
    <w:rsid w:val="008F4F40"/>
    <w:rsid w:val="008F536D"/>
    <w:rsid w:val="008F567F"/>
    <w:rsid w:val="008F57E2"/>
    <w:rsid w:val="008F5D63"/>
    <w:rsid w:val="008F5EB5"/>
    <w:rsid w:val="008F6018"/>
    <w:rsid w:val="008F6A39"/>
    <w:rsid w:val="008F6D13"/>
    <w:rsid w:val="008F6DCA"/>
    <w:rsid w:val="008F72E0"/>
    <w:rsid w:val="008F77B4"/>
    <w:rsid w:val="008F7ED0"/>
    <w:rsid w:val="008F7FFC"/>
    <w:rsid w:val="00900206"/>
    <w:rsid w:val="0090059B"/>
    <w:rsid w:val="00900976"/>
    <w:rsid w:val="00900CD2"/>
    <w:rsid w:val="009012D5"/>
    <w:rsid w:val="009015D3"/>
    <w:rsid w:val="00901A94"/>
    <w:rsid w:val="009035B1"/>
    <w:rsid w:val="00903684"/>
    <w:rsid w:val="009038C6"/>
    <w:rsid w:val="00903D8A"/>
    <w:rsid w:val="0090416D"/>
    <w:rsid w:val="00905DB5"/>
    <w:rsid w:val="00906C56"/>
    <w:rsid w:val="00906E1F"/>
    <w:rsid w:val="0090746B"/>
    <w:rsid w:val="00907663"/>
    <w:rsid w:val="009100E1"/>
    <w:rsid w:val="00910231"/>
    <w:rsid w:val="0091226B"/>
    <w:rsid w:val="00912304"/>
    <w:rsid w:val="0091257E"/>
    <w:rsid w:val="00912EA6"/>
    <w:rsid w:val="00913149"/>
    <w:rsid w:val="00913636"/>
    <w:rsid w:val="00913B76"/>
    <w:rsid w:val="00913D0F"/>
    <w:rsid w:val="00914487"/>
    <w:rsid w:val="0091467A"/>
    <w:rsid w:val="00915077"/>
    <w:rsid w:val="00915B9A"/>
    <w:rsid w:val="00916344"/>
    <w:rsid w:val="009168E4"/>
    <w:rsid w:val="00917CD9"/>
    <w:rsid w:val="00921BAD"/>
    <w:rsid w:val="00921F58"/>
    <w:rsid w:val="0092246B"/>
    <w:rsid w:val="0092259D"/>
    <w:rsid w:val="0092479B"/>
    <w:rsid w:val="0092542B"/>
    <w:rsid w:val="009256F6"/>
    <w:rsid w:val="00925A00"/>
    <w:rsid w:val="00925D39"/>
    <w:rsid w:val="00926438"/>
    <w:rsid w:val="0092643D"/>
    <w:rsid w:val="009267DA"/>
    <w:rsid w:val="0092686C"/>
    <w:rsid w:val="00926C40"/>
    <w:rsid w:val="009274DF"/>
    <w:rsid w:val="00927572"/>
    <w:rsid w:val="0093020D"/>
    <w:rsid w:val="00930E1A"/>
    <w:rsid w:val="00931056"/>
    <w:rsid w:val="009313D6"/>
    <w:rsid w:val="00931A9A"/>
    <w:rsid w:val="00931E6B"/>
    <w:rsid w:val="00931F3D"/>
    <w:rsid w:val="009320A6"/>
    <w:rsid w:val="00932183"/>
    <w:rsid w:val="00932190"/>
    <w:rsid w:val="00932224"/>
    <w:rsid w:val="0093322F"/>
    <w:rsid w:val="00933793"/>
    <w:rsid w:val="00933B42"/>
    <w:rsid w:val="0093435C"/>
    <w:rsid w:val="00934419"/>
    <w:rsid w:val="00934B9C"/>
    <w:rsid w:val="00934CBA"/>
    <w:rsid w:val="00934E6F"/>
    <w:rsid w:val="0093520A"/>
    <w:rsid w:val="0093575F"/>
    <w:rsid w:val="009357E9"/>
    <w:rsid w:val="00935D52"/>
    <w:rsid w:val="0093646B"/>
    <w:rsid w:val="00936662"/>
    <w:rsid w:val="00936810"/>
    <w:rsid w:val="00936A72"/>
    <w:rsid w:val="00936BDB"/>
    <w:rsid w:val="00936FAA"/>
    <w:rsid w:val="00937ACA"/>
    <w:rsid w:val="009406B4"/>
    <w:rsid w:val="00940796"/>
    <w:rsid w:val="00940A3A"/>
    <w:rsid w:val="009411D4"/>
    <w:rsid w:val="009416DE"/>
    <w:rsid w:val="00941E68"/>
    <w:rsid w:val="0094227F"/>
    <w:rsid w:val="009423DE"/>
    <w:rsid w:val="0094263E"/>
    <w:rsid w:val="00942B62"/>
    <w:rsid w:val="00942DF2"/>
    <w:rsid w:val="00943A10"/>
    <w:rsid w:val="009441D0"/>
    <w:rsid w:val="00944889"/>
    <w:rsid w:val="00945151"/>
    <w:rsid w:val="00945164"/>
    <w:rsid w:val="00945AF5"/>
    <w:rsid w:val="00945E2D"/>
    <w:rsid w:val="00946428"/>
    <w:rsid w:val="009471A3"/>
    <w:rsid w:val="009472FF"/>
    <w:rsid w:val="00947325"/>
    <w:rsid w:val="00947BE9"/>
    <w:rsid w:val="00950116"/>
    <w:rsid w:val="0095060B"/>
    <w:rsid w:val="00950FB4"/>
    <w:rsid w:val="00951609"/>
    <w:rsid w:val="009516E7"/>
    <w:rsid w:val="00952162"/>
    <w:rsid w:val="009521C7"/>
    <w:rsid w:val="00952326"/>
    <w:rsid w:val="00952A38"/>
    <w:rsid w:val="00952AF4"/>
    <w:rsid w:val="0095321C"/>
    <w:rsid w:val="00953363"/>
    <w:rsid w:val="00953965"/>
    <w:rsid w:val="00953C11"/>
    <w:rsid w:val="00955134"/>
    <w:rsid w:val="0095567F"/>
    <w:rsid w:val="009556C6"/>
    <w:rsid w:val="00955CD4"/>
    <w:rsid w:val="00956172"/>
    <w:rsid w:val="009566D0"/>
    <w:rsid w:val="00956E5C"/>
    <w:rsid w:val="00957185"/>
    <w:rsid w:val="009577D2"/>
    <w:rsid w:val="00957803"/>
    <w:rsid w:val="009603F7"/>
    <w:rsid w:val="009606DC"/>
    <w:rsid w:val="009609D7"/>
    <w:rsid w:val="00960F70"/>
    <w:rsid w:val="00961FD8"/>
    <w:rsid w:val="00962029"/>
    <w:rsid w:val="00962215"/>
    <w:rsid w:val="009623A6"/>
    <w:rsid w:val="009626A1"/>
    <w:rsid w:val="00962B01"/>
    <w:rsid w:val="00962F5E"/>
    <w:rsid w:val="009630A2"/>
    <w:rsid w:val="009630F0"/>
    <w:rsid w:val="009633F6"/>
    <w:rsid w:val="0096361D"/>
    <w:rsid w:val="009638F5"/>
    <w:rsid w:val="00964399"/>
    <w:rsid w:val="00964C84"/>
    <w:rsid w:val="00964E24"/>
    <w:rsid w:val="009650BC"/>
    <w:rsid w:val="00965474"/>
    <w:rsid w:val="00965C43"/>
    <w:rsid w:val="00966569"/>
    <w:rsid w:val="00966DD5"/>
    <w:rsid w:val="00966F40"/>
    <w:rsid w:val="00967247"/>
    <w:rsid w:val="00967652"/>
    <w:rsid w:val="00967769"/>
    <w:rsid w:val="0097007C"/>
    <w:rsid w:val="009703DA"/>
    <w:rsid w:val="00970D6F"/>
    <w:rsid w:val="00970E26"/>
    <w:rsid w:val="0097112E"/>
    <w:rsid w:val="00972143"/>
    <w:rsid w:val="009731D2"/>
    <w:rsid w:val="009733B9"/>
    <w:rsid w:val="00973FF6"/>
    <w:rsid w:val="00974935"/>
    <w:rsid w:val="0097623C"/>
    <w:rsid w:val="00976382"/>
    <w:rsid w:val="00976B98"/>
    <w:rsid w:val="00977DA7"/>
    <w:rsid w:val="009803C6"/>
    <w:rsid w:val="00980E85"/>
    <w:rsid w:val="00980E86"/>
    <w:rsid w:val="0098133D"/>
    <w:rsid w:val="009813C7"/>
    <w:rsid w:val="00981576"/>
    <w:rsid w:val="00981782"/>
    <w:rsid w:val="0098194A"/>
    <w:rsid w:val="00981A41"/>
    <w:rsid w:val="009830EE"/>
    <w:rsid w:val="0098389D"/>
    <w:rsid w:val="00983A83"/>
    <w:rsid w:val="00983CB3"/>
    <w:rsid w:val="00983CD5"/>
    <w:rsid w:val="00983D65"/>
    <w:rsid w:val="00984321"/>
    <w:rsid w:val="00984D09"/>
    <w:rsid w:val="0098593E"/>
    <w:rsid w:val="00986448"/>
    <w:rsid w:val="00986F3A"/>
    <w:rsid w:val="00987688"/>
    <w:rsid w:val="00987D46"/>
    <w:rsid w:val="0099015D"/>
    <w:rsid w:val="00990F05"/>
    <w:rsid w:val="009915A4"/>
    <w:rsid w:val="00991A10"/>
    <w:rsid w:val="00992450"/>
    <w:rsid w:val="009926E4"/>
    <w:rsid w:val="00992E45"/>
    <w:rsid w:val="0099330F"/>
    <w:rsid w:val="0099351D"/>
    <w:rsid w:val="00993B1D"/>
    <w:rsid w:val="00993BFD"/>
    <w:rsid w:val="00993F11"/>
    <w:rsid w:val="00993FB5"/>
    <w:rsid w:val="00994547"/>
    <w:rsid w:val="00995074"/>
    <w:rsid w:val="00995329"/>
    <w:rsid w:val="009957CC"/>
    <w:rsid w:val="00996182"/>
    <w:rsid w:val="0099662C"/>
    <w:rsid w:val="00996E73"/>
    <w:rsid w:val="00996FEC"/>
    <w:rsid w:val="0099707F"/>
    <w:rsid w:val="00997791"/>
    <w:rsid w:val="0099796C"/>
    <w:rsid w:val="009A00CF"/>
    <w:rsid w:val="009A05CA"/>
    <w:rsid w:val="009A12C9"/>
    <w:rsid w:val="009A1685"/>
    <w:rsid w:val="009A1686"/>
    <w:rsid w:val="009A1781"/>
    <w:rsid w:val="009A1DAA"/>
    <w:rsid w:val="009A22C0"/>
    <w:rsid w:val="009A2377"/>
    <w:rsid w:val="009A2C23"/>
    <w:rsid w:val="009A2F6E"/>
    <w:rsid w:val="009A32D3"/>
    <w:rsid w:val="009A331E"/>
    <w:rsid w:val="009A350F"/>
    <w:rsid w:val="009A3A4E"/>
    <w:rsid w:val="009A3CE1"/>
    <w:rsid w:val="009A3EE8"/>
    <w:rsid w:val="009A4D39"/>
    <w:rsid w:val="009A5245"/>
    <w:rsid w:val="009A5EC6"/>
    <w:rsid w:val="009A679F"/>
    <w:rsid w:val="009A69BC"/>
    <w:rsid w:val="009A7125"/>
    <w:rsid w:val="009A73E9"/>
    <w:rsid w:val="009A76B4"/>
    <w:rsid w:val="009B0163"/>
    <w:rsid w:val="009B1594"/>
    <w:rsid w:val="009B2102"/>
    <w:rsid w:val="009B24D4"/>
    <w:rsid w:val="009B280B"/>
    <w:rsid w:val="009B442F"/>
    <w:rsid w:val="009B4702"/>
    <w:rsid w:val="009B50C3"/>
    <w:rsid w:val="009B5A8F"/>
    <w:rsid w:val="009B65E3"/>
    <w:rsid w:val="009B660E"/>
    <w:rsid w:val="009B6887"/>
    <w:rsid w:val="009B6B54"/>
    <w:rsid w:val="009B6CAF"/>
    <w:rsid w:val="009B745D"/>
    <w:rsid w:val="009B74D5"/>
    <w:rsid w:val="009B7735"/>
    <w:rsid w:val="009B780E"/>
    <w:rsid w:val="009B7907"/>
    <w:rsid w:val="009B7B51"/>
    <w:rsid w:val="009B7D20"/>
    <w:rsid w:val="009B7D84"/>
    <w:rsid w:val="009C0E52"/>
    <w:rsid w:val="009C0E7B"/>
    <w:rsid w:val="009C16B7"/>
    <w:rsid w:val="009C1854"/>
    <w:rsid w:val="009C1D4C"/>
    <w:rsid w:val="009C1FBF"/>
    <w:rsid w:val="009C2083"/>
    <w:rsid w:val="009C2AE2"/>
    <w:rsid w:val="009C2BC3"/>
    <w:rsid w:val="009C2CA9"/>
    <w:rsid w:val="009C3BF9"/>
    <w:rsid w:val="009C3E18"/>
    <w:rsid w:val="009C4060"/>
    <w:rsid w:val="009C41A3"/>
    <w:rsid w:val="009C41C5"/>
    <w:rsid w:val="009C544A"/>
    <w:rsid w:val="009C55C8"/>
    <w:rsid w:val="009C574A"/>
    <w:rsid w:val="009C6C54"/>
    <w:rsid w:val="009C6D5A"/>
    <w:rsid w:val="009C70FB"/>
    <w:rsid w:val="009D0D3F"/>
    <w:rsid w:val="009D235C"/>
    <w:rsid w:val="009D25C6"/>
    <w:rsid w:val="009D26F5"/>
    <w:rsid w:val="009D27ED"/>
    <w:rsid w:val="009D289C"/>
    <w:rsid w:val="009D2EB2"/>
    <w:rsid w:val="009D3218"/>
    <w:rsid w:val="009D35EF"/>
    <w:rsid w:val="009D36C5"/>
    <w:rsid w:val="009D424B"/>
    <w:rsid w:val="009D426F"/>
    <w:rsid w:val="009D446C"/>
    <w:rsid w:val="009D463F"/>
    <w:rsid w:val="009D4BFE"/>
    <w:rsid w:val="009D5033"/>
    <w:rsid w:val="009D542F"/>
    <w:rsid w:val="009D5DCF"/>
    <w:rsid w:val="009D653A"/>
    <w:rsid w:val="009D6861"/>
    <w:rsid w:val="009D750C"/>
    <w:rsid w:val="009D7543"/>
    <w:rsid w:val="009D76DB"/>
    <w:rsid w:val="009D78F4"/>
    <w:rsid w:val="009D7B9D"/>
    <w:rsid w:val="009D7E66"/>
    <w:rsid w:val="009E0021"/>
    <w:rsid w:val="009E0813"/>
    <w:rsid w:val="009E0C5B"/>
    <w:rsid w:val="009E1D7E"/>
    <w:rsid w:val="009E286C"/>
    <w:rsid w:val="009E2C44"/>
    <w:rsid w:val="009E2CD6"/>
    <w:rsid w:val="009E3083"/>
    <w:rsid w:val="009E490C"/>
    <w:rsid w:val="009E56A9"/>
    <w:rsid w:val="009E5813"/>
    <w:rsid w:val="009E689E"/>
    <w:rsid w:val="009E6B8F"/>
    <w:rsid w:val="009E70FC"/>
    <w:rsid w:val="009E7482"/>
    <w:rsid w:val="009E76CC"/>
    <w:rsid w:val="009E7BF6"/>
    <w:rsid w:val="009E7BF9"/>
    <w:rsid w:val="009F03EF"/>
    <w:rsid w:val="009F0EBE"/>
    <w:rsid w:val="009F1901"/>
    <w:rsid w:val="009F1B1C"/>
    <w:rsid w:val="009F27A8"/>
    <w:rsid w:val="009F292C"/>
    <w:rsid w:val="009F2DD6"/>
    <w:rsid w:val="009F2F25"/>
    <w:rsid w:val="009F30E6"/>
    <w:rsid w:val="009F33F7"/>
    <w:rsid w:val="009F3BF2"/>
    <w:rsid w:val="009F3C9D"/>
    <w:rsid w:val="009F46B5"/>
    <w:rsid w:val="009F515A"/>
    <w:rsid w:val="009F53DB"/>
    <w:rsid w:val="009F54EC"/>
    <w:rsid w:val="009F5893"/>
    <w:rsid w:val="009F5C40"/>
    <w:rsid w:val="009F6DE8"/>
    <w:rsid w:val="009F705B"/>
    <w:rsid w:val="009F7C36"/>
    <w:rsid w:val="00A000B6"/>
    <w:rsid w:val="00A00A4A"/>
    <w:rsid w:val="00A01B9B"/>
    <w:rsid w:val="00A01C6B"/>
    <w:rsid w:val="00A0215B"/>
    <w:rsid w:val="00A02396"/>
    <w:rsid w:val="00A02891"/>
    <w:rsid w:val="00A029A1"/>
    <w:rsid w:val="00A02BC9"/>
    <w:rsid w:val="00A02F19"/>
    <w:rsid w:val="00A044DF"/>
    <w:rsid w:val="00A04DF1"/>
    <w:rsid w:val="00A04F5B"/>
    <w:rsid w:val="00A04FD6"/>
    <w:rsid w:val="00A05144"/>
    <w:rsid w:val="00A0539C"/>
    <w:rsid w:val="00A057AA"/>
    <w:rsid w:val="00A059F9"/>
    <w:rsid w:val="00A061B5"/>
    <w:rsid w:val="00A062C7"/>
    <w:rsid w:val="00A074C6"/>
    <w:rsid w:val="00A07A2D"/>
    <w:rsid w:val="00A07A6B"/>
    <w:rsid w:val="00A07B45"/>
    <w:rsid w:val="00A07BA7"/>
    <w:rsid w:val="00A07DFE"/>
    <w:rsid w:val="00A07FB9"/>
    <w:rsid w:val="00A1038A"/>
    <w:rsid w:val="00A10CE4"/>
    <w:rsid w:val="00A10CED"/>
    <w:rsid w:val="00A10D1C"/>
    <w:rsid w:val="00A110DA"/>
    <w:rsid w:val="00A113B0"/>
    <w:rsid w:val="00A13F0D"/>
    <w:rsid w:val="00A1492C"/>
    <w:rsid w:val="00A14C09"/>
    <w:rsid w:val="00A154A7"/>
    <w:rsid w:val="00A16D4F"/>
    <w:rsid w:val="00A176A7"/>
    <w:rsid w:val="00A17838"/>
    <w:rsid w:val="00A20116"/>
    <w:rsid w:val="00A21032"/>
    <w:rsid w:val="00A21559"/>
    <w:rsid w:val="00A2172C"/>
    <w:rsid w:val="00A219CC"/>
    <w:rsid w:val="00A2253E"/>
    <w:rsid w:val="00A22716"/>
    <w:rsid w:val="00A229C1"/>
    <w:rsid w:val="00A23149"/>
    <w:rsid w:val="00A23828"/>
    <w:rsid w:val="00A23865"/>
    <w:rsid w:val="00A2401E"/>
    <w:rsid w:val="00A2489A"/>
    <w:rsid w:val="00A25EC1"/>
    <w:rsid w:val="00A2637F"/>
    <w:rsid w:val="00A26884"/>
    <w:rsid w:val="00A276DA"/>
    <w:rsid w:val="00A308B5"/>
    <w:rsid w:val="00A30CAC"/>
    <w:rsid w:val="00A31229"/>
    <w:rsid w:val="00A316BF"/>
    <w:rsid w:val="00A31E8B"/>
    <w:rsid w:val="00A32B47"/>
    <w:rsid w:val="00A33004"/>
    <w:rsid w:val="00A3340E"/>
    <w:rsid w:val="00A3450E"/>
    <w:rsid w:val="00A34D93"/>
    <w:rsid w:val="00A34F16"/>
    <w:rsid w:val="00A34F3D"/>
    <w:rsid w:val="00A350D7"/>
    <w:rsid w:val="00A351D2"/>
    <w:rsid w:val="00A35262"/>
    <w:rsid w:val="00A35A2C"/>
    <w:rsid w:val="00A35F1F"/>
    <w:rsid w:val="00A36A48"/>
    <w:rsid w:val="00A36A66"/>
    <w:rsid w:val="00A3766B"/>
    <w:rsid w:val="00A4032D"/>
    <w:rsid w:val="00A4057F"/>
    <w:rsid w:val="00A405AD"/>
    <w:rsid w:val="00A40B0F"/>
    <w:rsid w:val="00A40BC9"/>
    <w:rsid w:val="00A412D6"/>
    <w:rsid w:val="00A41BCE"/>
    <w:rsid w:val="00A42C22"/>
    <w:rsid w:val="00A42F22"/>
    <w:rsid w:val="00A43C38"/>
    <w:rsid w:val="00A44206"/>
    <w:rsid w:val="00A4481D"/>
    <w:rsid w:val="00A44DCC"/>
    <w:rsid w:val="00A451E6"/>
    <w:rsid w:val="00A4547C"/>
    <w:rsid w:val="00A458A5"/>
    <w:rsid w:val="00A45AAF"/>
    <w:rsid w:val="00A45B29"/>
    <w:rsid w:val="00A46107"/>
    <w:rsid w:val="00A46F16"/>
    <w:rsid w:val="00A47363"/>
    <w:rsid w:val="00A47F8E"/>
    <w:rsid w:val="00A5080B"/>
    <w:rsid w:val="00A51054"/>
    <w:rsid w:val="00A51191"/>
    <w:rsid w:val="00A513D0"/>
    <w:rsid w:val="00A51584"/>
    <w:rsid w:val="00A518EB"/>
    <w:rsid w:val="00A52E29"/>
    <w:rsid w:val="00A52EB8"/>
    <w:rsid w:val="00A52F9F"/>
    <w:rsid w:val="00A5302C"/>
    <w:rsid w:val="00A53827"/>
    <w:rsid w:val="00A549C4"/>
    <w:rsid w:val="00A55D71"/>
    <w:rsid w:val="00A56720"/>
    <w:rsid w:val="00A56BBF"/>
    <w:rsid w:val="00A56C08"/>
    <w:rsid w:val="00A56DC9"/>
    <w:rsid w:val="00A57487"/>
    <w:rsid w:val="00A57CC9"/>
    <w:rsid w:val="00A602CD"/>
    <w:rsid w:val="00A60597"/>
    <w:rsid w:val="00A60D68"/>
    <w:rsid w:val="00A61C1D"/>
    <w:rsid w:val="00A62144"/>
    <w:rsid w:val="00A62889"/>
    <w:rsid w:val="00A62DDB"/>
    <w:rsid w:val="00A62DFE"/>
    <w:rsid w:val="00A63233"/>
    <w:rsid w:val="00A632C4"/>
    <w:rsid w:val="00A6377A"/>
    <w:rsid w:val="00A63CE8"/>
    <w:rsid w:val="00A6401D"/>
    <w:rsid w:val="00A6605D"/>
    <w:rsid w:val="00A66070"/>
    <w:rsid w:val="00A6607F"/>
    <w:rsid w:val="00A667E4"/>
    <w:rsid w:val="00A66A3A"/>
    <w:rsid w:val="00A670BF"/>
    <w:rsid w:val="00A67312"/>
    <w:rsid w:val="00A6786C"/>
    <w:rsid w:val="00A67A98"/>
    <w:rsid w:val="00A707A4"/>
    <w:rsid w:val="00A7091E"/>
    <w:rsid w:val="00A70AF3"/>
    <w:rsid w:val="00A71060"/>
    <w:rsid w:val="00A71D86"/>
    <w:rsid w:val="00A7249B"/>
    <w:rsid w:val="00A72C56"/>
    <w:rsid w:val="00A74971"/>
    <w:rsid w:val="00A759EB"/>
    <w:rsid w:val="00A75E6F"/>
    <w:rsid w:val="00A76218"/>
    <w:rsid w:val="00A77FFD"/>
    <w:rsid w:val="00A8007B"/>
    <w:rsid w:val="00A817F1"/>
    <w:rsid w:val="00A8195A"/>
    <w:rsid w:val="00A819BC"/>
    <w:rsid w:val="00A81A05"/>
    <w:rsid w:val="00A81CFE"/>
    <w:rsid w:val="00A82FED"/>
    <w:rsid w:val="00A83721"/>
    <w:rsid w:val="00A83CD4"/>
    <w:rsid w:val="00A84146"/>
    <w:rsid w:val="00A842EF"/>
    <w:rsid w:val="00A85373"/>
    <w:rsid w:val="00A85888"/>
    <w:rsid w:val="00A85C4F"/>
    <w:rsid w:val="00A86B04"/>
    <w:rsid w:val="00A87377"/>
    <w:rsid w:val="00A87BFE"/>
    <w:rsid w:val="00A87C8F"/>
    <w:rsid w:val="00A906A2"/>
    <w:rsid w:val="00A90D40"/>
    <w:rsid w:val="00A915F0"/>
    <w:rsid w:val="00A916E8"/>
    <w:rsid w:val="00A916F3"/>
    <w:rsid w:val="00A9171C"/>
    <w:rsid w:val="00A9209E"/>
    <w:rsid w:val="00A92901"/>
    <w:rsid w:val="00A92D9A"/>
    <w:rsid w:val="00A9313A"/>
    <w:rsid w:val="00A934A1"/>
    <w:rsid w:val="00A93A24"/>
    <w:rsid w:val="00A93C8D"/>
    <w:rsid w:val="00A942DD"/>
    <w:rsid w:val="00A945C8"/>
    <w:rsid w:val="00A9531A"/>
    <w:rsid w:val="00A95873"/>
    <w:rsid w:val="00A96446"/>
    <w:rsid w:val="00A9654C"/>
    <w:rsid w:val="00A97422"/>
    <w:rsid w:val="00A97676"/>
    <w:rsid w:val="00A97857"/>
    <w:rsid w:val="00A97C65"/>
    <w:rsid w:val="00AA08CC"/>
    <w:rsid w:val="00AA1879"/>
    <w:rsid w:val="00AA1D95"/>
    <w:rsid w:val="00AA1F76"/>
    <w:rsid w:val="00AA22B4"/>
    <w:rsid w:val="00AA3008"/>
    <w:rsid w:val="00AA3186"/>
    <w:rsid w:val="00AA37D9"/>
    <w:rsid w:val="00AA37E0"/>
    <w:rsid w:val="00AA3919"/>
    <w:rsid w:val="00AA43FB"/>
    <w:rsid w:val="00AA4530"/>
    <w:rsid w:val="00AA544F"/>
    <w:rsid w:val="00AA5714"/>
    <w:rsid w:val="00AA5F90"/>
    <w:rsid w:val="00AA5FBA"/>
    <w:rsid w:val="00AA6283"/>
    <w:rsid w:val="00AA785F"/>
    <w:rsid w:val="00AA7989"/>
    <w:rsid w:val="00AA7D17"/>
    <w:rsid w:val="00AA7F94"/>
    <w:rsid w:val="00AB0009"/>
    <w:rsid w:val="00AB1B77"/>
    <w:rsid w:val="00AB26CE"/>
    <w:rsid w:val="00AB2880"/>
    <w:rsid w:val="00AB2F0A"/>
    <w:rsid w:val="00AB33E5"/>
    <w:rsid w:val="00AB34BB"/>
    <w:rsid w:val="00AB35FA"/>
    <w:rsid w:val="00AB39C4"/>
    <w:rsid w:val="00AB3F94"/>
    <w:rsid w:val="00AB42FF"/>
    <w:rsid w:val="00AB486D"/>
    <w:rsid w:val="00AB4C48"/>
    <w:rsid w:val="00AB5750"/>
    <w:rsid w:val="00AB5917"/>
    <w:rsid w:val="00AB644F"/>
    <w:rsid w:val="00AB6614"/>
    <w:rsid w:val="00AB705A"/>
    <w:rsid w:val="00AB72D0"/>
    <w:rsid w:val="00AB7DDD"/>
    <w:rsid w:val="00AB7F5F"/>
    <w:rsid w:val="00AC108F"/>
    <w:rsid w:val="00AC1315"/>
    <w:rsid w:val="00AC14CE"/>
    <w:rsid w:val="00AC27E7"/>
    <w:rsid w:val="00AC298C"/>
    <w:rsid w:val="00AC3658"/>
    <w:rsid w:val="00AC3F47"/>
    <w:rsid w:val="00AC40C9"/>
    <w:rsid w:val="00AC43B9"/>
    <w:rsid w:val="00AC4486"/>
    <w:rsid w:val="00AC575E"/>
    <w:rsid w:val="00AC5B2A"/>
    <w:rsid w:val="00AC5C4A"/>
    <w:rsid w:val="00AC5DBE"/>
    <w:rsid w:val="00AC659A"/>
    <w:rsid w:val="00AC67D5"/>
    <w:rsid w:val="00AC6A9A"/>
    <w:rsid w:val="00AC6B14"/>
    <w:rsid w:val="00AC720A"/>
    <w:rsid w:val="00AC7D38"/>
    <w:rsid w:val="00AC7DF7"/>
    <w:rsid w:val="00AD00EA"/>
    <w:rsid w:val="00AD02CD"/>
    <w:rsid w:val="00AD04C7"/>
    <w:rsid w:val="00AD0FE8"/>
    <w:rsid w:val="00AD16F9"/>
    <w:rsid w:val="00AD185B"/>
    <w:rsid w:val="00AD2147"/>
    <w:rsid w:val="00AD259B"/>
    <w:rsid w:val="00AD2E28"/>
    <w:rsid w:val="00AD2E67"/>
    <w:rsid w:val="00AD2FE1"/>
    <w:rsid w:val="00AD324C"/>
    <w:rsid w:val="00AD3829"/>
    <w:rsid w:val="00AD3F84"/>
    <w:rsid w:val="00AD4838"/>
    <w:rsid w:val="00AD4C68"/>
    <w:rsid w:val="00AD51A6"/>
    <w:rsid w:val="00AD59D5"/>
    <w:rsid w:val="00AD639B"/>
    <w:rsid w:val="00AD639C"/>
    <w:rsid w:val="00AD6D1C"/>
    <w:rsid w:val="00AD760C"/>
    <w:rsid w:val="00AD79D8"/>
    <w:rsid w:val="00AD79ED"/>
    <w:rsid w:val="00AD7E35"/>
    <w:rsid w:val="00AD7FE4"/>
    <w:rsid w:val="00AE017A"/>
    <w:rsid w:val="00AE0645"/>
    <w:rsid w:val="00AE0707"/>
    <w:rsid w:val="00AE0ABE"/>
    <w:rsid w:val="00AE0D08"/>
    <w:rsid w:val="00AE0E23"/>
    <w:rsid w:val="00AE1358"/>
    <w:rsid w:val="00AE1486"/>
    <w:rsid w:val="00AE152A"/>
    <w:rsid w:val="00AE16CA"/>
    <w:rsid w:val="00AE3F8A"/>
    <w:rsid w:val="00AE4054"/>
    <w:rsid w:val="00AE44BA"/>
    <w:rsid w:val="00AE4831"/>
    <w:rsid w:val="00AE4C75"/>
    <w:rsid w:val="00AE4EB5"/>
    <w:rsid w:val="00AE4EBC"/>
    <w:rsid w:val="00AE51C7"/>
    <w:rsid w:val="00AE5232"/>
    <w:rsid w:val="00AE545E"/>
    <w:rsid w:val="00AE59B1"/>
    <w:rsid w:val="00AE6047"/>
    <w:rsid w:val="00AE6F82"/>
    <w:rsid w:val="00AE7B5B"/>
    <w:rsid w:val="00AF0009"/>
    <w:rsid w:val="00AF0598"/>
    <w:rsid w:val="00AF110E"/>
    <w:rsid w:val="00AF13D6"/>
    <w:rsid w:val="00AF18F9"/>
    <w:rsid w:val="00AF19E6"/>
    <w:rsid w:val="00AF1AC1"/>
    <w:rsid w:val="00AF2A9B"/>
    <w:rsid w:val="00AF2F9C"/>
    <w:rsid w:val="00AF31C6"/>
    <w:rsid w:val="00AF356C"/>
    <w:rsid w:val="00AF3A11"/>
    <w:rsid w:val="00AF3A40"/>
    <w:rsid w:val="00AF4391"/>
    <w:rsid w:val="00AF4809"/>
    <w:rsid w:val="00AF4B32"/>
    <w:rsid w:val="00AF4E0D"/>
    <w:rsid w:val="00AF5575"/>
    <w:rsid w:val="00AF58AD"/>
    <w:rsid w:val="00AF643D"/>
    <w:rsid w:val="00AF690C"/>
    <w:rsid w:val="00AF7426"/>
    <w:rsid w:val="00AF75C0"/>
    <w:rsid w:val="00AF796D"/>
    <w:rsid w:val="00AF7A96"/>
    <w:rsid w:val="00B00309"/>
    <w:rsid w:val="00B00D1D"/>
    <w:rsid w:val="00B00F89"/>
    <w:rsid w:val="00B00FB2"/>
    <w:rsid w:val="00B01113"/>
    <w:rsid w:val="00B01467"/>
    <w:rsid w:val="00B01850"/>
    <w:rsid w:val="00B01E07"/>
    <w:rsid w:val="00B028EA"/>
    <w:rsid w:val="00B02A1B"/>
    <w:rsid w:val="00B03A9F"/>
    <w:rsid w:val="00B04A79"/>
    <w:rsid w:val="00B05BBD"/>
    <w:rsid w:val="00B060C5"/>
    <w:rsid w:val="00B062A6"/>
    <w:rsid w:val="00B06473"/>
    <w:rsid w:val="00B06AEB"/>
    <w:rsid w:val="00B06E70"/>
    <w:rsid w:val="00B06EA0"/>
    <w:rsid w:val="00B07407"/>
    <w:rsid w:val="00B07647"/>
    <w:rsid w:val="00B10053"/>
    <w:rsid w:val="00B10774"/>
    <w:rsid w:val="00B10DE3"/>
    <w:rsid w:val="00B1140D"/>
    <w:rsid w:val="00B11760"/>
    <w:rsid w:val="00B11BD7"/>
    <w:rsid w:val="00B11CA4"/>
    <w:rsid w:val="00B124BF"/>
    <w:rsid w:val="00B133D9"/>
    <w:rsid w:val="00B13946"/>
    <w:rsid w:val="00B13E72"/>
    <w:rsid w:val="00B14AE3"/>
    <w:rsid w:val="00B15448"/>
    <w:rsid w:val="00B154D5"/>
    <w:rsid w:val="00B159DF"/>
    <w:rsid w:val="00B160AD"/>
    <w:rsid w:val="00B163EA"/>
    <w:rsid w:val="00B16EBB"/>
    <w:rsid w:val="00B176C0"/>
    <w:rsid w:val="00B1775F"/>
    <w:rsid w:val="00B17D9A"/>
    <w:rsid w:val="00B20274"/>
    <w:rsid w:val="00B2075D"/>
    <w:rsid w:val="00B20A81"/>
    <w:rsid w:val="00B20A87"/>
    <w:rsid w:val="00B20FFD"/>
    <w:rsid w:val="00B21A9B"/>
    <w:rsid w:val="00B21F7A"/>
    <w:rsid w:val="00B231F3"/>
    <w:rsid w:val="00B23A79"/>
    <w:rsid w:val="00B24CB0"/>
    <w:rsid w:val="00B24D03"/>
    <w:rsid w:val="00B24EEA"/>
    <w:rsid w:val="00B25326"/>
    <w:rsid w:val="00B2557C"/>
    <w:rsid w:val="00B25ABF"/>
    <w:rsid w:val="00B25B1B"/>
    <w:rsid w:val="00B2625A"/>
    <w:rsid w:val="00B265C5"/>
    <w:rsid w:val="00B26671"/>
    <w:rsid w:val="00B26C6E"/>
    <w:rsid w:val="00B26D9C"/>
    <w:rsid w:val="00B27896"/>
    <w:rsid w:val="00B27A36"/>
    <w:rsid w:val="00B27F46"/>
    <w:rsid w:val="00B308B3"/>
    <w:rsid w:val="00B30AD0"/>
    <w:rsid w:val="00B316A6"/>
    <w:rsid w:val="00B3173E"/>
    <w:rsid w:val="00B32079"/>
    <w:rsid w:val="00B32314"/>
    <w:rsid w:val="00B32606"/>
    <w:rsid w:val="00B32C8E"/>
    <w:rsid w:val="00B32FE4"/>
    <w:rsid w:val="00B342B7"/>
    <w:rsid w:val="00B34C32"/>
    <w:rsid w:val="00B35283"/>
    <w:rsid w:val="00B35337"/>
    <w:rsid w:val="00B354E7"/>
    <w:rsid w:val="00B355B5"/>
    <w:rsid w:val="00B35762"/>
    <w:rsid w:val="00B35A42"/>
    <w:rsid w:val="00B35B9C"/>
    <w:rsid w:val="00B35DD1"/>
    <w:rsid w:val="00B378F2"/>
    <w:rsid w:val="00B3795F"/>
    <w:rsid w:val="00B37A76"/>
    <w:rsid w:val="00B401BC"/>
    <w:rsid w:val="00B40687"/>
    <w:rsid w:val="00B41260"/>
    <w:rsid w:val="00B41792"/>
    <w:rsid w:val="00B41AEF"/>
    <w:rsid w:val="00B4222E"/>
    <w:rsid w:val="00B423B2"/>
    <w:rsid w:val="00B4259A"/>
    <w:rsid w:val="00B42D11"/>
    <w:rsid w:val="00B436A5"/>
    <w:rsid w:val="00B44684"/>
    <w:rsid w:val="00B45282"/>
    <w:rsid w:val="00B452B2"/>
    <w:rsid w:val="00B452CF"/>
    <w:rsid w:val="00B4552A"/>
    <w:rsid w:val="00B45843"/>
    <w:rsid w:val="00B4588E"/>
    <w:rsid w:val="00B45C28"/>
    <w:rsid w:val="00B46165"/>
    <w:rsid w:val="00B46306"/>
    <w:rsid w:val="00B46983"/>
    <w:rsid w:val="00B46AA7"/>
    <w:rsid w:val="00B4702C"/>
    <w:rsid w:val="00B472AD"/>
    <w:rsid w:val="00B47C0A"/>
    <w:rsid w:val="00B5070E"/>
    <w:rsid w:val="00B50C2B"/>
    <w:rsid w:val="00B50CC5"/>
    <w:rsid w:val="00B514A4"/>
    <w:rsid w:val="00B514C7"/>
    <w:rsid w:val="00B51B6D"/>
    <w:rsid w:val="00B51D48"/>
    <w:rsid w:val="00B523A9"/>
    <w:rsid w:val="00B5263F"/>
    <w:rsid w:val="00B5302A"/>
    <w:rsid w:val="00B538C4"/>
    <w:rsid w:val="00B53FAE"/>
    <w:rsid w:val="00B54094"/>
    <w:rsid w:val="00B54D44"/>
    <w:rsid w:val="00B55434"/>
    <w:rsid w:val="00B56014"/>
    <w:rsid w:val="00B5690A"/>
    <w:rsid w:val="00B56C8A"/>
    <w:rsid w:val="00B56D90"/>
    <w:rsid w:val="00B57178"/>
    <w:rsid w:val="00B577CC"/>
    <w:rsid w:val="00B57933"/>
    <w:rsid w:val="00B57C3D"/>
    <w:rsid w:val="00B57F9D"/>
    <w:rsid w:val="00B60A3B"/>
    <w:rsid w:val="00B60C58"/>
    <w:rsid w:val="00B60D2F"/>
    <w:rsid w:val="00B6154A"/>
    <w:rsid w:val="00B61836"/>
    <w:rsid w:val="00B61905"/>
    <w:rsid w:val="00B61CA9"/>
    <w:rsid w:val="00B61F08"/>
    <w:rsid w:val="00B6223B"/>
    <w:rsid w:val="00B62955"/>
    <w:rsid w:val="00B630DE"/>
    <w:rsid w:val="00B63544"/>
    <w:rsid w:val="00B6360B"/>
    <w:rsid w:val="00B63666"/>
    <w:rsid w:val="00B637FF"/>
    <w:rsid w:val="00B63EC1"/>
    <w:rsid w:val="00B63F19"/>
    <w:rsid w:val="00B64E6D"/>
    <w:rsid w:val="00B6501B"/>
    <w:rsid w:val="00B65E99"/>
    <w:rsid w:val="00B660D8"/>
    <w:rsid w:val="00B6648C"/>
    <w:rsid w:val="00B666B5"/>
    <w:rsid w:val="00B6675B"/>
    <w:rsid w:val="00B6689E"/>
    <w:rsid w:val="00B670A2"/>
    <w:rsid w:val="00B700C7"/>
    <w:rsid w:val="00B70B8C"/>
    <w:rsid w:val="00B70BE2"/>
    <w:rsid w:val="00B70C55"/>
    <w:rsid w:val="00B7102F"/>
    <w:rsid w:val="00B72664"/>
    <w:rsid w:val="00B727F5"/>
    <w:rsid w:val="00B736B6"/>
    <w:rsid w:val="00B7371D"/>
    <w:rsid w:val="00B73ADE"/>
    <w:rsid w:val="00B74149"/>
    <w:rsid w:val="00B747B3"/>
    <w:rsid w:val="00B7548E"/>
    <w:rsid w:val="00B75549"/>
    <w:rsid w:val="00B75750"/>
    <w:rsid w:val="00B76987"/>
    <w:rsid w:val="00B76A36"/>
    <w:rsid w:val="00B771AF"/>
    <w:rsid w:val="00B771B2"/>
    <w:rsid w:val="00B80281"/>
    <w:rsid w:val="00B80316"/>
    <w:rsid w:val="00B80343"/>
    <w:rsid w:val="00B80827"/>
    <w:rsid w:val="00B8085A"/>
    <w:rsid w:val="00B80C29"/>
    <w:rsid w:val="00B81697"/>
    <w:rsid w:val="00B81DF4"/>
    <w:rsid w:val="00B82108"/>
    <w:rsid w:val="00B82591"/>
    <w:rsid w:val="00B82E3C"/>
    <w:rsid w:val="00B83147"/>
    <w:rsid w:val="00B83E08"/>
    <w:rsid w:val="00B84062"/>
    <w:rsid w:val="00B847F9"/>
    <w:rsid w:val="00B857CB"/>
    <w:rsid w:val="00B87606"/>
    <w:rsid w:val="00B9019B"/>
    <w:rsid w:val="00B90341"/>
    <w:rsid w:val="00B90D39"/>
    <w:rsid w:val="00B90DEB"/>
    <w:rsid w:val="00B90FF2"/>
    <w:rsid w:val="00B916B2"/>
    <w:rsid w:val="00B91A78"/>
    <w:rsid w:val="00B91BC8"/>
    <w:rsid w:val="00B91F97"/>
    <w:rsid w:val="00B92347"/>
    <w:rsid w:val="00B92949"/>
    <w:rsid w:val="00B93270"/>
    <w:rsid w:val="00B93299"/>
    <w:rsid w:val="00B9352A"/>
    <w:rsid w:val="00B93684"/>
    <w:rsid w:val="00B94312"/>
    <w:rsid w:val="00B94474"/>
    <w:rsid w:val="00B9473D"/>
    <w:rsid w:val="00B94C5D"/>
    <w:rsid w:val="00B94E9A"/>
    <w:rsid w:val="00B95125"/>
    <w:rsid w:val="00B9549A"/>
    <w:rsid w:val="00B954E3"/>
    <w:rsid w:val="00B9621D"/>
    <w:rsid w:val="00B96A26"/>
    <w:rsid w:val="00B96C4D"/>
    <w:rsid w:val="00B97BBC"/>
    <w:rsid w:val="00BA0903"/>
    <w:rsid w:val="00BA0FC3"/>
    <w:rsid w:val="00BA1B27"/>
    <w:rsid w:val="00BA20F9"/>
    <w:rsid w:val="00BA21B0"/>
    <w:rsid w:val="00BA22F5"/>
    <w:rsid w:val="00BA235A"/>
    <w:rsid w:val="00BA297E"/>
    <w:rsid w:val="00BA2C7B"/>
    <w:rsid w:val="00BA3367"/>
    <w:rsid w:val="00BA33FD"/>
    <w:rsid w:val="00BA3FF4"/>
    <w:rsid w:val="00BA400A"/>
    <w:rsid w:val="00BA433E"/>
    <w:rsid w:val="00BA4725"/>
    <w:rsid w:val="00BA482C"/>
    <w:rsid w:val="00BA4E1A"/>
    <w:rsid w:val="00BA506D"/>
    <w:rsid w:val="00BA58E0"/>
    <w:rsid w:val="00BA5CD0"/>
    <w:rsid w:val="00BA6DA8"/>
    <w:rsid w:val="00BA6DB0"/>
    <w:rsid w:val="00BA706D"/>
    <w:rsid w:val="00BB0BF2"/>
    <w:rsid w:val="00BB0D5B"/>
    <w:rsid w:val="00BB10FC"/>
    <w:rsid w:val="00BB119C"/>
    <w:rsid w:val="00BB1D6C"/>
    <w:rsid w:val="00BB2277"/>
    <w:rsid w:val="00BB2E53"/>
    <w:rsid w:val="00BB37D0"/>
    <w:rsid w:val="00BB3851"/>
    <w:rsid w:val="00BB3969"/>
    <w:rsid w:val="00BB3D73"/>
    <w:rsid w:val="00BB4110"/>
    <w:rsid w:val="00BB425B"/>
    <w:rsid w:val="00BB454C"/>
    <w:rsid w:val="00BB4622"/>
    <w:rsid w:val="00BB4716"/>
    <w:rsid w:val="00BB48C1"/>
    <w:rsid w:val="00BB48E6"/>
    <w:rsid w:val="00BB4C9B"/>
    <w:rsid w:val="00BB52A5"/>
    <w:rsid w:val="00BB56A4"/>
    <w:rsid w:val="00BB59DA"/>
    <w:rsid w:val="00BB5AA2"/>
    <w:rsid w:val="00BB619F"/>
    <w:rsid w:val="00BB64AF"/>
    <w:rsid w:val="00BB75F4"/>
    <w:rsid w:val="00BB773C"/>
    <w:rsid w:val="00BC0C16"/>
    <w:rsid w:val="00BC0CEE"/>
    <w:rsid w:val="00BC0E38"/>
    <w:rsid w:val="00BC1376"/>
    <w:rsid w:val="00BC13B3"/>
    <w:rsid w:val="00BC15D8"/>
    <w:rsid w:val="00BC1ACC"/>
    <w:rsid w:val="00BC2493"/>
    <w:rsid w:val="00BC279D"/>
    <w:rsid w:val="00BC35AD"/>
    <w:rsid w:val="00BC3B2E"/>
    <w:rsid w:val="00BC3BA9"/>
    <w:rsid w:val="00BC43B0"/>
    <w:rsid w:val="00BC43F2"/>
    <w:rsid w:val="00BC4BB8"/>
    <w:rsid w:val="00BC58C2"/>
    <w:rsid w:val="00BC5B49"/>
    <w:rsid w:val="00BC603F"/>
    <w:rsid w:val="00BC6F68"/>
    <w:rsid w:val="00BC7047"/>
    <w:rsid w:val="00BC79AC"/>
    <w:rsid w:val="00BC7FE0"/>
    <w:rsid w:val="00BD0713"/>
    <w:rsid w:val="00BD119B"/>
    <w:rsid w:val="00BD12DA"/>
    <w:rsid w:val="00BD1C9D"/>
    <w:rsid w:val="00BD2BD9"/>
    <w:rsid w:val="00BD308E"/>
    <w:rsid w:val="00BD4711"/>
    <w:rsid w:val="00BD490D"/>
    <w:rsid w:val="00BD4B11"/>
    <w:rsid w:val="00BD4DD3"/>
    <w:rsid w:val="00BD58C3"/>
    <w:rsid w:val="00BD59D2"/>
    <w:rsid w:val="00BD5AC7"/>
    <w:rsid w:val="00BD5E81"/>
    <w:rsid w:val="00BD6291"/>
    <w:rsid w:val="00BD664B"/>
    <w:rsid w:val="00BD669B"/>
    <w:rsid w:val="00BD77E9"/>
    <w:rsid w:val="00BE0021"/>
    <w:rsid w:val="00BE0CE9"/>
    <w:rsid w:val="00BE110C"/>
    <w:rsid w:val="00BE1961"/>
    <w:rsid w:val="00BE1C69"/>
    <w:rsid w:val="00BE1D7F"/>
    <w:rsid w:val="00BE2034"/>
    <w:rsid w:val="00BE22A1"/>
    <w:rsid w:val="00BE2627"/>
    <w:rsid w:val="00BE2B60"/>
    <w:rsid w:val="00BE2B9A"/>
    <w:rsid w:val="00BE2DA2"/>
    <w:rsid w:val="00BE31CB"/>
    <w:rsid w:val="00BE3AAE"/>
    <w:rsid w:val="00BE3B9F"/>
    <w:rsid w:val="00BE3EBF"/>
    <w:rsid w:val="00BE409C"/>
    <w:rsid w:val="00BE42B2"/>
    <w:rsid w:val="00BE44B0"/>
    <w:rsid w:val="00BE4503"/>
    <w:rsid w:val="00BE48EF"/>
    <w:rsid w:val="00BE5284"/>
    <w:rsid w:val="00BE5E8C"/>
    <w:rsid w:val="00BE5EAD"/>
    <w:rsid w:val="00BE63EF"/>
    <w:rsid w:val="00BE67BC"/>
    <w:rsid w:val="00BE6A80"/>
    <w:rsid w:val="00BE6B4C"/>
    <w:rsid w:val="00BE6CB4"/>
    <w:rsid w:val="00BE6FC0"/>
    <w:rsid w:val="00BE6FFF"/>
    <w:rsid w:val="00BE7193"/>
    <w:rsid w:val="00BE78FF"/>
    <w:rsid w:val="00BE7A6C"/>
    <w:rsid w:val="00BE7D05"/>
    <w:rsid w:val="00BF06CE"/>
    <w:rsid w:val="00BF1373"/>
    <w:rsid w:val="00BF2779"/>
    <w:rsid w:val="00BF31D7"/>
    <w:rsid w:val="00BF4033"/>
    <w:rsid w:val="00BF44CC"/>
    <w:rsid w:val="00BF60D9"/>
    <w:rsid w:val="00BF6187"/>
    <w:rsid w:val="00BF6C60"/>
    <w:rsid w:val="00BF717B"/>
    <w:rsid w:val="00BF723E"/>
    <w:rsid w:val="00BF7439"/>
    <w:rsid w:val="00C00DFC"/>
    <w:rsid w:val="00C01E72"/>
    <w:rsid w:val="00C022B1"/>
    <w:rsid w:val="00C0296A"/>
    <w:rsid w:val="00C031CF"/>
    <w:rsid w:val="00C03249"/>
    <w:rsid w:val="00C03526"/>
    <w:rsid w:val="00C039E7"/>
    <w:rsid w:val="00C04499"/>
    <w:rsid w:val="00C044BE"/>
    <w:rsid w:val="00C04A96"/>
    <w:rsid w:val="00C05065"/>
    <w:rsid w:val="00C051B7"/>
    <w:rsid w:val="00C05D29"/>
    <w:rsid w:val="00C071C8"/>
    <w:rsid w:val="00C071D8"/>
    <w:rsid w:val="00C075AD"/>
    <w:rsid w:val="00C07AA3"/>
    <w:rsid w:val="00C07D8C"/>
    <w:rsid w:val="00C07E3A"/>
    <w:rsid w:val="00C102F2"/>
    <w:rsid w:val="00C103A4"/>
    <w:rsid w:val="00C10A36"/>
    <w:rsid w:val="00C10C00"/>
    <w:rsid w:val="00C10E54"/>
    <w:rsid w:val="00C11288"/>
    <w:rsid w:val="00C114C8"/>
    <w:rsid w:val="00C1159E"/>
    <w:rsid w:val="00C11F5B"/>
    <w:rsid w:val="00C12006"/>
    <w:rsid w:val="00C12628"/>
    <w:rsid w:val="00C12A65"/>
    <w:rsid w:val="00C12A7D"/>
    <w:rsid w:val="00C12A8F"/>
    <w:rsid w:val="00C1304C"/>
    <w:rsid w:val="00C13992"/>
    <w:rsid w:val="00C13D63"/>
    <w:rsid w:val="00C13E15"/>
    <w:rsid w:val="00C14374"/>
    <w:rsid w:val="00C14796"/>
    <w:rsid w:val="00C14DFE"/>
    <w:rsid w:val="00C14E7B"/>
    <w:rsid w:val="00C15028"/>
    <w:rsid w:val="00C153E5"/>
    <w:rsid w:val="00C15F90"/>
    <w:rsid w:val="00C16919"/>
    <w:rsid w:val="00C16B66"/>
    <w:rsid w:val="00C16D31"/>
    <w:rsid w:val="00C17449"/>
    <w:rsid w:val="00C20263"/>
    <w:rsid w:val="00C2128E"/>
    <w:rsid w:val="00C21A3B"/>
    <w:rsid w:val="00C22298"/>
    <w:rsid w:val="00C22F4F"/>
    <w:rsid w:val="00C23053"/>
    <w:rsid w:val="00C2338D"/>
    <w:rsid w:val="00C235BB"/>
    <w:rsid w:val="00C23EA6"/>
    <w:rsid w:val="00C2406D"/>
    <w:rsid w:val="00C24278"/>
    <w:rsid w:val="00C24876"/>
    <w:rsid w:val="00C24A67"/>
    <w:rsid w:val="00C24C00"/>
    <w:rsid w:val="00C24FEB"/>
    <w:rsid w:val="00C25678"/>
    <w:rsid w:val="00C25926"/>
    <w:rsid w:val="00C25CAB"/>
    <w:rsid w:val="00C25F85"/>
    <w:rsid w:val="00C2676B"/>
    <w:rsid w:val="00C2698A"/>
    <w:rsid w:val="00C26D66"/>
    <w:rsid w:val="00C26DAB"/>
    <w:rsid w:val="00C2712B"/>
    <w:rsid w:val="00C272AD"/>
    <w:rsid w:val="00C2793E"/>
    <w:rsid w:val="00C27E8B"/>
    <w:rsid w:val="00C300CD"/>
    <w:rsid w:val="00C303A4"/>
    <w:rsid w:val="00C30B49"/>
    <w:rsid w:val="00C33877"/>
    <w:rsid w:val="00C33FC6"/>
    <w:rsid w:val="00C34425"/>
    <w:rsid w:val="00C34814"/>
    <w:rsid w:val="00C35720"/>
    <w:rsid w:val="00C3573C"/>
    <w:rsid w:val="00C35EED"/>
    <w:rsid w:val="00C35EF5"/>
    <w:rsid w:val="00C360AC"/>
    <w:rsid w:val="00C36321"/>
    <w:rsid w:val="00C36576"/>
    <w:rsid w:val="00C368C5"/>
    <w:rsid w:val="00C37387"/>
    <w:rsid w:val="00C37993"/>
    <w:rsid w:val="00C37E37"/>
    <w:rsid w:val="00C37ED1"/>
    <w:rsid w:val="00C400AE"/>
    <w:rsid w:val="00C4049B"/>
    <w:rsid w:val="00C405EB"/>
    <w:rsid w:val="00C4085D"/>
    <w:rsid w:val="00C40E33"/>
    <w:rsid w:val="00C416FE"/>
    <w:rsid w:val="00C421B6"/>
    <w:rsid w:val="00C4259E"/>
    <w:rsid w:val="00C43AC9"/>
    <w:rsid w:val="00C44738"/>
    <w:rsid w:val="00C45297"/>
    <w:rsid w:val="00C456C3"/>
    <w:rsid w:val="00C457AE"/>
    <w:rsid w:val="00C46835"/>
    <w:rsid w:val="00C46CC2"/>
    <w:rsid w:val="00C471F4"/>
    <w:rsid w:val="00C47B43"/>
    <w:rsid w:val="00C47CDC"/>
    <w:rsid w:val="00C47F30"/>
    <w:rsid w:val="00C507E8"/>
    <w:rsid w:val="00C50989"/>
    <w:rsid w:val="00C50E03"/>
    <w:rsid w:val="00C51064"/>
    <w:rsid w:val="00C513F3"/>
    <w:rsid w:val="00C51C35"/>
    <w:rsid w:val="00C51E14"/>
    <w:rsid w:val="00C520D1"/>
    <w:rsid w:val="00C52432"/>
    <w:rsid w:val="00C53379"/>
    <w:rsid w:val="00C54113"/>
    <w:rsid w:val="00C543BC"/>
    <w:rsid w:val="00C54FF3"/>
    <w:rsid w:val="00C5615B"/>
    <w:rsid w:val="00C5646C"/>
    <w:rsid w:val="00C566BF"/>
    <w:rsid w:val="00C57013"/>
    <w:rsid w:val="00C57A82"/>
    <w:rsid w:val="00C6026D"/>
    <w:rsid w:val="00C60705"/>
    <w:rsid w:val="00C613BC"/>
    <w:rsid w:val="00C61651"/>
    <w:rsid w:val="00C61EE3"/>
    <w:rsid w:val="00C62298"/>
    <w:rsid w:val="00C629F8"/>
    <w:rsid w:val="00C62CAF"/>
    <w:rsid w:val="00C62D07"/>
    <w:rsid w:val="00C63058"/>
    <w:rsid w:val="00C63973"/>
    <w:rsid w:val="00C63CD1"/>
    <w:rsid w:val="00C63DA2"/>
    <w:rsid w:val="00C6472D"/>
    <w:rsid w:val="00C64F9E"/>
    <w:rsid w:val="00C65348"/>
    <w:rsid w:val="00C66040"/>
    <w:rsid w:val="00C66399"/>
    <w:rsid w:val="00C6647E"/>
    <w:rsid w:val="00C671C5"/>
    <w:rsid w:val="00C67204"/>
    <w:rsid w:val="00C67373"/>
    <w:rsid w:val="00C67806"/>
    <w:rsid w:val="00C7044C"/>
    <w:rsid w:val="00C707E6"/>
    <w:rsid w:val="00C709DC"/>
    <w:rsid w:val="00C71FC7"/>
    <w:rsid w:val="00C721C3"/>
    <w:rsid w:val="00C72400"/>
    <w:rsid w:val="00C72A3D"/>
    <w:rsid w:val="00C73EE4"/>
    <w:rsid w:val="00C745AC"/>
    <w:rsid w:val="00C747AA"/>
    <w:rsid w:val="00C74A87"/>
    <w:rsid w:val="00C74C8E"/>
    <w:rsid w:val="00C74D12"/>
    <w:rsid w:val="00C751F0"/>
    <w:rsid w:val="00C75B3B"/>
    <w:rsid w:val="00C77033"/>
    <w:rsid w:val="00C77441"/>
    <w:rsid w:val="00C778C5"/>
    <w:rsid w:val="00C77B0A"/>
    <w:rsid w:val="00C77D48"/>
    <w:rsid w:val="00C801B8"/>
    <w:rsid w:val="00C804F7"/>
    <w:rsid w:val="00C80558"/>
    <w:rsid w:val="00C80C84"/>
    <w:rsid w:val="00C80D25"/>
    <w:rsid w:val="00C80F40"/>
    <w:rsid w:val="00C8221D"/>
    <w:rsid w:val="00C838C4"/>
    <w:rsid w:val="00C844ED"/>
    <w:rsid w:val="00C84F1E"/>
    <w:rsid w:val="00C85257"/>
    <w:rsid w:val="00C8556D"/>
    <w:rsid w:val="00C85609"/>
    <w:rsid w:val="00C86A13"/>
    <w:rsid w:val="00C86B48"/>
    <w:rsid w:val="00C90473"/>
    <w:rsid w:val="00C908B3"/>
    <w:rsid w:val="00C9090A"/>
    <w:rsid w:val="00C90918"/>
    <w:rsid w:val="00C909B5"/>
    <w:rsid w:val="00C91656"/>
    <w:rsid w:val="00C91661"/>
    <w:rsid w:val="00C920A7"/>
    <w:rsid w:val="00C920EC"/>
    <w:rsid w:val="00C92426"/>
    <w:rsid w:val="00C92A1E"/>
    <w:rsid w:val="00C92F56"/>
    <w:rsid w:val="00C9366C"/>
    <w:rsid w:val="00C938F3"/>
    <w:rsid w:val="00C93C4E"/>
    <w:rsid w:val="00C9440E"/>
    <w:rsid w:val="00C945E9"/>
    <w:rsid w:val="00C94EA6"/>
    <w:rsid w:val="00C94F48"/>
    <w:rsid w:val="00C9534B"/>
    <w:rsid w:val="00C95557"/>
    <w:rsid w:val="00C95997"/>
    <w:rsid w:val="00C96562"/>
    <w:rsid w:val="00C96A33"/>
    <w:rsid w:val="00C96DA2"/>
    <w:rsid w:val="00C96F91"/>
    <w:rsid w:val="00C97FF1"/>
    <w:rsid w:val="00CA0EB1"/>
    <w:rsid w:val="00CA1410"/>
    <w:rsid w:val="00CA23D3"/>
    <w:rsid w:val="00CA23ED"/>
    <w:rsid w:val="00CA2418"/>
    <w:rsid w:val="00CA349F"/>
    <w:rsid w:val="00CA3B9D"/>
    <w:rsid w:val="00CA3BE0"/>
    <w:rsid w:val="00CA3BFD"/>
    <w:rsid w:val="00CA427F"/>
    <w:rsid w:val="00CA51FA"/>
    <w:rsid w:val="00CA5ED9"/>
    <w:rsid w:val="00CA653C"/>
    <w:rsid w:val="00CA6B7D"/>
    <w:rsid w:val="00CA6B9D"/>
    <w:rsid w:val="00CA6DAA"/>
    <w:rsid w:val="00CA6F22"/>
    <w:rsid w:val="00CA705B"/>
    <w:rsid w:val="00CA7622"/>
    <w:rsid w:val="00CA76A1"/>
    <w:rsid w:val="00CA7711"/>
    <w:rsid w:val="00CA7EA6"/>
    <w:rsid w:val="00CB0046"/>
    <w:rsid w:val="00CB00F7"/>
    <w:rsid w:val="00CB0431"/>
    <w:rsid w:val="00CB0B0D"/>
    <w:rsid w:val="00CB1103"/>
    <w:rsid w:val="00CB161B"/>
    <w:rsid w:val="00CB1679"/>
    <w:rsid w:val="00CB1A5B"/>
    <w:rsid w:val="00CB1B83"/>
    <w:rsid w:val="00CB1B9C"/>
    <w:rsid w:val="00CB2892"/>
    <w:rsid w:val="00CB28EE"/>
    <w:rsid w:val="00CB2B9B"/>
    <w:rsid w:val="00CB37DA"/>
    <w:rsid w:val="00CB3E88"/>
    <w:rsid w:val="00CB48BC"/>
    <w:rsid w:val="00CB5332"/>
    <w:rsid w:val="00CB5535"/>
    <w:rsid w:val="00CB61C1"/>
    <w:rsid w:val="00CB6569"/>
    <w:rsid w:val="00CB6FC6"/>
    <w:rsid w:val="00CB7603"/>
    <w:rsid w:val="00CB788F"/>
    <w:rsid w:val="00CB7BD1"/>
    <w:rsid w:val="00CC026B"/>
    <w:rsid w:val="00CC0325"/>
    <w:rsid w:val="00CC051E"/>
    <w:rsid w:val="00CC0B6E"/>
    <w:rsid w:val="00CC0F08"/>
    <w:rsid w:val="00CC1E77"/>
    <w:rsid w:val="00CC2DF1"/>
    <w:rsid w:val="00CC327C"/>
    <w:rsid w:val="00CC3631"/>
    <w:rsid w:val="00CC4734"/>
    <w:rsid w:val="00CC49C7"/>
    <w:rsid w:val="00CC4C7C"/>
    <w:rsid w:val="00CC4D06"/>
    <w:rsid w:val="00CC4D61"/>
    <w:rsid w:val="00CC55BD"/>
    <w:rsid w:val="00CC69A3"/>
    <w:rsid w:val="00CC70CA"/>
    <w:rsid w:val="00CC746A"/>
    <w:rsid w:val="00CC7B38"/>
    <w:rsid w:val="00CD0202"/>
    <w:rsid w:val="00CD022B"/>
    <w:rsid w:val="00CD086E"/>
    <w:rsid w:val="00CD08E4"/>
    <w:rsid w:val="00CD0919"/>
    <w:rsid w:val="00CD098C"/>
    <w:rsid w:val="00CD0D20"/>
    <w:rsid w:val="00CD148E"/>
    <w:rsid w:val="00CD1DA5"/>
    <w:rsid w:val="00CD3484"/>
    <w:rsid w:val="00CD3917"/>
    <w:rsid w:val="00CD3A0B"/>
    <w:rsid w:val="00CD3B4C"/>
    <w:rsid w:val="00CD3B93"/>
    <w:rsid w:val="00CD3C83"/>
    <w:rsid w:val="00CD4C19"/>
    <w:rsid w:val="00CD4C8C"/>
    <w:rsid w:val="00CD4EF0"/>
    <w:rsid w:val="00CD615E"/>
    <w:rsid w:val="00CD6899"/>
    <w:rsid w:val="00CD6BE3"/>
    <w:rsid w:val="00CD6F43"/>
    <w:rsid w:val="00CD7273"/>
    <w:rsid w:val="00CD7328"/>
    <w:rsid w:val="00CD7903"/>
    <w:rsid w:val="00CE0330"/>
    <w:rsid w:val="00CE0AEB"/>
    <w:rsid w:val="00CE12FA"/>
    <w:rsid w:val="00CE1481"/>
    <w:rsid w:val="00CE20D7"/>
    <w:rsid w:val="00CE2B7A"/>
    <w:rsid w:val="00CE3128"/>
    <w:rsid w:val="00CE3302"/>
    <w:rsid w:val="00CE39A1"/>
    <w:rsid w:val="00CE419A"/>
    <w:rsid w:val="00CE4A47"/>
    <w:rsid w:val="00CE4B94"/>
    <w:rsid w:val="00CE5233"/>
    <w:rsid w:val="00CE58F0"/>
    <w:rsid w:val="00CE5D56"/>
    <w:rsid w:val="00CE644E"/>
    <w:rsid w:val="00CE65CB"/>
    <w:rsid w:val="00CE66BB"/>
    <w:rsid w:val="00CE6B73"/>
    <w:rsid w:val="00CE6E00"/>
    <w:rsid w:val="00CE6E59"/>
    <w:rsid w:val="00CE724F"/>
    <w:rsid w:val="00CE79C0"/>
    <w:rsid w:val="00CE7A16"/>
    <w:rsid w:val="00CE7B72"/>
    <w:rsid w:val="00CF014C"/>
    <w:rsid w:val="00CF029C"/>
    <w:rsid w:val="00CF0A9C"/>
    <w:rsid w:val="00CF1409"/>
    <w:rsid w:val="00CF14BA"/>
    <w:rsid w:val="00CF174F"/>
    <w:rsid w:val="00CF1E59"/>
    <w:rsid w:val="00CF22C8"/>
    <w:rsid w:val="00CF23A8"/>
    <w:rsid w:val="00CF2C88"/>
    <w:rsid w:val="00CF3155"/>
    <w:rsid w:val="00CF40F5"/>
    <w:rsid w:val="00CF420B"/>
    <w:rsid w:val="00CF466B"/>
    <w:rsid w:val="00CF52B0"/>
    <w:rsid w:val="00CF5D84"/>
    <w:rsid w:val="00CF65B1"/>
    <w:rsid w:val="00CF6855"/>
    <w:rsid w:val="00CF6955"/>
    <w:rsid w:val="00CF7626"/>
    <w:rsid w:val="00CF785B"/>
    <w:rsid w:val="00CF798D"/>
    <w:rsid w:val="00CF7B47"/>
    <w:rsid w:val="00CF7D0C"/>
    <w:rsid w:val="00D00001"/>
    <w:rsid w:val="00D00569"/>
    <w:rsid w:val="00D013E0"/>
    <w:rsid w:val="00D02131"/>
    <w:rsid w:val="00D02244"/>
    <w:rsid w:val="00D02396"/>
    <w:rsid w:val="00D023FA"/>
    <w:rsid w:val="00D02647"/>
    <w:rsid w:val="00D028BE"/>
    <w:rsid w:val="00D02FDC"/>
    <w:rsid w:val="00D038DE"/>
    <w:rsid w:val="00D03BC3"/>
    <w:rsid w:val="00D0474D"/>
    <w:rsid w:val="00D0554F"/>
    <w:rsid w:val="00D05E57"/>
    <w:rsid w:val="00D06274"/>
    <w:rsid w:val="00D077AC"/>
    <w:rsid w:val="00D078CF"/>
    <w:rsid w:val="00D07937"/>
    <w:rsid w:val="00D10005"/>
    <w:rsid w:val="00D10703"/>
    <w:rsid w:val="00D118DB"/>
    <w:rsid w:val="00D11B4E"/>
    <w:rsid w:val="00D11E07"/>
    <w:rsid w:val="00D123BA"/>
    <w:rsid w:val="00D12445"/>
    <w:rsid w:val="00D12450"/>
    <w:rsid w:val="00D13384"/>
    <w:rsid w:val="00D1360F"/>
    <w:rsid w:val="00D1382C"/>
    <w:rsid w:val="00D13B79"/>
    <w:rsid w:val="00D149E3"/>
    <w:rsid w:val="00D14C0F"/>
    <w:rsid w:val="00D15922"/>
    <w:rsid w:val="00D159E2"/>
    <w:rsid w:val="00D161FC"/>
    <w:rsid w:val="00D16309"/>
    <w:rsid w:val="00D167EF"/>
    <w:rsid w:val="00D16EC0"/>
    <w:rsid w:val="00D173EF"/>
    <w:rsid w:val="00D1740B"/>
    <w:rsid w:val="00D177C2"/>
    <w:rsid w:val="00D17AA2"/>
    <w:rsid w:val="00D20524"/>
    <w:rsid w:val="00D207FC"/>
    <w:rsid w:val="00D21036"/>
    <w:rsid w:val="00D213CC"/>
    <w:rsid w:val="00D2169F"/>
    <w:rsid w:val="00D21892"/>
    <w:rsid w:val="00D21A08"/>
    <w:rsid w:val="00D2227C"/>
    <w:rsid w:val="00D2273C"/>
    <w:rsid w:val="00D227BF"/>
    <w:rsid w:val="00D2370A"/>
    <w:rsid w:val="00D23961"/>
    <w:rsid w:val="00D23A77"/>
    <w:rsid w:val="00D23E01"/>
    <w:rsid w:val="00D24678"/>
    <w:rsid w:val="00D24F44"/>
    <w:rsid w:val="00D24FFE"/>
    <w:rsid w:val="00D25D1A"/>
    <w:rsid w:val="00D25EC8"/>
    <w:rsid w:val="00D2753A"/>
    <w:rsid w:val="00D2760E"/>
    <w:rsid w:val="00D27A50"/>
    <w:rsid w:val="00D308AA"/>
    <w:rsid w:val="00D30DE9"/>
    <w:rsid w:val="00D31036"/>
    <w:rsid w:val="00D313F5"/>
    <w:rsid w:val="00D31991"/>
    <w:rsid w:val="00D31A12"/>
    <w:rsid w:val="00D3261F"/>
    <w:rsid w:val="00D32CD6"/>
    <w:rsid w:val="00D34201"/>
    <w:rsid w:val="00D3465E"/>
    <w:rsid w:val="00D349D7"/>
    <w:rsid w:val="00D35C52"/>
    <w:rsid w:val="00D36785"/>
    <w:rsid w:val="00D368E0"/>
    <w:rsid w:val="00D36AA6"/>
    <w:rsid w:val="00D374B2"/>
    <w:rsid w:val="00D37DCA"/>
    <w:rsid w:val="00D4063E"/>
    <w:rsid w:val="00D41959"/>
    <w:rsid w:val="00D42B0E"/>
    <w:rsid w:val="00D434FB"/>
    <w:rsid w:val="00D43A2B"/>
    <w:rsid w:val="00D44851"/>
    <w:rsid w:val="00D44AEC"/>
    <w:rsid w:val="00D452EE"/>
    <w:rsid w:val="00D4549F"/>
    <w:rsid w:val="00D456C2"/>
    <w:rsid w:val="00D45840"/>
    <w:rsid w:val="00D45A06"/>
    <w:rsid w:val="00D46148"/>
    <w:rsid w:val="00D463EC"/>
    <w:rsid w:val="00D466E4"/>
    <w:rsid w:val="00D47091"/>
    <w:rsid w:val="00D473B3"/>
    <w:rsid w:val="00D501FC"/>
    <w:rsid w:val="00D5077A"/>
    <w:rsid w:val="00D5110D"/>
    <w:rsid w:val="00D512B6"/>
    <w:rsid w:val="00D51D31"/>
    <w:rsid w:val="00D520DE"/>
    <w:rsid w:val="00D52107"/>
    <w:rsid w:val="00D522BE"/>
    <w:rsid w:val="00D52CD7"/>
    <w:rsid w:val="00D53C36"/>
    <w:rsid w:val="00D54021"/>
    <w:rsid w:val="00D54107"/>
    <w:rsid w:val="00D5435F"/>
    <w:rsid w:val="00D545FC"/>
    <w:rsid w:val="00D5466B"/>
    <w:rsid w:val="00D54A94"/>
    <w:rsid w:val="00D54B72"/>
    <w:rsid w:val="00D550EF"/>
    <w:rsid w:val="00D551CC"/>
    <w:rsid w:val="00D552C4"/>
    <w:rsid w:val="00D55347"/>
    <w:rsid w:val="00D559A8"/>
    <w:rsid w:val="00D55E82"/>
    <w:rsid w:val="00D5737C"/>
    <w:rsid w:val="00D57EE4"/>
    <w:rsid w:val="00D60494"/>
    <w:rsid w:val="00D60551"/>
    <w:rsid w:val="00D605EC"/>
    <w:rsid w:val="00D60663"/>
    <w:rsid w:val="00D60692"/>
    <w:rsid w:val="00D6081D"/>
    <w:rsid w:val="00D60B98"/>
    <w:rsid w:val="00D60F5B"/>
    <w:rsid w:val="00D61006"/>
    <w:rsid w:val="00D616CF"/>
    <w:rsid w:val="00D6191B"/>
    <w:rsid w:val="00D61A4F"/>
    <w:rsid w:val="00D61C43"/>
    <w:rsid w:val="00D61DCD"/>
    <w:rsid w:val="00D62233"/>
    <w:rsid w:val="00D6264A"/>
    <w:rsid w:val="00D62EEE"/>
    <w:rsid w:val="00D63008"/>
    <w:rsid w:val="00D635B6"/>
    <w:rsid w:val="00D639BB"/>
    <w:rsid w:val="00D6412A"/>
    <w:rsid w:val="00D64757"/>
    <w:rsid w:val="00D648EE"/>
    <w:rsid w:val="00D64EEF"/>
    <w:rsid w:val="00D660B5"/>
    <w:rsid w:val="00D66788"/>
    <w:rsid w:val="00D670D0"/>
    <w:rsid w:val="00D674D8"/>
    <w:rsid w:val="00D67F08"/>
    <w:rsid w:val="00D67FE0"/>
    <w:rsid w:val="00D70605"/>
    <w:rsid w:val="00D707C8"/>
    <w:rsid w:val="00D70C81"/>
    <w:rsid w:val="00D70D50"/>
    <w:rsid w:val="00D70F91"/>
    <w:rsid w:val="00D711EC"/>
    <w:rsid w:val="00D71796"/>
    <w:rsid w:val="00D7181F"/>
    <w:rsid w:val="00D71863"/>
    <w:rsid w:val="00D718F4"/>
    <w:rsid w:val="00D71B32"/>
    <w:rsid w:val="00D71B7A"/>
    <w:rsid w:val="00D71F89"/>
    <w:rsid w:val="00D724A3"/>
    <w:rsid w:val="00D72C7C"/>
    <w:rsid w:val="00D731F2"/>
    <w:rsid w:val="00D73EA7"/>
    <w:rsid w:val="00D74130"/>
    <w:rsid w:val="00D74C01"/>
    <w:rsid w:val="00D74D85"/>
    <w:rsid w:val="00D75069"/>
    <w:rsid w:val="00D7507F"/>
    <w:rsid w:val="00D75282"/>
    <w:rsid w:val="00D75335"/>
    <w:rsid w:val="00D7542A"/>
    <w:rsid w:val="00D76719"/>
    <w:rsid w:val="00D77EA0"/>
    <w:rsid w:val="00D805B9"/>
    <w:rsid w:val="00D80B6D"/>
    <w:rsid w:val="00D81005"/>
    <w:rsid w:val="00D8146E"/>
    <w:rsid w:val="00D81667"/>
    <w:rsid w:val="00D81817"/>
    <w:rsid w:val="00D819FE"/>
    <w:rsid w:val="00D81B71"/>
    <w:rsid w:val="00D82283"/>
    <w:rsid w:val="00D837DE"/>
    <w:rsid w:val="00D83AC7"/>
    <w:rsid w:val="00D84041"/>
    <w:rsid w:val="00D841DA"/>
    <w:rsid w:val="00D8429C"/>
    <w:rsid w:val="00D84FE7"/>
    <w:rsid w:val="00D85DA7"/>
    <w:rsid w:val="00D85EDE"/>
    <w:rsid w:val="00D86AF5"/>
    <w:rsid w:val="00D86DE8"/>
    <w:rsid w:val="00D875B4"/>
    <w:rsid w:val="00D9012B"/>
    <w:rsid w:val="00D90A51"/>
    <w:rsid w:val="00D9138E"/>
    <w:rsid w:val="00D9216C"/>
    <w:rsid w:val="00D926B7"/>
    <w:rsid w:val="00D92E0E"/>
    <w:rsid w:val="00D92F65"/>
    <w:rsid w:val="00D92FB2"/>
    <w:rsid w:val="00D9346B"/>
    <w:rsid w:val="00D936A3"/>
    <w:rsid w:val="00D9382F"/>
    <w:rsid w:val="00D956DD"/>
    <w:rsid w:val="00D9589F"/>
    <w:rsid w:val="00D95C02"/>
    <w:rsid w:val="00D95C88"/>
    <w:rsid w:val="00D97198"/>
    <w:rsid w:val="00D9721F"/>
    <w:rsid w:val="00D97438"/>
    <w:rsid w:val="00D975DE"/>
    <w:rsid w:val="00D9760F"/>
    <w:rsid w:val="00DA096D"/>
    <w:rsid w:val="00DA0DC7"/>
    <w:rsid w:val="00DA0E8A"/>
    <w:rsid w:val="00DA140E"/>
    <w:rsid w:val="00DA1742"/>
    <w:rsid w:val="00DA174F"/>
    <w:rsid w:val="00DA1D51"/>
    <w:rsid w:val="00DA24F5"/>
    <w:rsid w:val="00DA399B"/>
    <w:rsid w:val="00DA47B9"/>
    <w:rsid w:val="00DA4D4E"/>
    <w:rsid w:val="00DA542E"/>
    <w:rsid w:val="00DA6114"/>
    <w:rsid w:val="00DA6863"/>
    <w:rsid w:val="00DA6F36"/>
    <w:rsid w:val="00DA70BC"/>
    <w:rsid w:val="00DB0275"/>
    <w:rsid w:val="00DB0A8F"/>
    <w:rsid w:val="00DB0CC7"/>
    <w:rsid w:val="00DB0F79"/>
    <w:rsid w:val="00DB1CEC"/>
    <w:rsid w:val="00DB233A"/>
    <w:rsid w:val="00DB23B5"/>
    <w:rsid w:val="00DB2839"/>
    <w:rsid w:val="00DB2CF9"/>
    <w:rsid w:val="00DB3188"/>
    <w:rsid w:val="00DB3771"/>
    <w:rsid w:val="00DB3C8B"/>
    <w:rsid w:val="00DB3D5E"/>
    <w:rsid w:val="00DB421D"/>
    <w:rsid w:val="00DB44A9"/>
    <w:rsid w:val="00DB46D9"/>
    <w:rsid w:val="00DB489B"/>
    <w:rsid w:val="00DB48CB"/>
    <w:rsid w:val="00DB553F"/>
    <w:rsid w:val="00DB6289"/>
    <w:rsid w:val="00DB6348"/>
    <w:rsid w:val="00DB6A19"/>
    <w:rsid w:val="00DB6BE8"/>
    <w:rsid w:val="00DB7277"/>
    <w:rsid w:val="00DC08AC"/>
    <w:rsid w:val="00DC1477"/>
    <w:rsid w:val="00DC1517"/>
    <w:rsid w:val="00DC192B"/>
    <w:rsid w:val="00DC2599"/>
    <w:rsid w:val="00DC28C7"/>
    <w:rsid w:val="00DC2DC4"/>
    <w:rsid w:val="00DC309B"/>
    <w:rsid w:val="00DC309D"/>
    <w:rsid w:val="00DC3143"/>
    <w:rsid w:val="00DC3211"/>
    <w:rsid w:val="00DC41C1"/>
    <w:rsid w:val="00DC44BC"/>
    <w:rsid w:val="00DC49B0"/>
    <w:rsid w:val="00DC4A13"/>
    <w:rsid w:val="00DC53FD"/>
    <w:rsid w:val="00DC577C"/>
    <w:rsid w:val="00DC6718"/>
    <w:rsid w:val="00DC71F9"/>
    <w:rsid w:val="00DC7433"/>
    <w:rsid w:val="00DC778C"/>
    <w:rsid w:val="00DC790D"/>
    <w:rsid w:val="00DD03BE"/>
    <w:rsid w:val="00DD098E"/>
    <w:rsid w:val="00DD0A49"/>
    <w:rsid w:val="00DD0BB4"/>
    <w:rsid w:val="00DD1223"/>
    <w:rsid w:val="00DD126D"/>
    <w:rsid w:val="00DD18D0"/>
    <w:rsid w:val="00DD1D67"/>
    <w:rsid w:val="00DD1D8C"/>
    <w:rsid w:val="00DD3060"/>
    <w:rsid w:val="00DD370A"/>
    <w:rsid w:val="00DD3996"/>
    <w:rsid w:val="00DD3B8A"/>
    <w:rsid w:val="00DD4117"/>
    <w:rsid w:val="00DD4806"/>
    <w:rsid w:val="00DD49F3"/>
    <w:rsid w:val="00DD512D"/>
    <w:rsid w:val="00DD54A8"/>
    <w:rsid w:val="00DD5873"/>
    <w:rsid w:val="00DD6185"/>
    <w:rsid w:val="00DD623B"/>
    <w:rsid w:val="00DD6393"/>
    <w:rsid w:val="00DD6A53"/>
    <w:rsid w:val="00DD7783"/>
    <w:rsid w:val="00DD798B"/>
    <w:rsid w:val="00DD7CBD"/>
    <w:rsid w:val="00DE034E"/>
    <w:rsid w:val="00DE0403"/>
    <w:rsid w:val="00DE0BF5"/>
    <w:rsid w:val="00DE0FEA"/>
    <w:rsid w:val="00DE219F"/>
    <w:rsid w:val="00DE2608"/>
    <w:rsid w:val="00DE2FCF"/>
    <w:rsid w:val="00DE3794"/>
    <w:rsid w:val="00DE3CA5"/>
    <w:rsid w:val="00DE43A1"/>
    <w:rsid w:val="00DE505A"/>
    <w:rsid w:val="00DE55A0"/>
    <w:rsid w:val="00DE5F1C"/>
    <w:rsid w:val="00DE634F"/>
    <w:rsid w:val="00DE6C1C"/>
    <w:rsid w:val="00DF0169"/>
    <w:rsid w:val="00DF0286"/>
    <w:rsid w:val="00DF076B"/>
    <w:rsid w:val="00DF07BD"/>
    <w:rsid w:val="00DF0A5D"/>
    <w:rsid w:val="00DF0A64"/>
    <w:rsid w:val="00DF0C35"/>
    <w:rsid w:val="00DF0F6E"/>
    <w:rsid w:val="00DF10A0"/>
    <w:rsid w:val="00DF13AA"/>
    <w:rsid w:val="00DF14B7"/>
    <w:rsid w:val="00DF196E"/>
    <w:rsid w:val="00DF31B3"/>
    <w:rsid w:val="00DF3A64"/>
    <w:rsid w:val="00DF44EA"/>
    <w:rsid w:val="00DF6B04"/>
    <w:rsid w:val="00DF7AEE"/>
    <w:rsid w:val="00E0024E"/>
    <w:rsid w:val="00E00AC4"/>
    <w:rsid w:val="00E00F49"/>
    <w:rsid w:val="00E01BEC"/>
    <w:rsid w:val="00E01E37"/>
    <w:rsid w:val="00E01EDB"/>
    <w:rsid w:val="00E0229C"/>
    <w:rsid w:val="00E0265D"/>
    <w:rsid w:val="00E02B2C"/>
    <w:rsid w:val="00E02BA7"/>
    <w:rsid w:val="00E043A5"/>
    <w:rsid w:val="00E04431"/>
    <w:rsid w:val="00E046A1"/>
    <w:rsid w:val="00E04746"/>
    <w:rsid w:val="00E04806"/>
    <w:rsid w:val="00E04D5E"/>
    <w:rsid w:val="00E04ECB"/>
    <w:rsid w:val="00E052E9"/>
    <w:rsid w:val="00E057D9"/>
    <w:rsid w:val="00E060E1"/>
    <w:rsid w:val="00E0628D"/>
    <w:rsid w:val="00E0646D"/>
    <w:rsid w:val="00E0719D"/>
    <w:rsid w:val="00E074C5"/>
    <w:rsid w:val="00E078A2"/>
    <w:rsid w:val="00E07DD8"/>
    <w:rsid w:val="00E1072F"/>
    <w:rsid w:val="00E11362"/>
    <w:rsid w:val="00E11C46"/>
    <w:rsid w:val="00E12032"/>
    <w:rsid w:val="00E12216"/>
    <w:rsid w:val="00E12256"/>
    <w:rsid w:val="00E12B11"/>
    <w:rsid w:val="00E13079"/>
    <w:rsid w:val="00E1333B"/>
    <w:rsid w:val="00E13364"/>
    <w:rsid w:val="00E136AE"/>
    <w:rsid w:val="00E14D81"/>
    <w:rsid w:val="00E14E60"/>
    <w:rsid w:val="00E1505D"/>
    <w:rsid w:val="00E1514F"/>
    <w:rsid w:val="00E1581B"/>
    <w:rsid w:val="00E168EE"/>
    <w:rsid w:val="00E16F86"/>
    <w:rsid w:val="00E17396"/>
    <w:rsid w:val="00E1783F"/>
    <w:rsid w:val="00E17878"/>
    <w:rsid w:val="00E17E30"/>
    <w:rsid w:val="00E2024B"/>
    <w:rsid w:val="00E20E13"/>
    <w:rsid w:val="00E20E8F"/>
    <w:rsid w:val="00E218AE"/>
    <w:rsid w:val="00E21B24"/>
    <w:rsid w:val="00E21D70"/>
    <w:rsid w:val="00E2223A"/>
    <w:rsid w:val="00E22490"/>
    <w:rsid w:val="00E23507"/>
    <w:rsid w:val="00E23BB9"/>
    <w:rsid w:val="00E23D6D"/>
    <w:rsid w:val="00E23DB0"/>
    <w:rsid w:val="00E242BD"/>
    <w:rsid w:val="00E24310"/>
    <w:rsid w:val="00E2461F"/>
    <w:rsid w:val="00E24731"/>
    <w:rsid w:val="00E24D5B"/>
    <w:rsid w:val="00E24F83"/>
    <w:rsid w:val="00E2505B"/>
    <w:rsid w:val="00E25556"/>
    <w:rsid w:val="00E259A2"/>
    <w:rsid w:val="00E25AA4"/>
    <w:rsid w:val="00E25CF5"/>
    <w:rsid w:val="00E26019"/>
    <w:rsid w:val="00E263DD"/>
    <w:rsid w:val="00E27973"/>
    <w:rsid w:val="00E27DE6"/>
    <w:rsid w:val="00E30491"/>
    <w:rsid w:val="00E306C3"/>
    <w:rsid w:val="00E31719"/>
    <w:rsid w:val="00E3177F"/>
    <w:rsid w:val="00E318D0"/>
    <w:rsid w:val="00E322FC"/>
    <w:rsid w:val="00E32779"/>
    <w:rsid w:val="00E32C80"/>
    <w:rsid w:val="00E32D39"/>
    <w:rsid w:val="00E33831"/>
    <w:rsid w:val="00E338EB"/>
    <w:rsid w:val="00E33A62"/>
    <w:rsid w:val="00E33D95"/>
    <w:rsid w:val="00E341C2"/>
    <w:rsid w:val="00E342E8"/>
    <w:rsid w:val="00E343FD"/>
    <w:rsid w:val="00E34C25"/>
    <w:rsid w:val="00E34E89"/>
    <w:rsid w:val="00E34FE4"/>
    <w:rsid w:val="00E35B64"/>
    <w:rsid w:val="00E35C3B"/>
    <w:rsid w:val="00E35DBF"/>
    <w:rsid w:val="00E361CA"/>
    <w:rsid w:val="00E36E5C"/>
    <w:rsid w:val="00E376FF"/>
    <w:rsid w:val="00E37959"/>
    <w:rsid w:val="00E37A51"/>
    <w:rsid w:val="00E4099A"/>
    <w:rsid w:val="00E40AF1"/>
    <w:rsid w:val="00E40DDC"/>
    <w:rsid w:val="00E4164E"/>
    <w:rsid w:val="00E41D82"/>
    <w:rsid w:val="00E41E42"/>
    <w:rsid w:val="00E42425"/>
    <w:rsid w:val="00E432FA"/>
    <w:rsid w:val="00E4460A"/>
    <w:rsid w:val="00E4467D"/>
    <w:rsid w:val="00E44FE9"/>
    <w:rsid w:val="00E45780"/>
    <w:rsid w:val="00E457B6"/>
    <w:rsid w:val="00E45974"/>
    <w:rsid w:val="00E45E76"/>
    <w:rsid w:val="00E46C41"/>
    <w:rsid w:val="00E4742B"/>
    <w:rsid w:val="00E5043E"/>
    <w:rsid w:val="00E51342"/>
    <w:rsid w:val="00E51E0D"/>
    <w:rsid w:val="00E52028"/>
    <w:rsid w:val="00E5284F"/>
    <w:rsid w:val="00E5304B"/>
    <w:rsid w:val="00E53D10"/>
    <w:rsid w:val="00E53D9C"/>
    <w:rsid w:val="00E54102"/>
    <w:rsid w:val="00E547A7"/>
    <w:rsid w:val="00E54B51"/>
    <w:rsid w:val="00E54E4D"/>
    <w:rsid w:val="00E5616C"/>
    <w:rsid w:val="00E56347"/>
    <w:rsid w:val="00E56D3F"/>
    <w:rsid w:val="00E56FCD"/>
    <w:rsid w:val="00E5731F"/>
    <w:rsid w:val="00E602B2"/>
    <w:rsid w:val="00E60A35"/>
    <w:rsid w:val="00E60F3F"/>
    <w:rsid w:val="00E61BA4"/>
    <w:rsid w:val="00E61C79"/>
    <w:rsid w:val="00E61F57"/>
    <w:rsid w:val="00E623EB"/>
    <w:rsid w:val="00E62B0D"/>
    <w:rsid w:val="00E63639"/>
    <w:rsid w:val="00E6365E"/>
    <w:rsid w:val="00E64512"/>
    <w:rsid w:val="00E64CD3"/>
    <w:rsid w:val="00E64E5B"/>
    <w:rsid w:val="00E65722"/>
    <w:rsid w:val="00E66371"/>
    <w:rsid w:val="00E663D1"/>
    <w:rsid w:val="00E67141"/>
    <w:rsid w:val="00E67733"/>
    <w:rsid w:val="00E67F13"/>
    <w:rsid w:val="00E7000E"/>
    <w:rsid w:val="00E70013"/>
    <w:rsid w:val="00E701EA"/>
    <w:rsid w:val="00E7152A"/>
    <w:rsid w:val="00E71945"/>
    <w:rsid w:val="00E71B00"/>
    <w:rsid w:val="00E723DA"/>
    <w:rsid w:val="00E72706"/>
    <w:rsid w:val="00E7273A"/>
    <w:rsid w:val="00E72A1F"/>
    <w:rsid w:val="00E7458F"/>
    <w:rsid w:val="00E753DA"/>
    <w:rsid w:val="00E765B8"/>
    <w:rsid w:val="00E7669A"/>
    <w:rsid w:val="00E76AFD"/>
    <w:rsid w:val="00E76C4D"/>
    <w:rsid w:val="00E77622"/>
    <w:rsid w:val="00E77978"/>
    <w:rsid w:val="00E77D5A"/>
    <w:rsid w:val="00E77DF6"/>
    <w:rsid w:val="00E809A6"/>
    <w:rsid w:val="00E80B7F"/>
    <w:rsid w:val="00E81C27"/>
    <w:rsid w:val="00E8222E"/>
    <w:rsid w:val="00E822C0"/>
    <w:rsid w:val="00E829A9"/>
    <w:rsid w:val="00E82B01"/>
    <w:rsid w:val="00E8312F"/>
    <w:rsid w:val="00E831DB"/>
    <w:rsid w:val="00E8383A"/>
    <w:rsid w:val="00E83F86"/>
    <w:rsid w:val="00E84759"/>
    <w:rsid w:val="00E848D6"/>
    <w:rsid w:val="00E869B8"/>
    <w:rsid w:val="00E870C4"/>
    <w:rsid w:val="00E874CB"/>
    <w:rsid w:val="00E87F19"/>
    <w:rsid w:val="00E90584"/>
    <w:rsid w:val="00E9074F"/>
    <w:rsid w:val="00E907D5"/>
    <w:rsid w:val="00E90BEA"/>
    <w:rsid w:val="00E91418"/>
    <w:rsid w:val="00E91B98"/>
    <w:rsid w:val="00E91E54"/>
    <w:rsid w:val="00E92504"/>
    <w:rsid w:val="00E92574"/>
    <w:rsid w:val="00E931AE"/>
    <w:rsid w:val="00E93628"/>
    <w:rsid w:val="00E939FA"/>
    <w:rsid w:val="00E93AB7"/>
    <w:rsid w:val="00E94076"/>
    <w:rsid w:val="00E94127"/>
    <w:rsid w:val="00E94DD4"/>
    <w:rsid w:val="00E95035"/>
    <w:rsid w:val="00E95692"/>
    <w:rsid w:val="00E95D77"/>
    <w:rsid w:val="00E95EC6"/>
    <w:rsid w:val="00E96575"/>
    <w:rsid w:val="00E97023"/>
    <w:rsid w:val="00E975B7"/>
    <w:rsid w:val="00EA00D1"/>
    <w:rsid w:val="00EA0104"/>
    <w:rsid w:val="00EA05BB"/>
    <w:rsid w:val="00EA10D3"/>
    <w:rsid w:val="00EA1A9D"/>
    <w:rsid w:val="00EA1D6C"/>
    <w:rsid w:val="00EA29B4"/>
    <w:rsid w:val="00EA3768"/>
    <w:rsid w:val="00EA41D1"/>
    <w:rsid w:val="00EA5031"/>
    <w:rsid w:val="00EA5295"/>
    <w:rsid w:val="00EA53BC"/>
    <w:rsid w:val="00EA552D"/>
    <w:rsid w:val="00EA5674"/>
    <w:rsid w:val="00EA569B"/>
    <w:rsid w:val="00EA5DCD"/>
    <w:rsid w:val="00EA66D5"/>
    <w:rsid w:val="00EA6DC3"/>
    <w:rsid w:val="00EA6EBA"/>
    <w:rsid w:val="00EA7099"/>
    <w:rsid w:val="00EA78CF"/>
    <w:rsid w:val="00EA791E"/>
    <w:rsid w:val="00EB09CC"/>
    <w:rsid w:val="00EB0A4C"/>
    <w:rsid w:val="00EB0C4F"/>
    <w:rsid w:val="00EB0C5B"/>
    <w:rsid w:val="00EB0D84"/>
    <w:rsid w:val="00EB0FBF"/>
    <w:rsid w:val="00EB13D2"/>
    <w:rsid w:val="00EB1449"/>
    <w:rsid w:val="00EB17A6"/>
    <w:rsid w:val="00EB1DA1"/>
    <w:rsid w:val="00EB23D7"/>
    <w:rsid w:val="00EB2867"/>
    <w:rsid w:val="00EB3164"/>
    <w:rsid w:val="00EB36B1"/>
    <w:rsid w:val="00EB4C41"/>
    <w:rsid w:val="00EB4FDF"/>
    <w:rsid w:val="00EB539B"/>
    <w:rsid w:val="00EB5776"/>
    <w:rsid w:val="00EB5978"/>
    <w:rsid w:val="00EB5F96"/>
    <w:rsid w:val="00EB6589"/>
    <w:rsid w:val="00EB78CD"/>
    <w:rsid w:val="00EC07CF"/>
    <w:rsid w:val="00EC1984"/>
    <w:rsid w:val="00EC1A75"/>
    <w:rsid w:val="00EC1BCB"/>
    <w:rsid w:val="00EC1D15"/>
    <w:rsid w:val="00EC2304"/>
    <w:rsid w:val="00EC267C"/>
    <w:rsid w:val="00EC2994"/>
    <w:rsid w:val="00EC3165"/>
    <w:rsid w:val="00EC382A"/>
    <w:rsid w:val="00EC38D4"/>
    <w:rsid w:val="00EC3A44"/>
    <w:rsid w:val="00EC3CC0"/>
    <w:rsid w:val="00EC3D61"/>
    <w:rsid w:val="00EC4251"/>
    <w:rsid w:val="00EC47E6"/>
    <w:rsid w:val="00EC487B"/>
    <w:rsid w:val="00EC5541"/>
    <w:rsid w:val="00EC63BC"/>
    <w:rsid w:val="00EC69B1"/>
    <w:rsid w:val="00EC6A41"/>
    <w:rsid w:val="00EC6D4A"/>
    <w:rsid w:val="00EC76BC"/>
    <w:rsid w:val="00ED0790"/>
    <w:rsid w:val="00ED0EC2"/>
    <w:rsid w:val="00ED148F"/>
    <w:rsid w:val="00ED17C4"/>
    <w:rsid w:val="00ED19CB"/>
    <w:rsid w:val="00ED208B"/>
    <w:rsid w:val="00ED24F7"/>
    <w:rsid w:val="00ED25E8"/>
    <w:rsid w:val="00ED25FD"/>
    <w:rsid w:val="00ED2705"/>
    <w:rsid w:val="00ED3556"/>
    <w:rsid w:val="00ED36F6"/>
    <w:rsid w:val="00ED451A"/>
    <w:rsid w:val="00ED46BE"/>
    <w:rsid w:val="00ED47B1"/>
    <w:rsid w:val="00ED51A0"/>
    <w:rsid w:val="00ED580F"/>
    <w:rsid w:val="00ED5BEB"/>
    <w:rsid w:val="00ED5C15"/>
    <w:rsid w:val="00ED6359"/>
    <w:rsid w:val="00ED63BF"/>
    <w:rsid w:val="00ED68E6"/>
    <w:rsid w:val="00ED6ECD"/>
    <w:rsid w:val="00ED7A7B"/>
    <w:rsid w:val="00ED7AD5"/>
    <w:rsid w:val="00ED7DCA"/>
    <w:rsid w:val="00ED7F8A"/>
    <w:rsid w:val="00EE0202"/>
    <w:rsid w:val="00EE0247"/>
    <w:rsid w:val="00EE0A32"/>
    <w:rsid w:val="00EE10A0"/>
    <w:rsid w:val="00EE209C"/>
    <w:rsid w:val="00EE21A7"/>
    <w:rsid w:val="00EE27B8"/>
    <w:rsid w:val="00EE2A76"/>
    <w:rsid w:val="00EE2E79"/>
    <w:rsid w:val="00EE3544"/>
    <w:rsid w:val="00EE37A7"/>
    <w:rsid w:val="00EE38AD"/>
    <w:rsid w:val="00EE3FBA"/>
    <w:rsid w:val="00EE4BAA"/>
    <w:rsid w:val="00EE5E7B"/>
    <w:rsid w:val="00EE67F2"/>
    <w:rsid w:val="00EE6E7C"/>
    <w:rsid w:val="00EE7B95"/>
    <w:rsid w:val="00EF0567"/>
    <w:rsid w:val="00EF0712"/>
    <w:rsid w:val="00EF0D48"/>
    <w:rsid w:val="00EF0DE3"/>
    <w:rsid w:val="00EF186C"/>
    <w:rsid w:val="00EF215B"/>
    <w:rsid w:val="00EF2EFB"/>
    <w:rsid w:val="00EF324C"/>
    <w:rsid w:val="00EF3492"/>
    <w:rsid w:val="00EF3619"/>
    <w:rsid w:val="00EF3970"/>
    <w:rsid w:val="00EF60AA"/>
    <w:rsid w:val="00EF61A7"/>
    <w:rsid w:val="00EF6BEE"/>
    <w:rsid w:val="00EF6E7D"/>
    <w:rsid w:val="00EF7307"/>
    <w:rsid w:val="00F009B7"/>
    <w:rsid w:val="00F01902"/>
    <w:rsid w:val="00F02203"/>
    <w:rsid w:val="00F02240"/>
    <w:rsid w:val="00F02D47"/>
    <w:rsid w:val="00F037B0"/>
    <w:rsid w:val="00F03BF5"/>
    <w:rsid w:val="00F03D87"/>
    <w:rsid w:val="00F0455E"/>
    <w:rsid w:val="00F04881"/>
    <w:rsid w:val="00F04CF0"/>
    <w:rsid w:val="00F050E8"/>
    <w:rsid w:val="00F055C0"/>
    <w:rsid w:val="00F05AD5"/>
    <w:rsid w:val="00F05FA0"/>
    <w:rsid w:val="00F06E3D"/>
    <w:rsid w:val="00F0702A"/>
    <w:rsid w:val="00F075A7"/>
    <w:rsid w:val="00F07955"/>
    <w:rsid w:val="00F10663"/>
    <w:rsid w:val="00F11881"/>
    <w:rsid w:val="00F120E9"/>
    <w:rsid w:val="00F12AD5"/>
    <w:rsid w:val="00F12B84"/>
    <w:rsid w:val="00F132B6"/>
    <w:rsid w:val="00F1367B"/>
    <w:rsid w:val="00F14B4B"/>
    <w:rsid w:val="00F14F01"/>
    <w:rsid w:val="00F15009"/>
    <w:rsid w:val="00F15300"/>
    <w:rsid w:val="00F15901"/>
    <w:rsid w:val="00F1650C"/>
    <w:rsid w:val="00F16529"/>
    <w:rsid w:val="00F1690D"/>
    <w:rsid w:val="00F16A7B"/>
    <w:rsid w:val="00F16F41"/>
    <w:rsid w:val="00F16F4E"/>
    <w:rsid w:val="00F16FB9"/>
    <w:rsid w:val="00F17210"/>
    <w:rsid w:val="00F179C8"/>
    <w:rsid w:val="00F17A19"/>
    <w:rsid w:val="00F202AA"/>
    <w:rsid w:val="00F208F7"/>
    <w:rsid w:val="00F20F8F"/>
    <w:rsid w:val="00F21582"/>
    <w:rsid w:val="00F218B8"/>
    <w:rsid w:val="00F21D96"/>
    <w:rsid w:val="00F2243D"/>
    <w:rsid w:val="00F227AF"/>
    <w:rsid w:val="00F22EC6"/>
    <w:rsid w:val="00F23575"/>
    <w:rsid w:val="00F23741"/>
    <w:rsid w:val="00F23D29"/>
    <w:rsid w:val="00F23EF3"/>
    <w:rsid w:val="00F24328"/>
    <w:rsid w:val="00F24936"/>
    <w:rsid w:val="00F2549A"/>
    <w:rsid w:val="00F25735"/>
    <w:rsid w:val="00F25C22"/>
    <w:rsid w:val="00F263D5"/>
    <w:rsid w:val="00F26470"/>
    <w:rsid w:val="00F2660F"/>
    <w:rsid w:val="00F26E3E"/>
    <w:rsid w:val="00F27B20"/>
    <w:rsid w:val="00F30444"/>
    <w:rsid w:val="00F30A5C"/>
    <w:rsid w:val="00F30BFF"/>
    <w:rsid w:val="00F313FB"/>
    <w:rsid w:val="00F32039"/>
    <w:rsid w:val="00F328C1"/>
    <w:rsid w:val="00F32C14"/>
    <w:rsid w:val="00F334A3"/>
    <w:rsid w:val="00F335B3"/>
    <w:rsid w:val="00F33C79"/>
    <w:rsid w:val="00F33D33"/>
    <w:rsid w:val="00F340BF"/>
    <w:rsid w:val="00F34A46"/>
    <w:rsid w:val="00F35AF2"/>
    <w:rsid w:val="00F35C53"/>
    <w:rsid w:val="00F3690E"/>
    <w:rsid w:val="00F36A8B"/>
    <w:rsid w:val="00F36F4E"/>
    <w:rsid w:val="00F374CB"/>
    <w:rsid w:val="00F37C93"/>
    <w:rsid w:val="00F37E1C"/>
    <w:rsid w:val="00F37ED2"/>
    <w:rsid w:val="00F400CE"/>
    <w:rsid w:val="00F407DE"/>
    <w:rsid w:val="00F40ACF"/>
    <w:rsid w:val="00F40D5F"/>
    <w:rsid w:val="00F41020"/>
    <w:rsid w:val="00F41348"/>
    <w:rsid w:val="00F419C9"/>
    <w:rsid w:val="00F41C5F"/>
    <w:rsid w:val="00F42252"/>
    <w:rsid w:val="00F42D89"/>
    <w:rsid w:val="00F4350D"/>
    <w:rsid w:val="00F4365B"/>
    <w:rsid w:val="00F436A5"/>
    <w:rsid w:val="00F43D7A"/>
    <w:rsid w:val="00F43E43"/>
    <w:rsid w:val="00F43FAC"/>
    <w:rsid w:val="00F440F4"/>
    <w:rsid w:val="00F44135"/>
    <w:rsid w:val="00F44DEB"/>
    <w:rsid w:val="00F45722"/>
    <w:rsid w:val="00F45C20"/>
    <w:rsid w:val="00F45E8D"/>
    <w:rsid w:val="00F46AEE"/>
    <w:rsid w:val="00F471B1"/>
    <w:rsid w:val="00F471B2"/>
    <w:rsid w:val="00F47452"/>
    <w:rsid w:val="00F477A7"/>
    <w:rsid w:val="00F500E7"/>
    <w:rsid w:val="00F50349"/>
    <w:rsid w:val="00F504B7"/>
    <w:rsid w:val="00F50B19"/>
    <w:rsid w:val="00F515A9"/>
    <w:rsid w:val="00F51915"/>
    <w:rsid w:val="00F521CB"/>
    <w:rsid w:val="00F5291E"/>
    <w:rsid w:val="00F52AA3"/>
    <w:rsid w:val="00F53103"/>
    <w:rsid w:val="00F53FBE"/>
    <w:rsid w:val="00F5441D"/>
    <w:rsid w:val="00F54A8F"/>
    <w:rsid w:val="00F5543C"/>
    <w:rsid w:val="00F555FD"/>
    <w:rsid w:val="00F55A8A"/>
    <w:rsid w:val="00F55D5C"/>
    <w:rsid w:val="00F55E73"/>
    <w:rsid w:val="00F563FD"/>
    <w:rsid w:val="00F56927"/>
    <w:rsid w:val="00F56C10"/>
    <w:rsid w:val="00F56C42"/>
    <w:rsid w:val="00F60676"/>
    <w:rsid w:val="00F60800"/>
    <w:rsid w:val="00F610D4"/>
    <w:rsid w:val="00F611C5"/>
    <w:rsid w:val="00F613AE"/>
    <w:rsid w:val="00F61895"/>
    <w:rsid w:val="00F61B42"/>
    <w:rsid w:val="00F61BE2"/>
    <w:rsid w:val="00F6229C"/>
    <w:rsid w:val="00F6234F"/>
    <w:rsid w:val="00F62672"/>
    <w:rsid w:val="00F627C6"/>
    <w:rsid w:val="00F62A19"/>
    <w:rsid w:val="00F62BBE"/>
    <w:rsid w:val="00F63607"/>
    <w:rsid w:val="00F64D11"/>
    <w:rsid w:val="00F64E22"/>
    <w:rsid w:val="00F64E24"/>
    <w:rsid w:val="00F6504E"/>
    <w:rsid w:val="00F653FE"/>
    <w:rsid w:val="00F6547A"/>
    <w:rsid w:val="00F65481"/>
    <w:rsid w:val="00F65CAD"/>
    <w:rsid w:val="00F66BBC"/>
    <w:rsid w:val="00F67143"/>
    <w:rsid w:val="00F67CF4"/>
    <w:rsid w:val="00F70143"/>
    <w:rsid w:val="00F7072A"/>
    <w:rsid w:val="00F70D21"/>
    <w:rsid w:val="00F7157B"/>
    <w:rsid w:val="00F716D0"/>
    <w:rsid w:val="00F71A51"/>
    <w:rsid w:val="00F72150"/>
    <w:rsid w:val="00F72197"/>
    <w:rsid w:val="00F725FE"/>
    <w:rsid w:val="00F72762"/>
    <w:rsid w:val="00F72E32"/>
    <w:rsid w:val="00F72EFA"/>
    <w:rsid w:val="00F74B93"/>
    <w:rsid w:val="00F74F07"/>
    <w:rsid w:val="00F750AD"/>
    <w:rsid w:val="00F75438"/>
    <w:rsid w:val="00F758FB"/>
    <w:rsid w:val="00F75A7C"/>
    <w:rsid w:val="00F75E01"/>
    <w:rsid w:val="00F76731"/>
    <w:rsid w:val="00F7692F"/>
    <w:rsid w:val="00F76CF3"/>
    <w:rsid w:val="00F76E46"/>
    <w:rsid w:val="00F76F04"/>
    <w:rsid w:val="00F77226"/>
    <w:rsid w:val="00F7761D"/>
    <w:rsid w:val="00F803F5"/>
    <w:rsid w:val="00F80731"/>
    <w:rsid w:val="00F8083B"/>
    <w:rsid w:val="00F813CA"/>
    <w:rsid w:val="00F81927"/>
    <w:rsid w:val="00F824DE"/>
    <w:rsid w:val="00F82598"/>
    <w:rsid w:val="00F825AD"/>
    <w:rsid w:val="00F8284A"/>
    <w:rsid w:val="00F82971"/>
    <w:rsid w:val="00F82C23"/>
    <w:rsid w:val="00F83162"/>
    <w:rsid w:val="00F832DA"/>
    <w:rsid w:val="00F843FA"/>
    <w:rsid w:val="00F84888"/>
    <w:rsid w:val="00F8499D"/>
    <w:rsid w:val="00F849E4"/>
    <w:rsid w:val="00F84A54"/>
    <w:rsid w:val="00F85BA5"/>
    <w:rsid w:val="00F85C1F"/>
    <w:rsid w:val="00F86443"/>
    <w:rsid w:val="00F8674D"/>
    <w:rsid w:val="00F86A20"/>
    <w:rsid w:val="00F86FE2"/>
    <w:rsid w:val="00F87056"/>
    <w:rsid w:val="00F875B8"/>
    <w:rsid w:val="00F8766E"/>
    <w:rsid w:val="00F8778C"/>
    <w:rsid w:val="00F90985"/>
    <w:rsid w:val="00F90C0C"/>
    <w:rsid w:val="00F90C73"/>
    <w:rsid w:val="00F91249"/>
    <w:rsid w:val="00F913B5"/>
    <w:rsid w:val="00F913B7"/>
    <w:rsid w:val="00F9163A"/>
    <w:rsid w:val="00F9169D"/>
    <w:rsid w:val="00F920B5"/>
    <w:rsid w:val="00F920B6"/>
    <w:rsid w:val="00F92352"/>
    <w:rsid w:val="00F92758"/>
    <w:rsid w:val="00F92BB8"/>
    <w:rsid w:val="00F92CFD"/>
    <w:rsid w:val="00F93AE1"/>
    <w:rsid w:val="00F93B86"/>
    <w:rsid w:val="00F93DA2"/>
    <w:rsid w:val="00F93EE3"/>
    <w:rsid w:val="00F9503A"/>
    <w:rsid w:val="00F953F5"/>
    <w:rsid w:val="00F957B6"/>
    <w:rsid w:val="00F95892"/>
    <w:rsid w:val="00F9624E"/>
    <w:rsid w:val="00F96767"/>
    <w:rsid w:val="00F973E1"/>
    <w:rsid w:val="00F975BB"/>
    <w:rsid w:val="00F97841"/>
    <w:rsid w:val="00F97BBB"/>
    <w:rsid w:val="00FA0C21"/>
    <w:rsid w:val="00FA0F9A"/>
    <w:rsid w:val="00FA141F"/>
    <w:rsid w:val="00FA17C3"/>
    <w:rsid w:val="00FA1A8A"/>
    <w:rsid w:val="00FA2938"/>
    <w:rsid w:val="00FA2FBF"/>
    <w:rsid w:val="00FA32B6"/>
    <w:rsid w:val="00FA3E53"/>
    <w:rsid w:val="00FA3F83"/>
    <w:rsid w:val="00FA40E5"/>
    <w:rsid w:val="00FA4799"/>
    <w:rsid w:val="00FA5010"/>
    <w:rsid w:val="00FA557A"/>
    <w:rsid w:val="00FA5CF8"/>
    <w:rsid w:val="00FA619F"/>
    <w:rsid w:val="00FA682A"/>
    <w:rsid w:val="00FA694C"/>
    <w:rsid w:val="00FA766B"/>
    <w:rsid w:val="00FA7805"/>
    <w:rsid w:val="00FA7955"/>
    <w:rsid w:val="00FA7A18"/>
    <w:rsid w:val="00FB015B"/>
    <w:rsid w:val="00FB0B39"/>
    <w:rsid w:val="00FB0B3E"/>
    <w:rsid w:val="00FB0D63"/>
    <w:rsid w:val="00FB13B4"/>
    <w:rsid w:val="00FB22FE"/>
    <w:rsid w:val="00FB2806"/>
    <w:rsid w:val="00FB2F4F"/>
    <w:rsid w:val="00FB43F0"/>
    <w:rsid w:val="00FB4B1C"/>
    <w:rsid w:val="00FB5217"/>
    <w:rsid w:val="00FB5983"/>
    <w:rsid w:val="00FB6582"/>
    <w:rsid w:val="00FB7765"/>
    <w:rsid w:val="00FB7B48"/>
    <w:rsid w:val="00FB7B94"/>
    <w:rsid w:val="00FB7DD6"/>
    <w:rsid w:val="00FB7FD5"/>
    <w:rsid w:val="00FC005A"/>
    <w:rsid w:val="00FC03B5"/>
    <w:rsid w:val="00FC0B65"/>
    <w:rsid w:val="00FC14EC"/>
    <w:rsid w:val="00FC1EF2"/>
    <w:rsid w:val="00FC207A"/>
    <w:rsid w:val="00FC225C"/>
    <w:rsid w:val="00FC25AB"/>
    <w:rsid w:val="00FC364F"/>
    <w:rsid w:val="00FC3986"/>
    <w:rsid w:val="00FC3B24"/>
    <w:rsid w:val="00FC4065"/>
    <w:rsid w:val="00FC461C"/>
    <w:rsid w:val="00FC50BC"/>
    <w:rsid w:val="00FC57DF"/>
    <w:rsid w:val="00FC587F"/>
    <w:rsid w:val="00FC6C1C"/>
    <w:rsid w:val="00FC70C8"/>
    <w:rsid w:val="00FC7F56"/>
    <w:rsid w:val="00FD0237"/>
    <w:rsid w:val="00FD0CEF"/>
    <w:rsid w:val="00FD1FFB"/>
    <w:rsid w:val="00FD2465"/>
    <w:rsid w:val="00FD2EB6"/>
    <w:rsid w:val="00FD393D"/>
    <w:rsid w:val="00FD3DE2"/>
    <w:rsid w:val="00FD3F1C"/>
    <w:rsid w:val="00FD47F6"/>
    <w:rsid w:val="00FD4BFE"/>
    <w:rsid w:val="00FD5490"/>
    <w:rsid w:val="00FD5780"/>
    <w:rsid w:val="00FD60A1"/>
    <w:rsid w:val="00FD6574"/>
    <w:rsid w:val="00FD66E1"/>
    <w:rsid w:val="00FD7306"/>
    <w:rsid w:val="00FD7314"/>
    <w:rsid w:val="00FD73FB"/>
    <w:rsid w:val="00FD7940"/>
    <w:rsid w:val="00FD7C6F"/>
    <w:rsid w:val="00FD7D4D"/>
    <w:rsid w:val="00FD7D84"/>
    <w:rsid w:val="00FE09AC"/>
    <w:rsid w:val="00FE10AE"/>
    <w:rsid w:val="00FE1765"/>
    <w:rsid w:val="00FE1A2E"/>
    <w:rsid w:val="00FE34D9"/>
    <w:rsid w:val="00FE35D1"/>
    <w:rsid w:val="00FE362B"/>
    <w:rsid w:val="00FE3F74"/>
    <w:rsid w:val="00FE3FC2"/>
    <w:rsid w:val="00FE4438"/>
    <w:rsid w:val="00FE4633"/>
    <w:rsid w:val="00FE4806"/>
    <w:rsid w:val="00FE527B"/>
    <w:rsid w:val="00FE60E2"/>
    <w:rsid w:val="00FE64A9"/>
    <w:rsid w:val="00FE740C"/>
    <w:rsid w:val="00FE762C"/>
    <w:rsid w:val="00FF061D"/>
    <w:rsid w:val="00FF0743"/>
    <w:rsid w:val="00FF0BB5"/>
    <w:rsid w:val="00FF123E"/>
    <w:rsid w:val="00FF1391"/>
    <w:rsid w:val="00FF197D"/>
    <w:rsid w:val="00FF1D38"/>
    <w:rsid w:val="00FF2017"/>
    <w:rsid w:val="00FF2219"/>
    <w:rsid w:val="00FF3458"/>
    <w:rsid w:val="00FF4072"/>
    <w:rsid w:val="00FF4212"/>
    <w:rsid w:val="00FF4902"/>
    <w:rsid w:val="00FF491E"/>
    <w:rsid w:val="00FF5369"/>
    <w:rsid w:val="00FF5BC9"/>
    <w:rsid w:val="00FF6244"/>
    <w:rsid w:val="00FF635A"/>
    <w:rsid w:val="00FF6664"/>
    <w:rsid w:val="00FF678F"/>
    <w:rsid w:val="00FF6BE5"/>
    <w:rsid w:val="00FF77D5"/>
    <w:rsid w:val="00FF7950"/>
    <w:rsid w:val="01EC6D10"/>
    <w:rsid w:val="026C21F1"/>
    <w:rsid w:val="04F031FB"/>
    <w:rsid w:val="05D4309B"/>
    <w:rsid w:val="07456CFC"/>
    <w:rsid w:val="0750067A"/>
    <w:rsid w:val="07685361"/>
    <w:rsid w:val="08181F45"/>
    <w:rsid w:val="083A3F7E"/>
    <w:rsid w:val="09354491"/>
    <w:rsid w:val="0B2E5519"/>
    <w:rsid w:val="0BBE7E63"/>
    <w:rsid w:val="0C651FA7"/>
    <w:rsid w:val="0F720C87"/>
    <w:rsid w:val="0F7D59F6"/>
    <w:rsid w:val="10B10FD7"/>
    <w:rsid w:val="13252204"/>
    <w:rsid w:val="13B95037"/>
    <w:rsid w:val="154811A8"/>
    <w:rsid w:val="15FB1C74"/>
    <w:rsid w:val="18540B58"/>
    <w:rsid w:val="19120228"/>
    <w:rsid w:val="191D51C7"/>
    <w:rsid w:val="194D51B6"/>
    <w:rsid w:val="1A1A7F48"/>
    <w:rsid w:val="1B3C1DD8"/>
    <w:rsid w:val="1C22302A"/>
    <w:rsid w:val="1D8614B0"/>
    <w:rsid w:val="1E177425"/>
    <w:rsid w:val="204563CC"/>
    <w:rsid w:val="21B90060"/>
    <w:rsid w:val="239E1A70"/>
    <w:rsid w:val="23FB7914"/>
    <w:rsid w:val="2459377B"/>
    <w:rsid w:val="24CA0A5A"/>
    <w:rsid w:val="268D51D4"/>
    <w:rsid w:val="26A72A02"/>
    <w:rsid w:val="289363DE"/>
    <w:rsid w:val="28EA443D"/>
    <w:rsid w:val="29042D2C"/>
    <w:rsid w:val="2AE46658"/>
    <w:rsid w:val="2B671526"/>
    <w:rsid w:val="2BCF782F"/>
    <w:rsid w:val="2BE97B66"/>
    <w:rsid w:val="2CC74842"/>
    <w:rsid w:val="2E5A3C96"/>
    <w:rsid w:val="2F511A30"/>
    <w:rsid w:val="2F8C7F5C"/>
    <w:rsid w:val="2FB2501E"/>
    <w:rsid w:val="32147DC4"/>
    <w:rsid w:val="33E645DC"/>
    <w:rsid w:val="34C374AD"/>
    <w:rsid w:val="353C45ED"/>
    <w:rsid w:val="35616529"/>
    <w:rsid w:val="357905BC"/>
    <w:rsid w:val="35FD12B2"/>
    <w:rsid w:val="36870A2A"/>
    <w:rsid w:val="370C56F3"/>
    <w:rsid w:val="373874DE"/>
    <w:rsid w:val="37904D56"/>
    <w:rsid w:val="39F723CF"/>
    <w:rsid w:val="3C21710D"/>
    <w:rsid w:val="3D400BA9"/>
    <w:rsid w:val="3DF95A66"/>
    <w:rsid w:val="3E4B6A9B"/>
    <w:rsid w:val="3EB428B0"/>
    <w:rsid w:val="40546F2B"/>
    <w:rsid w:val="41582E49"/>
    <w:rsid w:val="418D7D70"/>
    <w:rsid w:val="42EA0B36"/>
    <w:rsid w:val="433F5D44"/>
    <w:rsid w:val="43E550B8"/>
    <w:rsid w:val="44B553BD"/>
    <w:rsid w:val="457B3CD9"/>
    <w:rsid w:val="45BF09A2"/>
    <w:rsid w:val="45EB1BE1"/>
    <w:rsid w:val="467A7452"/>
    <w:rsid w:val="48C8585F"/>
    <w:rsid w:val="49940732"/>
    <w:rsid w:val="4A646777"/>
    <w:rsid w:val="4A880DD3"/>
    <w:rsid w:val="4E055E8C"/>
    <w:rsid w:val="4F3F76F2"/>
    <w:rsid w:val="510B13F4"/>
    <w:rsid w:val="52310E93"/>
    <w:rsid w:val="527C2613"/>
    <w:rsid w:val="53397A0C"/>
    <w:rsid w:val="53E92AEF"/>
    <w:rsid w:val="56AE0C92"/>
    <w:rsid w:val="57B32A9F"/>
    <w:rsid w:val="58925DB9"/>
    <w:rsid w:val="5A982114"/>
    <w:rsid w:val="5AEB2255"/>
    <w:rsid w:val="5AF00933"/>
    <w:rsid w:val="5B5317F3"/>
    <w:rsid w:val="5D494803"/>
    <w:rsid w:val="5F00399C"/>
    <w:rsid w:val="5F1832FB"/>
    <w:rsid w:val="5FF97134"/>
    <w:rsid w:val="5FFF5ED8"/>
    <w:rsid w:val="60F25F36"/>
    <w:rsid w:val="624D58C1"/>
    <w:rsid w:val="64A55D99"/>
    <w:rsid w:val="65374138"/>
    <w:rsid w:val="65945F13"/>
    <w:rsid w:val="66C828BC"/>
    <w:rsid w:val="67026F67"/>
    <w:rsid w:val="682C661B"/>
    <w:rsid w:val="69724A89"/>
    <w:rsid w:val="69B30239"/>
    <w:rsid w:val="69F06C95"/>
    <w:rsid w:val="6C080198"/>
    <w:rsid w:val="6C1F6348"/>
    <w:rsid w:val="6D0B1506"/>
    <w:rsid w:val="70C2647F"/>
    <w:rsid w:val="70CD7F27"/>
    <w:rsid w:val="741713C4"/>
    <w:rsid w:val="74EE5E20"/>
    <w:rsid w:val="751A4987"/>
    <w:rsid w:val="76C66107"/>
    <w:rsid w:val="78847233"/>
    <w:rsid w:val="79444163"/>
    <w:rsid w:val="7A470084"/>
    <w:rsid w:val="7A5433BE"/>
    <w:rsid w:val="7C974B11"/>
    <w:rsid w:val="7E0C25A3"/>
    <w:rsid w:val="7F1E79A3"/>
    <w:rsid w:val="7FDC5D91"/>
    <w:rsid w:val="DCBD4D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qFormat="1" w:unhideWhenUsed="0" w:uiPriority="0" w:semiHidden="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0"/>
      <w:lang w:val="en-US" w:eastAsia="zh-CN" w:bidi="ar-SA"/>
    </w:rPr>
  </w:style>
  <w:style w:type="paragraph" w:styleId="2">
    <w:name w:val="heading 1"/>
    <w:basedOn w:val="1"/>
    <w:next w:val="1"/>
    <w:link w:val="51"/>
    <w:qFormat/>
    <w:uiPriority w:val="0"/>
    <w:pPr>
      <w:keepNext/>
      <w:keepLines/>
      <w:autoSpaceDE w:val="0"/>
      <w:autoSpaceDN w:val="0"/>
      <w:adjustRightInd w:val="0"/>
      <w:spacing w:before="340" w:after="330" w:line="578" w:lineRule="auto"/>
      <w:jc w:val="left"/>
      <w:textAlignment w:val="baseline"/>
      <w:outlineLvl w:val="0"/>
    </w:pPr>
    <w:rPr>
      <w:rFonts w:ascii="宋体" w:eastAsia="宋体"/>
      <w:b/>
      <w:kern w:val="44"/>
      <w:sz w:val="44"/>
    </w:rPr>
  </w:style>
  <w:style w:type="paragraph" w:styleId="3">
    <w:name w:val="heading 2"/>
    <w:basedOn w:val="1"/>
    <w:next w:val="4"/>
    <w:link w:val="53"/>
    <w:qFormat/>
    <w:uiPriority w:val="0"/>
    <w:pPr>
      <w:keepNext/>
      <w:keepLines/>
      <w:autoSpaceDE w:val="0"/>
      <w:autoSpaceDN w:val="0"/>
      <w:adjustRightInd w:val="0"/>
      <w:spacing w:before="260" w:after="260" w:line="416" w:lineRule="auto"/>
      <w:jc w:val="left"/>
      <w:textAlignment w:val="baseline"/>
      <w:outlineLvl w:val="1"/>
    </w:pPr>
    <w:rPr>
      <w:rFonts w:ascii="Arial" w:hAnsi="Arial" w:eastAsia="黑体"/>
      <w:b/>
      <w:kern w:val="0"/>
      <w:sz w:val="32"/>
    </w:rPr>
  </w:style>
  <w:style w:type="paragraph" w:styleId="5">
    <w:name w:val="heading 3"/>
    <w:basedOn w:val="1"/>
    <w:next w:val="4"/>
    <w:link w:val="54"/>
    <w:qFormat/>
    <w:uiPriority w:val="0"/>
    <w:pPr>
      <w:keepNext/>
      <w:keepLines/>
      <w:autoSpaceDE w:val="0"/>
      <w:autoSpaceDN w:val="0"/>
      <w:adjustRightInd w:val="0"/>
      <w:spacing w:before="260" w:after="260" w:line="416" w:lineRule="auto"/>
      <w:jc w:val="left"/>
      <w:textAlignment w:val="baseline"/>
      <w:outlineLvl w:val="2"/>
    </w:pPr>
    <w:rPr>
      <w:rFonts w:ascii="宋体" w:eastAsia="宋体"/>
      <w:b/>
      <w:kern w:val="0"/>
      <w:sz w:val="32"/>
    </w:rPr>
  </w:style>
  <w:style w:type="paragraph" w:styleId="6">
    <w:name w:val="heading 4"/>
    <w:basedOn w:val="1"/>
    <w:next w:val="1"/>
    <w:link w:val="55"/>
    <w:unhideWhenUsed/>
    <w:qFormat/>
    <w:uiPriority w:val="0"/>
    <w:pPr>
      <w:keepNext/>
      <w:keepLines/>
      <w:spacing w:before="280" w:after="290" w:line="376" w:lineRule="auto"/>
      <w:outlineLvl w:val="3"/>
    </w:pPr>
    <w:rPr>
      <w:rFonts w:ascii="等线 Light" w:hAnsi="等线 Light" w:eastAsia="等线 Light"/>
      <w:b/>
      <w:bCs/>
      <w:sz w:val="28"/>
      <w:szCs w:val="28"/>
    </w:rPr>
  </w:style>
  <w:style w:type="paragraph" w:styleId="7">
    <w:name w:val="heading 5"/>
    <w:basedOn w:val="1"/>
    <w:next w:val="1"/>
    <w:link w:val="56"/>
    <w:unhideWhenUsed/>
    <w:qFormat/>
    <w:uiPriority w:val="0"/>
    <w:pPr>
      <w:keepNext/>
      <w:keepLines/>
      <w:spacing w:before="280" w:after="290" w:line="376" w:lineRule="auto"/>
      <w:outlineLvl w:val="4"/>
    </w:pPr>
    <w:rPr>
      <w:b/>
      <w:bCs/>
      <w:sz w:val="28"/>
      <w:szCs w:val="28"/>
    </w:rPr>
  </w:style>
  <w:style w:type="paragraph" w:styleId="8">
    <w:name w:val="heading 6"/>
    <w:basedOn w:val="1"/>
    <w:next w:val="1"/>
    <w:link w:val="57"/>
    <w:qFormat/>
    <w:uiPriority w:val="0"/>
    <w:pPr>
      <w:keepNext/>
      <w:keepLines/>
      <w:spacing w:before="240" w:after="64" w:line="320" w:lineRule="auto"/>
      <w:outlineLvl w:val="5"/>
    </w:pPr>
    <w:rPr>
      <w:rFonts w:ascii="Calibri Light" w:hAnsi="Calibri Light" w:eastAsia="宋体"/>
      <w:b/>
      <w:bCs/>
      <w:sz w:val="24"/>
      <w:szCs w:val="24"/>
    </w:rPr>
  </w:style>
  <w:style w:type="paragraph" w:styleId="9">
    <w:name w:val="heading 7"/>
    <w:basedOn w:val="1"/>
    <w:next w:val="4"/>
    <w:link w:val="58"/>
    <w:qFormat/>
    <w:uiPriority w:val="0"/>
    <w:pPr>
      <w:keepNext/>
      <w:numPr>
        <w:ilvl w:val="6"/>
        <w:numId w:val="1"/>
      </w:numPr>
      <w:tabs>
        <w:tab w:val="left" w:pos="360"/>
        <w:tab w:val="clear" w:pos="1296"/>
      </w:tabs>
      <w:autoSpaceDE w:val="0"/>
      <w:autoSpaceDN w:val="0"/>
      <w:adjustRightInd w:val="0"/>
      <w:spacing w:before="240" w:after="64" w:line="320" w:lineRule="auto"/>
      <w:ind w:left="0" w:firstLine="0"/>
      <w:outlineLvl w:val="6"/>
    </w:pPr>
    <w:rPr>
      <w:rFonts w:ascii="宋体" w:eastAsia="宋体"/>
      <w:b/>
      <w:color w:val="000000"/>
      <w:sz w:val="24"/>
      <w:szCs w:val="24"/>
    </w:rPr>
  </w:style>
  <w:style w:type="paragraph" w:styleId="10">
    <w:name w:val="heading 8"/>
    <w:basedOn w:val="1"/>
    <w:next w:val="4"/>
    <w:link w:val="59"/>
    <w:qFormat/>
    <w:uiPriority w:val="0"/>
    <w:pPr>
      <w:keepNext/>
      <w:numPr>
        <w:ilvl w:val="7"/>
        <w:numId w:val="1"/>
      </w:numPr>
      <w:tabs>
        <w:tab w:val="left" w:pos="360"/>
        <w:tab w:val="clear" w:pos="1440"/>
      </w:tabs>
      <w:autoSpaceDE w:val="0"/>
      <w:autoSpaceDN w:val="0"/>
      <w:adjustRightInd w:val="0"/>
      <w:spacing w:before="240" w:after="64" w:line="320" w:lineRule="auto"/>
      <w:ind w:left="0" w:firstLine="0"/>
      <w:outlineLvl w:val="7"/>
    </w:pPr>
    <w:rPr>
      <w:rFonts w:ascii="Arial" w:hAnsi="Arial" w:eastAsia="黑体"/>
      <w:color w:val="000000"/>
      <w:sz w:val="24"/>
      <w:szCs w:val="24"/>
    </w:rPr>
  </w:style>
  <w:style w:type="paragraph" w:styleId="11">
    <w:name w:val="heading 9"/>
    <w:basedOn w:val="1"/>
    <w:next w:val="4"/>
    <w:link w:val="60"/>
    <w:qFormat/>
    <w:uiPriority w:val="0"/>
    <w:pPr>
      <w:keepNext/>
      <w:numPr>
        <w:ilvl w:val="8"/>
        <w:numId w:val="1"/>
      </w:numPr>
      <w:tabs>
        <w:tab w:val="left" w:pos="360"/>
        <w:tab w:val="clear" w:pos="1584"/>
      </w:tabs>
      <w:autoSpaceDE w:val="0"/>
      <w:autoSpaceDN w:val="0"/>
      <w:adjustRightInd w:val="0"/>
      <w:spacing w:before="240" w:after="64" w:line="320" w:lineRule="auto"/>
      <w:ind w:left="0" w:firstLine="0"/>
      <w:outlineLvl w:val="8"/>
    </w:pPr>
    <w:rPr>
      <w:rFonts w:ascii="Arial" w:hAnsi="Arial" w:eastAsia="黑体"/>
      <w:color w:val="000000"/>
      <w:sz w:val="24"/>
      <w:szCs w:val="24"/>
    </w:rPr>
  </w:style>
  <w:style w:type="character" w:default="1" w:styleId="44">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styleId="4">
    <w:name w:val="Normal Indent"/>
    <w:basedOn w:val="1"/>
    <w:link w:val="52"/>
    <w:qFormat/>
    <w:uiPriority w:val="0"/>
    <w:pPr>
      <w:autoSpaceDE w:val="0"/>
      <w:autoSpaceDN w:val="0"/>
      <w:adjustRightInd w:val="0"/>
      <w:ind w:firstLine="420"/>
      <w:jc w:val="left"/>
      <w:textAlignment w:val="baseline"/>
    </w:pPr>
    <w:rPr>
      <w:rFonts w:ascii="宋体" w:eastAsia="宋体"/>
      <w:kern w:val="0"/>
      <w:sz w:val="34"/>
    </w:rPr>
  </w:style>
  <w:style w:type="paragraph" w:styleId="12">
    <w:name w:val="toc 7"/>
    <w:basedOn w:val="1"/>
    <w:next w:val="1"/>
    <w:qFormat/>
    <w:uiPriority w:val="0"/>
    <w:pPr>
      <w:ind w:left="2520" w:leftChars="1200"/>
    </w:pPr>
    <w:rPr>
      <w:rFonts w:ascii="Calibri" w:hAnsi="Calibri" w:eastAsia="宋体"/>
      <w:sz w:val="21"/>
      <w:szCs w:val="22"/>
    </w:rPr>
  </w:style>
  <w:style w:type="paragraph" w:styleId="13">
    <w:name w:val="caption"/>
    <w:basedOn w:val="1"/>
    <w:next w:val="1"/>
    <w:qFormat/>
    <w:uiPriority w:val="0"/>
    <w:rPr>
      <w:rFonts w:ascii="Arial" w:hAnsi="Arial" w:eastAsia="黑体" w:cs="Arial"/>
      <w:sz w:val="20"/>
    </w:rPr>
  </w:style>
  <w:style w:type="paragraph" w:styleId="14">
    <w:name w:val="Document Map"/>
    <w:basedOn w:val="1"/>
    <w:link w:val="74"/>
    <w:qFormat/>
    <w:uiPriority w:val="0"/>
    <w:pPr>
      <w:shd w:val="clear" w:color="auto" w:fill="000080"/>
    </w:pPr>
    <w:rPr>
      <w:kern w:val="0"/>
      <w:shd w:val="clear" w:color="auto" w:fill="000080"/>
    </w:rPr>
  </w:style>
  <w:style w:type="paragraph" w:styleId="15">
    <w:name w:val="annotation text"/>
    <w:basedOn w:val="1"/>
    <w:link w:val="81"/>
    <w:qFormat/>
    <w:uiPriority w:val="0"/>
    <w:pPr>
      <w:jc w:val="left"/>
    </w:pPr>
    <w:rPr>
      <w:rFonts w:eastAsia="宋体"/>
      <w:sz w:val="21"/>
      <w:szCs w:val="24"/>
    </w:rPr>
  </w:style>
  <w:style w:type="paragraph" w:styleId="16">
    <w:name w:val="Body Text 3"/>
    <w:basedOn w:val="1"/>
    <w:link w:val="86"/>
    <w:qFormat/>
    <w:uiPriority w:val="0"/>
    <w:pPr>
      <w:spacing w:after="120"/>
    </w:pPr>
    <w:rPr>
      <w:rFonts w:eastAsia="宋体"/>
      <w:sz w:val="16"/>
      <w:szCs w:val="16"/>
    </w:rPr>
  </w:style>
  <w:style w:type="paragraph" w:styleId="17">
    <w:name w:val="Body Text"/>
    <w:basedOn w:val="1"/>
    <w:link w:val="65"/>
    <w:qFormat/>
    <w:uiPriority w:val="0"/>
    <w:pPr>
      <w:spacing w:line="360" w:lineRule="auto"/>
    </w:pPr>
    <w:rPr>
      <w:rFonts w:ascii="仿宋_GB2312"/>
      <w:sz w:val="28"/>
    </w:rPr>
  </w:style>
  <w:style w:type="paragraph" w:styleId="18">
    <w:name w:val="Body Text Indent"/>
    <w:basedOn w:val="1"/>
    <w:link w:val="63"/>
    <w:qFormat/>
    <w:uiPriority w:val="0"/>
    <w:pPr>
      <w:autoSpaceDE w:val="0"/>
      <w:autoSpaceDN w:val="0"/>
      <w:adjustRightInd w:val="0"/>
      <w:spacing w:line="480" w:lineRule="exact"/>
      <w:ind w:left="850" w:hanging="249"/>
      <w:textAlignment w:val="baseline"/>
    </w:pPr>
    <w:rPr>
      <w:rFonts w:ascii="仿宋_GB2312"/>
      <w:kern w:val="0"/>
      <w:sz w:val="28"/>
    </w:rPr>
  </w:style>
  <w:style w:type="paragraph" w:styleId="19">
    <w:name w:val="Block Text"/>
    <w:basedOn w:val="1"/>
    <w:qFormat/>
    <w:uiPriority w:val="0"/>
    <w:pPr>
      <w:widowControl/>
      <w:ind w:left="226" w:leftChars="94" w:right="103" w:rightChars="43"/>
      <w:jc w:val="left"/>
    </w:pPr>
    <w:rPr>
      <w:rFonts w:ascii="宋体" w:hAnsi="宋体" w:eastAsia="宋体"/>
      <w:color w:val="FF0000"/>
      <w:kern w:val="0"/>
      <w:sz w:val="24"/>
      <w:szCs w:val="24"/>
    </w:rPr>
  </w:style>
  <w:style w:type="paragraph" w:styleId="20">
    <w:name w:val="index 4"/>
    <w:basedOn w:val="1"/>
    <w:next w:val="1"/>
    <w:qFormat/>
    <w:uiPriority w:val="0"/>
    <w:pPr>
      <w:ind w:left="600" w:leftChars="600"/>
    </w:pPr>
    <w:rPr>
      <w:rFonts w:eastAsia="宋体"/>
      <w:sz w:val="21"/>
      <w:szCs w:val="24"/>
    </w:rPr>
  </w:style>
  <w:style w:type="paragraph" w:styleId="21">
    <w:name w:val="toc 5"/>
    <w:basedOn w:val="1"/>
    <w:next w:val="1"/>
    <w:qFormat/>
    <w:uiPriority w:val="0"/>
    <w:pPr>
      <w:tabs>
        <w:tab w:val="right" w:leader="dot" w:pos="8296"/>
      </w:tabs>
      <w:ind w:left="1050" w:leftChars="500"/>
    </w:pPr>
    <w:rPr>
      <w:rFonts w:ascii="Calibri" w:hAnsi="Calibri" w:eastAsia="宋体"/>
      <w:sz w:val="21"/>
      <w:szCs w:val="22"/>
    </w:rPr>
  </w:style>
  <w:style w:type="paragraph" w:styleId="22">
    <w:name w:val="toc 3"/>
    <w:basedOn w:val="1"/>
    <w:next w:val="1"/>
    <w:qFormat/>
    <w:uiPriority w:val="0"/>
    <w:pPr>
      <w:tabs>
        <w:tab w:val="right" w:leader="dot" w:pos="8505"/>
      </w:tabs>
      <w:ind w:left="200" w:leftChars="200" w:right="100" w:rightChars="100"/>
      <w:jc w:val="left"/>
    </w:pPr>
    <w:rPr>
      <w:rFonts w:ascii="仿宋_GB2312" w:hAnsi="宋体" w:eastAsia="宋体"/>
      <w:sz w:val="21"/>
      <w:szCs w:val="32"/>
    </w:rPr>
  </w:style>
  <w:style w:type="paragraph" w:styleId="23">
    <w:name w:val="Plain Text"/>
    <w:basedOn w:val="1"/>
    <w:link w:val="76"/>
    <w:qFormat/>
    <w:uiPriority w:val="0"/>
    <w:rPr>
      <w:rFonts w:ascii="宋体" w:hAnsi="Courier New" w:eastAsia="宋体"/>
      <w:sz w:val="21"/>
    </w:rPr>
  </w:style>
  <w:style w:type="paragraph" w:styleId="24">
    <w:name w:val="toc 8"/>
    <w:basedOn w:val="1"/>
    <w:next w:val="1"/>
    <w:qFormat/>
    <w:uiPriority w:val="0"/>
    <w:pPr>
      <w:ind w:left="2940" w:leftChars="1400"/>
    </w:pPr>
    <w:rPr>
      <w:rFonts w:ascii="Calibri" w:hAnsi="Calibri" w:eastAsia="宋体"/>
      <w:sz w:val="21"/>
      <w:szCs w:val="22"/>
    </w:rPr>
  </w:style>
  <w:style w:type="paragraph" w:styleId="25">
    <w:name w:val="Date"/>
    <w:basedOn w:val="1"/>
    <w:next w:val="1"/>
    <w:link w:val="72"/>
    <w:qFormat/>
    <w:uiPriority w:val="0"/>
    <w:pPr>
      <w:autoSpaceDE w:val="0"/>
      <w:autoSpaceDN w:val="0"/>
      <w:adjustRightInd w:val="0"/>
      <w:textAlignment w:val="baseline"/>
    </w:pPr>
    <w:rPr>
      <w:rFonts w:ascii="宋体" w:eastAsia="宋体"/>
      <w:kern w:val="0"/>
      <w:sz w:val="28"/>
    </w:rPr>
  </w:style>
  <w:style w:type="paragraph" w:styleId="26">
    <w:name w:val="Body Text Indent 2"/>
    <w:basedOn w:val="1"/>
    <w:link w:val="80"/>
    <w:qFormat/>
    <w:uiPriority w:val="0"/>
    <w:pPr>
      <w:spacing w:after="120" w:line="480" w:lineRule="auto"/>
      <w:ind w:left="420" w:leftChars="200"/>
    </w:pPr>
  </w:style>
  <w:style w:type="paragraph" w:styleId="27">
    <w:name w:val="Balloon Text"/>
    <w:basedOn w:val="1"/>
    <w:link w:val="67"/>
    <w:qFormat/>
    <w:uiPriority w:val="0"/>
    <w:rPr>
      <w:kern w:val="0"/>
      <w:sz w:val="18"/>
      <w:szCs w:val="18"/>
    </w:rPr>
  </w:style>
  <w:style w:type="paragraph" w:styleId="28">
    <w:name w:val="footer"/>
    <w:basedOn w:val="1"/>
    <w:link w:val="66"/>
    <w:qFormat/>
    <w:uiPriority w:val="99"/>
    <w:pPr>
      <w:tabs>
        <w:tab w:val="center" w:pos="4153"/>
        <w:tab w:val="right" w:pos="8306"/>
      </w:tabs>
      <w:autoSpaceDE w:val="0"/>
      <w:autoSpaceDN w:val="0"/>
      <w:adjustRightInd w:val="0"/>
      <w:snapToGrid w:val="0"/>
      <w:jc w:val="left"/>
      <w:textAlignment w:val="baseline"/>
    </w:pPr>
    <w:rPr>
      <w:rFonts w:ascii="宋体" w:eastAsia="宋体"/>
      <w:kern w:val="0"/>
      <w:sz w:val="18"/>
    </w:rPr>
  </w:style>
  <w:style w:type="paragraph" w:styleId="29">
    <w:name w:val="header"/>
    <w:basedOn w:val="1"/>
    <w:link w:val="77"/>
    <w:qFormat/>
    <w:uiPriority w:val="0"/>
    <w:pPr>
      <w:pBdr>
        <w:bottom w:val="single" w:color="auto" w:sz="6" w:space="1"/>
      </w:pBdr>
      <w:tabs>
        <w:tab w:val="center" w:pos="4153"/>
        <w:tab w:val="right" w:pos="8306"/>
      </w:tabs>
      <w:autoSpaceDE w:val="0"/>
      <w:autoSpaceDN w:val="0"/>
      <w:adjustRightInd w:val="0"/>
      <w:snapToGrid w:val="0"/>
      <w:jc w:val="center"/>
      <w:textAlignment w:val="baseline"/>
    </w:pPr>
    <w:rPr>
      <w:rFonts w:ascii="宋体" w:eastAsia="宋体"/>
      <w:kern w:val="0"/>
      <w:sz w:val="18"/>
    </w:rPr>
  </w:style>
  <w:style w:type="paragraph" w:styleId="30">
    <w:name w:val="toc 1"/>
    <w:basedOn w:val="1"/>
    <w:next w:val="1"/>
    <w:qFormat/>
    <w:uiPriority w:val="39"/>
    <w:pPr>
      <w:tabs>
        <w:tab w:val="right" w:leader="dot" w:pos="8505"/>
      </w:tabs>
      <w:snapToGrid w:val="0"/>
      <w:jc w:val="left"/>
    </w:pPr>
    <w:rPr>
      <w:rFonts w:ascii="仿宋_GB2312" w:hAnsi="宋体" w:eastAsia="宋体"/>
      <w:bCs/>
      <w:sz w:val="28"/>
      <w:szCs w:val="30"/>
    </w:rPr>
  </w:style>
  <w:style w:type="paragraph" w:styleId="31">
    <w:name w:val="toc 4"/>
    <w:basedOn w:val="1"/>
    <w:next w:val="1"/>
    <w:qFormat/>
    <w:uiPriority w:val="0"/>
    <w:pPr>
      <w:tabs>
        <w:tab w:val="left" w:pos="1890"/>
        <w:tab w:val="right" w:leader="dot" w:pos="8296"/>
      </w:tabs>
      <w:ind w:left="630" w:leftChars="300"/>
    </w:pPr>
    <w:rPr>
      <w:rFonts w:ascii="Calibri" w:hAnsi="Calibri" w:eastAsia="宋体"/>
      <w:sz w:val="21"/>
      <w:szCs w:val="22"/>
    </w:rPr>
  </w:style>
  <w:style w:type="paragraph" w:styleId="32">
    <w:name w:val="Subtitle"/>
    <w:basedOn w:val="1"/>
    <w:next w:val="1"/>
    <w:link w:val="155"/>
    <w:qFormat/>
    <w:uiPriority w:val="0"/>
    <w:pPr>
      <w:spacing w:before="240" w:after="60" w:line="312" w:lineRule="auto"/>
      <w:jc w:val="center"/>
      <w:outlineLvl w:val="1"/>
    </w:pPr>
    <w:rPr>
      <w:rFonts w:ascii="Cambria" w:hAnsi="Cambria" w:eastAsia="宋体"/>
      <w:b/>
      <w:bCs/>
      <w:kern w:val="28"/>
      <w:sz w:val="32"/>
      <w:szCs w:val="32"/>
    </w:rPr>
  </w:style>
  <w:style w:type="paragraph" w:styleId="33">
    <w:name w:val="footnote text"/>
    <w:basedOn w:val="1"/>
    <w:link w:val="75"/>
    <w:qFormat/>
    <w:uiPriority w:val="0"/>
    <w:pPr>
      <w:snapToGrid w:val="0"/>
      <w:jc w:val="left"/>
    </w:pPr>
    <w:rPr>
      <w:sz w:val="18"/>
      <w:szCs w:val="18"/>
    </w:rPr>
  </w:style>
  <w:style w:type="paragraph" w:styleId="34">
    <w:name w:val="toc 6"/>
    <w:basedOn w:val="1"/>
    <w:next w:val="1"/>
    <w:qFormat/>
    <w:uiPriority w:val="0"/>
    <w:pPr>
      <w:ind w:left="2100" w:leftChars="1000"/>
    </w:pPr>
    <w:rPr>
      <w:rFonts w:ascii="Calibri" w:hAnsi="Calibri" w:eastAsia="宋体"/>
      <w:sz w:val="21"/>
      <w:szCs w:val="22"/>
    </w:rPr>
  </w:style>
  <w:style w:type="paragraph" w:styleId="35">
    <w:name w:val="Body Text Indent 3"/>
    <w:basedOn w:val="1"/>
    <w:link w:val="62"/>
    <w:qFormat/>
    <w:uiPriority w:val="0"/>
    <w:pPr>
      <w:spacing w:after="120"/>
      <w:ind w:left="420" w:leftChars="200"/>
    </w:pPr>
    <w:rPr>
      <w:sz w:val="16"/>
      <w:szCs w:val="16"/>
    </w:rPr>
  </w:style>
  <w:style w:type="paragraph" w:styleId="36">
    <w:name w:val="toc 2"/>
    <w:basedOn w:val="1"/>
    <w:next w:val="1"/>
    <w:qFormat/>
    <w:uiPriority w:val="39"/>
    <w:pPr>
      <w:tabs>
        <w:tab w:val="right" w:leader="dot" w:pos="8505"/>
      </w:tabs>
      <w:adjustRightInd w:val="0"/>
      <w:snapToGrid w:val="0"/>
      <w:ind w:left="150" w:leftChars="150" w:right="150" w:rightChars="150"/>
      <w:jc w:val="left"/>
    </w:pPr>
    <w:rPr>
      <w:rFonts w:ascii="仿宋_GB2312" w:hAnsi="宋体" w:eastAsia="宋体"/>
      <w:sz w:val="28"/>
      <w:szCs w:val="32"/>
    </w:rPr>
  </w:style>
  <w:style w:type="paragraph" w:styleId="37">
    <w:name w:val="toc 9"/>
    <w:basedOn w:val="1"/>
    <w:next w:val="1"/>
    <w:qFormat/>
    <w:uiPriority w:val="0"/>
    <w:pPr>
      <w:ind w:left="3360" w:leftChars="1600"/>
    </w:pPr>
  </w:style>
  <w:style w:type="paragraph" w:styleId="38">
    <w:name w:val="Body Text 2"/>
    <w:basedOn w:val="1"/>
    <w:link w:val="85"/>
    <w:qFormat/>
    <w:uiPriority w:val="0"/>
    <w:pPr>
      <w:spacing w:after="120" w:line="480" w:lineRule="auto"/>
    </w:pPr>
    <w:rPr>
      <w:rFonts w:eastAsia="宋体"/>
      <w:sz w:val="21"/>
      <w:szCs w:val="24"/>
    </w:rPr>
  </w:style>
  <w:style w:type="paragraph" w:styleId="39">
    <w:name w:val="Normal (Web)"/>
    <w:basedOn w:val="1"/>
    <w:qFormat/>
    <w:uiPriority w:val="0"/>
    <w:pPr>
      <w:widowControl/>
      <w:jc w:val="left"/>
    </w:pPr>
    <w:rPr>
      <w:rFonts w:ascii="宋体" w:hAnsi="宋体" w:eastAsia="宋体" w:cs="宋体"/>
      <w:kern w:val="0"/>
      <w:sz w:val="24"/>
      <w:szCs w:val="24"/>
    </w:rPr>
  </w:style>
  <w:style w:type="paragraph" w:styleId="40">
    <w:name w:val="Title"/>
    <w:basedOn w:val="1"/>
    <w:next w:val="1"/>
    <w:link w:val="83"/>
    <w:qFormat/>
    <w:uiPriority w:val="0"/>
    <w:pPr>
      <w:spacing w:before="240" w:after="60"/>
      <w:jc w:val="center"/>
      <w:outlineLvl w:val="0"/>
    </w:pPr>
    <w:rPr>
      <w:rFonts w:ascii="Calibri Light" w:hAnsi="Calibri Light" w:eastAsia="宋体"/>
      <w:b/>
      <w:bCs/>
      <w:sz w:val="32"/>
      <w:szCs w:val="32"/>
    </w:rPr>
  </w:style>
  <w:style w:type="paragraph" w:styleId="41">
    <w:name w:val="annotation subject"/>
    <w:basedOn w:val="15"/>
    <w:next w:val="15"/>
    <w:link w:val="84"/>
    <w:qFormat/>
    <w:uiPriority w:val="0"/>
    <w:rPr>
      <w:rFonts w:eastAsia="仿宋_GB2312"/>
      <w:b/>
      <w:bCs/>
      <w:sz w:val="30"/>
      <w:szCs w:val="20"/>
    </w:rPr>
  </w:style>
  <w:style w:type="table" w:styleId="43">
    <w:name w:val="Table Grid"/>
    <w:basedOn w:val="4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Strong"/>
    <w:qFormat/>
    <w:uiPriority w:val="0"/>
    <w:rPr>
      <w:b/>
      <w:bCs/>
    </w:rPr>
  </w:style>
  <w:style w:type="character" w:styleId="46">
    <w:name w:val="page number"/>
    <w:basedOn w:val="44"/>
    <w:qFormat/>
    <w:uiPriority w:val="0"/>
  </w:style>
  <w:style w:type="character" w:styleId="47">
    <w:name w:val="Emphasis"/>
    <w:qFormat/>
    <w:uiPriority w:val="0"/>
    <w:rPr>
      <w:i/>
      <w:iCs/>
    </w:rPr>
  </w:style>
  <w:style w:type="character" w:styleId="48">
    <w:name w:val="Hyperlink"/>
    <w:qFormat/>
    <w:uiPriority w:val="99"/>
    <w:rPr>
      <w:color w:val="0000FF"/>
      <w:u w:val="single"/>
    </w:rPr>
  </w:style>
  <w:style w:type="character" w:styleId="49">
    <w:name w:val="annotation reference"/>
    <w:qFormat/>
    <w:uiPriority w:val="0"/>
    <w:rPr>
      <w:sz w:val="21"/>
      <w:szCs w:val="21"/>
    </w:rPr>
  </w:style>
  <w:style w:type="character" w:styleId="50">
    <w:name w:val="footnote reference"/>
    <w:qFormat/>
    <w:uiPriority w:val="0"/>
    <w:rPr>
      <w:vertAlign w:val="superscript"/>
    </w:rPr>
  </w:style>
  <w:style w:type="character" w:customStyle="1" w:styleId="51">
    <w:name w:val="标题 1 字符"/>
    <w:link w:val="2"/>
    <w:qFormat/>
    <w:uiPriority w:val="0"/>
    <w:rPr>
      <w:rFonts w:ascii="宋体" w:eastAsia="宋体"/>
      <w:b/>
      <w:kern w:val="44"/>
      <w:sz w:val="44"/>
      <w:lang w:val="en-US" w:eastAsia="zh-CN" w:bidi="ar-SA"/>
    </w:rPr>
  </w:style>
  <w:style w:type="character" w:customStyle="1" w:styleId="52">
    <w:name w:val="正文缩进 字符"/>
    <w:link w:val="4"/>
    <w:qFormat/>
    <w:uiPriority w:val="0"/>
    <w:rPr>
      <w:rFonts w:ascii="宋体" w:eastAsia="宋体"/>
      <w:sz w:val="34"/>
      <w:lang w:val="en-US" w:eastAsia="zh-CN" w:bidi="ar-SA"/>
    </w:rPr>
  </w:style>
  <w:style w:type="character" w:customStyle="1" w:styleId="53">
    <w:name w:val="标题 2 字符"/>
    <w:link w:val="3"/>
    <w:qFormat/>
    <w:uiPriority w:val="0"/>
    <w:rPr>
      <w:rFonts w:ascii="Arial" w:hAnsi="Arial" w:eastAsia="黑体"/>
      <w:b/>
      <w:sz w:val="32"/>
      <w:lang w:val="en-US" w:eastAsia="zh-CN" w:bidi="ar-SA"/>
    </w:rPr>
  </w:style>
  <w:style w:type="character" w:customStyle="1" w:styleId="54">
    <w:name w:val="标题 3 字符"/>
    <w:link w:val="5"/>
    <w:qFormat/>
    <w:uiPriority w:val="0"/>
    <w:rPr>
      <w:rFonts w:ascii="宋体" w:eastAsia="宋体"/>
      <w:b/>
      <w:sz w:val="32"/>
      <w:lang w:val="en-US" w:eastAsia="zh-CN" w:bidi="ar-SA"/>
    </w:rPr>
  </w:style>
  <w:style w:type="character" w:customStyle="1" w:styleId="55">
    <w:name w:val="标题 4 字符"/>
    <w:link w:val="6"/>
    <w:qFormat/>
    <w:uiPriority w:val="0"/>
    <w:rPr>
      <w:rFonts w:ascii="等线 Light" w:hAnsi="等线 Light" w:eastAsia="等线 Light" w:cs="Times New Roman"/>
      <w:b/>
      <w:bCs/>
      <w:kern w:val="2"/>
      <w:sz w:val="28"/>
      <w:szCs w:val="28"/>
    </w:rPr>
  </w:style>
  <w:style w:type="character" w:customStyle="1" w:styleId="56">
    <w:name w:val="标题 5 字符"/>
    <w:basedOn w:val="44"/>
    <w:link w:val="7"/>
    <w:qFormat/>
    <w:uiPriority w:val="0"/>
    <w:rPr>
      <w:rFonts w:eastAsia="仿宋_GB2312"/>
      <w:b/>
      <w:bCs/>
      <w:kern w:val="2"/>
      <w:sz w:val="28"/>
      <w:szCs w:val="28"/>
    </w:rPr>
  </w:style>
  <w:style w:type="character" w:customStyle="1" w:styleId="57">
    <w:name w:val="标题 6 字符"/>
    <w:link w:val="8"/>
    <w:qFormat/>
    <w:uiPriority w:val="0"/>
    <w:rPr>
      <w:rFonts w:ascii="Calibri Light" w:hAnsi="Calibri Light" w:eastAsia="宋体" w:cs="Times New Roman"/>
      <w:b/>
      <w:bCs/>
      <w:kern w:val="2"/>
      <w:sz w:val="24"/>
      <w:szCs w:val="24"/>
    </w:rPr>
  </w:style>
  <w:style w:type="character" w:customStyle="1" w:styleId="58">
    <w:name w:val="标题 7 字符"/>
    <w:link w:val="9"/>
    <w:qFormat/>
    <w:uiPriority w:val="0"/>
    <w:rPr>
      <w:rFonts w:ascii="宋体"/>
      <w:b/>
      <w:color w:val="000000"/>
      <w:kern w:val="2"/>
      <w:sz w:val="24"/>
      <w:szCs w:val="24"/>
    </w:rPr>
  </w:style>
  <w:style w:type="character" w:customStyle="1" w:styleId="59">
    <w:name w:val="标题 8 字符"/>
    <w:link w:val="10"/>
    <w:qFormat/>
    <w:uiPriority w:val="0"/>
    <w:rPr>
      <w:rFonts w:ascii="Arial" w:hAnsi="Arial" w:eastAsia="黑体"/>
      <w:color w:val="000000"/>
      <w:kern w:val="2"/>
      <w:sz w:val="24"/>
      <w:szCs w:val="24"/>
    </w:rPr>
  </w:style>
  <w:style w:type="character" w:customStyle="1" w:styleId="60">
    <w:name w:val="标题 9 字符"/>
    <w:link w:val="11"/>
    <w:qFormat/>
    <w:uiPriority w:val="0"/>
    <w:rPr>
      <w:rFonts w:ascii="Arial" w:hAnsi="Arial" w:eastAsia="黑体"/>
      <w:color w:val="000000"/>
      <w:kern w:val="2"/>
      <w:sz w:val="24"/>
      <w:szCs w:val="24"/>
    </w:rPr>
  </w:style>
  <w:style w:type="character" w:customStyle="1" w:styleId="61">
    <w:name w:val="marklong"/>
    <w:basedOn w:val="44"/>
    <w:qFormat/>
    <w:uiPriority w:val="0"/>
  </w:style>
  <w:style w:type="character" w:customStyle="1" w:styleId="62">
    <w:name w:val="正文文本缩进 3 字符"/>
    <w:link w:val="35"/>
    <w:qFormat/>
    <w:uiPriority w:val="99"/>
    <w:rPr>
      <w:rFonts w:eastAsia="仿宋_GB2312"/>
      <w:kern w:val="2"/>
      <w:sz w:val="16"/>
      <w:szCs w:val="16"/>
      <w:lang w:val="en-US" w:eastAsia="zh-CN" w:bidi="ar-SA"/>
    </w:rPr>
  </w:style>
  <w:style w:type="character" w:customStyle="1" w:styleId="63">
    <w:name w:val="正文文本缩进 字符"/>
    <w:link w:val="18"/>
    <w:qFormat/>
    <w:uiPriority w:val="99"/>
    <w:rPr>
      <w:rFonts w:ascii="仿宋_GB2312" w:eastAsia="仿宋_GB2312"/>
      <w:sz w:val="28"/>
      <w:lang w:val="en-US" w:eastAsia="zh-CN" w:bidi="ar-SA"/>
    </w:rPr>
  </w:style>
  <w:style w:type="character" w:customStyle="1" w:styleId="64">
    <w:name w:val="ca-11"/>
    <w:qFormat/>
    <w:uiPriority w:val="0"/>
    <w:rPr>
      <w:rFonts w:hint="default" w:ascii="Times New Roman" w:hAnsi="Times New Roman" w:cs="Times New Roman"/>
      <w:b/>
      <w:bCs/>
      <w:spacing w:val="-20"/>
      <w:sz w:val="30"/>
      <w:szCs w:val="30"/>
    </w:rPr>
  </w:style>
  <w:style w:type="character" w:customStyle="1" w:styleId="65">
    <w:name w:val="正文文本 字符"/>
    <w:link w:val="17"/>
    <w:qFormat/>
    <w:uiPriority w:val="0"/>
    <w:rPr>
      <w:rFonts w:ascii="仿宋_GB2312" w:eastAsia="仿宋_GB2312"/>
      <w:kern w:val="2"/>
      <w:sz w:val="28"/>
      <w:lang w:val="en-US" w:eastAsia="zh-CN" w:bidi="ar-SA"/>
    </w:rPr>
  </w:style>
  <w:style w:type="character" w:customStyle="1" w:styleId="66">
    <w:name w:val="页脚 字符"/>
    <w:link w:val="28"/>
    <w:qFormat/>
    <w:uiPriority w:val="99"/>
    <w:rPr>
      <w:rFonts w:ascii="宋体" w:eastAsia="宋体"/>
      <w:sz w:val="18"/>
      <w:lang w:val="en-US" w:eastAsia="zh-CN" w:bidi="ar-SA"/>
    </w:rPr>
  </w:style>
  <w:style w:type="character" w:customStyle="1" w:styleId="67">
    <w:name w:val="批注框文本 字符"/>
    <w:link w:val="27"/>
    <w:qFormat/>
    <w:uiPriority w:val="0"/>
    <w:rPr>
      <w:rFonts w:eastAsia="仿宋_GB2312"/>
      <w:sz w:val="18"/>
      <w:szCs w:val="18"/>
      <w:lang w:bidi="ar-SA"/>
    </w:rPr>
  </w:style>
  <w:style w:type="character" w:customStyle="1" w:styleId="68">
    <w:name w:val="无"/>
    <w:qFormat/>
    <w:uiPriority w:val="0"/>
  </w:style>
  <w:style w:type="character" w:customStyle="1" w:styleId="69">
    <w:name w:val="breadcrumbnavclass"/>
    <w:basedOn w:val="44"/>
    <w:qFormat/>
    <w:uiPriority w:val="0"/>
  </w:style>
  <w:style w:type="character" w:customStyle="1" w:styleId="70">
    <w:name w:val="0921 Char1"/>
    <w:qFormat/>
    <w:uiPriority w:val="0"/>
    <w:rPr>
      <w:rFonts w:ascii="宋体" w:hAnsi="Courier New" w:eastAsia="宋体"/>
      <w:kern w:val="2"/>
      <w:sz w:val="21"/>
      <w:lang w:val="en-US" w:eastAsia="zh-CN" w:bidi="ar-SA"/>
    </w:rPr>
  </w:style>
  <w:style w:type="character" w:customStyle="1" w:styleId="71">
    <w:name w:val="ca-21"/>
    <w:qFormat/>
    <w:uiPriority w:val="0"/>
    <w:rPr>
      <w:rFonts w:hint="eastAsia" w:ascii="仿宋_GB2312" w:eastAsia="仿宋_GB2312"/>
      <w:b/>
      <w:bCs/>
      <w:spacing w:val="-20"/>
      <w:sz w:val="30"/>
      <w:szCs w:val="30"/>
    </w:rPr>
  </w:style>
  <w:style w:type="character" w:customStyle="1" w:styleId="72">
    <w:name w:val="日期 字符"/>
    <w:link w:val="25"/>
    <w:qFormat/>
    <w:uiPriority w:val="0"/>
    <w:rPr>
      <w:rFonts w:ascii="宋体" w:eastAsia="宋体"/>
      <w:sz w:val="28"/>
      <w:lang w:val="en-US" w:eastAsia="zh-CN" w:bidi="ar-SA"/>
    </w:rPr>
  </w:style>
  <w:style w:type="character" w:customStyle="1" w:styleId="73">
    <w:name w:val="ca-61"/>
    <w:qFormat/>
    <w:uiPriority w:val="0"/>
    <w:rPr>
      <w:rFonts w:hint="eastAsia" w:ascii="宋体" w:hAnsi="宋体" w:eastAsia="宋体"/>
      <w:color w:val="FF0000"/>
      <w:sz w:val="21"/>
      <w:szCs w:val="21"/>
    </w:rPr>
  </w:style>
  <w:style w:type="character" w:customStyle="1" w:styleId="74">
    <w:name w:val="文档结构图 字符"/>
    <w:link w:val="14"/>
    <w:qFormat/>
    <w:uiPriority w:val="0"/>
    <w:rPr>
      <w:rFonts w:eastAsia="仿宋_GB2312"/>
      <w:sz w:val="30"/>
      <w:shd w:val="clear" w:color="auto" w:fill="000080"/>
      <w:lang w:bidi="ar-SA"/>
    </w:rPr>
  </w:style>
  <w:style w:type="character" w:customStyle="1" w:styleId="75">
    <w:name w:val="脚注文本 字符"/>
    <w:link w:val="33"/>
    <w:qFormat/>
    <w:uiPriority w:val="99"/>
    <w:rPr>
      <w:rFonts w:eastAsia="仿宋_GB2312"/>
      <w:kern w:val="2"/>
      <w:sz w:val="18"/>
      <w:szCs w:val="18"/>
    </w:rPr>
  </w:style>
  <w:style w:type="character" w:customStyle="1" w:styleId="76">
    <w:name w:val="纯文本 字符"/>
    <w:link w:val="23"/>
    <w:qFormat/>
    <w:uiPriority w:val="0"/>
    <w:rPr>
      <w:rFonts w:ascii="宋体" w:hAnsi="Courier New" w:eastAsia="宋体"/>
      <w:kern w:val="2"/>
      <w:sz w:val="21"/>
      <w:lang w:val="en-US" w:eastAsia="zh-CN" w:bidi="ar-SA"/>
    </w:rPr>
  </w:style>
  <w:style w:type="character" w:customStyle="1" w:styleId="77">
    <w:name w:val="页眉 字符"/>
    <w:link w:val="29"/>
    <w:qFormat/>
    <w:uiPriority w:val="0"/>
    <w:rPr>
      <w:rFonts w:ascii="宋体" w:eastAsia="宋体"/>
      <w:sz w:val="18"/>
      <w:lang w:val="en-US" w:eastAsia="zh-CN" w:bidi="ar-SA"/>
    </w:rPr>
  </w:style>
  <w:style w:type="character" w:customStyle="1" w:styleId="78">
    <w:name w:val="ca-31"/>
    <w:qFormat/>
    <w:uiPriority w:val="0"/>
    <w:rPr>
      <w:rFonts w:hint="eastAsia" w:ascii="宋体" w:hAnsi="宋体" w:eastAsia="宋体"/>
      <w:sz w:val="21"/>
      <w:szCs w:val="21"/>
    </w:rPr>
  </w:style>
  <w:style w:type="character" w:customStyle="1" w:styleId="79">
    <w:name w:val="ca-51"/>
    <w:qFormat/>
    <w:uiPriority w:val="0"/>
    <w:rPr>
      <w:rFonts w:hint="eastAsia" w:ascii="宋体" w:hAnsi="宋体" w:eastAsia="宋体"/>
      <w:b/>
      <w:bCs/>
      <w:color w:val="FF0000"/>
      <w:spacing w:val="-20"/>
      <w:sz w:val="21"/>
      <w:szCs w:val="21"/>
    </w:rPr>
  </w:style>
  <w:style w:type="character" w:customStyle="1" w:styleId="80">
    <w:name w:val="正文文本缩进 2 字符"/>
    <w:link w:val="26"/>
    <w:qFormat/>
    <w:uiPriority w:val="99"/>
    <w:rPr>
      <w:rFonts w:eastAsia="仿宋_GB2312"/>
      <w:kern w:val="2"/>
      <w:sz w:val="30"/>
    </w:rPr>
  </w:style>
  <w:style w:type="character" w:customStyle="1" w:styleId="81">
    <w:name w:val="批注文字 字符"/>
    <w:link w:val="15"/>
    <w:qFormat/>
    <w:uiPriority w:val="0"/>
    <w:rPr>
      <w:kern w:val="2"/>
      <w:sz w:val="21"/>
      <w:szCs w:val="24"/>
    </w:rPr>
  </w:style>
  <w:style w:type="character" w:customStyle="1" w:styleId="82">
    <w:name w:val="ca-41"/>
    <w:qFormat/>
    <w:uiPriority w:val="0"/>
    <w:rPr>
      <w:rFonts w:hint="eastAsia" w:ascii="宋体" w:hAnsi="宋体" w:eastAsia="宋体"/>
      <w:b/>
      <w:bCs/>
      <w:spacing w:val="-20"/>
      <w:sz w:val="21"/>
      <w:szCs w:val="21"/>
    </w:rPr>
  </w:style>
  <w:style w:type="character" w:customStyle="1" w:styleId="83">
    <w:name w:val="标题 字符"/>
    <w:link w:val="40"/>
    <w:qFormat/>
    <w:uiPriority w:val="0"/>
    <w:rPr>
      <w:rFonts w:ascii="Calibri Light" w:hAnsi="Calibri Light" w:cs="Times New Roman"/>
      <w:b/>
      <w:bCs/>
      <w:kern w:val="2"/>
      <w:sz w:val="32"/>
      <w:szCs w:val="32"/>
    </w:rPr>
  </w:style>
  <w:style w:type="character" w:customStyle="1" w:styleId="84">
    <w:name w:val="批注主题 字符"/>
    <w:link w:val="41"/>
    <w:qFormat/>
    <w:uiPriority w:val="0"/>
    <w:rPr>
      <w:rFonts w:eastAsia="仿宋_GB2312"/>
      <w:b/>
      <w:bCs/>
      <w:kern w:val="2"/>
      <w:sz w:val="30"/>
    </w:rPr>
  </w:style>
  <w:style w:type="character" w:customStyle="1" w:styleId="85">
    <w:name w:val="正文文本 2 字符"/>
    <w:link w:val="38"/>
    <w:qFormat/>
    <w:uiPriority w:val="99"/>
    <w:rPr>
      <w:rFonts w:eastAsia="宋体"/>
      <w:kern w:val="2"/>
      <w:sz w:val="21"/>
      <w:szCs w:val="24"/>
      <w:lang w:val="en-US" w:eastAsia="zh-CN" w:bidi="ar-SA"/>
    </w:rPr>
  </w:style>
  <w:style w:type="character" w:customStyle="1" w:styleId="86">
    <w:name w:val="正文文本 3 字符"/>
    <w:link w:val="16"/>
    <w:qFormat/>
    <w:uiPriority w:val="99"/>
    <w:rPr>
      <w:rFonts w:eastAsia="宋体"/>
      <w:kern w:val="2"/>
      <w:sz w:val="16"/>
      <w:szCs w:val="16"/>
      <w:lang w:val="en-US" w:eastAsia="zh-CN" w:bidi="ar-SA"/>
    </w:rPr>
  </w:style>
  <w:style w:type="paragraph" w:customStyle="1" w:styleId="87">
    <w:name w:val="Char1"/>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88">
    <w:name w:val="pa-2"/>
    <w:basedOn w:val="1"/>
    <w:qFormat/>
    <w:uiPriority w:val="0"/>
    <w:pPr>
      <w:widowControl/>
      <w:spacing w:line="280" w:lineRule="atLeast"/>
      <w:ind w:firstLine="420"/>
    </w:pPr>
    <w:rPr>
      <w:rFonts w:ascii="宋体" w:hAnsi="宋体" w:eastAsia="宋体" w:cs="宋体"/>
      <w:kern w:val="0"/>
      <w:sz w:val="24"/>
      <w:szCs w:val="24"/>
    </w:rPr>
  </w:style>
  <w:style w:type="paragraph" w:customStyle="1" w:styleId="89">
    <w:name w:val="pa-4"/>
    <w:basedOn w:val="1"/>
    <w:qFormat/>
    <w:uiPriority w:val="0"/>
    <w:pPr>
      <w:widowControl/>
      <w:spacing w:line="280" w:lineRule="atLeast"/>
      <w:jc w:val="center"/>
    </w:pPr>
    <w:rPr>
      <w:rFonts w:ascii="宋体" w:hAnsi="宋体" w:eastAsia="宋体" w:cs="宋体"/>
      <w:kern w:val="0"/>
      <w:sz w:val="24"/>
      <w:szCs w:val="24"/>
    </w:rPr>
  </w:style>
  <w:style w:type="paragraph" w:customStyle="1" w:styleId="90">
    <w:name w:val="项符&gt;"/>
    <w:basedOn w:val="1"/>
    <w:qFormat/>
    <w:uiPriority w:val="0"/>
    <w:pPr>
      <w:spacing w:line="360" w:lineRule="auto"/>
    </w:pPr>
    <w:rPr>
      <w:rFonts w:ascii="宋体" w:hAnsi="宋体" w:eastAsia="宋体"/>
      <w:sz w:val="24"/>
      <w:szCs w:val="30"/>
    </w:rPr>
  </w:style>
  <w:style w:type="paragraph" w:styleId="91">
    <w:name w:val="List Paragraph"/>
    <w:basedOn w:val="1"/>
    <w:qFormat/>
    <w:uiPriority w:val="34"/>
    <w:pPr>
      <w:ind w:firstLine="420" w:firstLineChars="200"/>
    </w:pPr>
    <w:rPr>
      <w:rFonts w:ascii="Calibri" w:hAnsi="Calibri" w:eastAsia="宋体"/>
      <w:sz w:val="21"/>
      <w:szCs w:val="22"/>
    </w:rPr>
  </w:style>
  <w:style w:type="paragraph" w:customStyle="1" w:styleId="92">
    <w:name w:val="pa-1"/>
    <w:basedOn w:val="1"/>
    <w:qFormat/>
    <w:uiPriority w:val="0"/>
    <w:pPr>
      <w:widowControl/>
      <w:spacing w:line="340" w:lineRule="atLeast"/>
    </w:pPr>
    <w:rPr>
      <w:rFonts w:ascii="宋体" w:hAnsi="宋体" w:eastAsia="宋体" w:cs="宋体"/>
      <w:kern w:val="0"/>
      <w:sz w:val="24"/>
      <w:szCs w:val="24"/>
    </w:rPr>
  </w:style>
  <w:style w:type="paragraph" w:customStyle="1" w:styleId="93">
    <w:name w:val="Table Paragraph"/>
    <w:basedOn w:val="1"/>
    <w:qFormat/>
    <w:uiPriority w:val="1"/>
    <w:pPr>
      <w:autoSpaceDE w:val="0"/>
      <w:autoSpaceDN w:val="0"/>
      <w:adjustRightInd w:val="0"/>
      <w:jc w:val="left"/>
    </w:pPr>
    <w:rPr>
      <w:rFonts w:ascii="Calibri" w:hAnsi="Calibri" w:eastAsia="宋体"/>
      <w:kern w:val="0"/>
      <w:sz w:val="24"/>
      <w:szCs w:val="24"/>
    </w:rPr>
  </w:style>
  <w:style w:type="paragraph" w:customStyle="1" w:styleId="94">
    <w:name w:val="题注4"/>
    <w:basedOn w:val="1"/>
    <w:next w:val="13"/>
    <w:qFormat/>
    <w:uiPriority w:val="0"/>
    <w:pPr>
      <w:spacing w:line="480" w:lineRule="exact"/>
      <w:ind w:firstLine="410" w:firstLineChars="171"/>
    </w:pPr>
    <w:rPr>
      <w:rFonts w:ascii="宋体" w:hAnsi="宋体" w:eastAsia="宋体"/>
      <w:sz w:val="24"/>
      <w:szCs w:val="24"/>
    </w:rPr>
  </w:style>
  <w:style w:type="paragraph" w:customStyle="1" w:styleId="95">
    <w:name w:val="pa-5"/>
    <w:basedOn w:val="1"/>
    <w:qFormat/>
    <w:uiPriority w:val="0"/>
    <w:pPr>
      <w:widowControl/>
      <w:spacing w:line="280" w:lineRule="atLeast"/>
    </w:pPr>
    <w:rPr>
      <w:rFonts w:ascii="宋体" w:hAnsi="宋体" w:eastAsia="宋体" w:cs="宋体"/>
      <w:kern w:val="0"/>
      <w:sz w:val="24"/>
      <w:szCs w:val="24"/>
    </w:rPr>
  </w:style>
  <w:style w:type="paragraph" w:customStyle="1" w:styleId="96">
    <w:name w:val="样式 正文缩进 + 首行缩进:  2 字符"/>
    <w:basedOn w:val="4"/>
    <w:qFormat/>
    <w:uiPriority w:val="0"/>
    <w:pPr>
      <w:autoSpaceDE/>
      <w:autoSpaceDN/>
      <w:adjustRightInd/>
      <w:spacing w:line="360" w:lineRule="auto"/>
      <w:ind w:firstLine="480" w:firstLineChars="200"/>
      <w:jc w:val="both"/>
      <w:textAlignment w:val="auto"/>
    </w:pPr>
    <w:rPr>
      <w:rFonts w:ascii="Times New Roman"/>
      <w:kern w:val="2"/>
      <w:sz w:val="24"/>
    </w:rPr>
  </w:style>
  <w:style w:type="paragraph" w:customStyle="1" w:styleId="97">
    <w:name w:val="修订1"/>
    <w:qFormat/>
    <w:uiPriority w:val="0"/>
    <w:rPr>
      <w:rFonts w:ascii="Times New Roman" w:hAnsi="Times New Roman" w:eastAsia="仿宋_GB2312" w:cs="Times New Roman"/>
      <w:kern w:val="2"/>
      <w:sz w:val="30"/>
      <w:lang w:val="en-US" w:eastAsia="zh-CN" w:bidi="ar-SA"/>
    </w:rPr>
  </w:style>
  <w:style w:type="paragraph" w:customStyle="1" w:styleId="98">
    <w:name w:val="Char Char1 Char Char Char Char Char Char Char Char Char Char"/>
    <w:basedOn w:val="1"/>
    <w:qFormat/>
    <w:uiPriority w:val="0"/>
    <w:rPr>
      <w:rFonts w:ascii="Tahoma" w:hAnsi="Tahoma"/>
      <w:sz w:val="24"/>
    </w:rPr>
  </w:style>
  <w:style w:type="paragraph" w:customStyle="1" w:styleId="99">
    <w:name w:val="列表段落1"/>
    <w:basedOn w:val="1"/>
    <w:qFormat/>
    <w:uiPriority w:val="99"/>
    <w:pPr>
      <w:widowControl/>
      <w:ind w:firstLine="420" w:firstLineChars="200"/>
      <w:jc w:val="left"/>
    </w:pPr>
    <w:rPr>
      <w:rFonts w:eastAsia="宋体"/>
      <w:kern w:val="0"/>
      <w:sz w:val="20"/>
    </w:rPr>
  </w:style>
  <w:style w:type="paragraph" w:customStyle="1" w:styleId="100">
    <w:name w:val="标题 21"/>
    <w:next w:val="1"/>
    <w:qFormat/>
    <w:uiPriority w:val="0"/>
    <w:pPr>
      <w:keepNext/>
      <w:keepLines/>
      <w:framePr w:wrap="around" w:vAnchor="margin" w:hAnchor="text" w:y="1"/>
      <w:widowControl w:val="0"/>
      <w:spacing w:before="260" w:after="260" w:line="413" w:lineRule="auto"/>
      <w:outlineLvl w:val="1"/>
    </w:pPr>
    <w:rPr>
      <w:rFonts w:ascii="Arial" w:hAnsi="Arial" w:eastAsia="Arial" w:cs="Arial"/>
      <w:b/>
      <w:bCs/>
      <w:color w:val="000000"/>
      <w:sz w:val="32"/>
      <w:szCs w:val="32"/>
      <w:lang w:val="en-US" w:eastAsia="zh-CN" w:bidi="ar-SA"/>
    </w:rPr>
  </w:style>
  <w:style w:type="paragraph" w:customStyle="1" w:styleId="101">
    <w:name w:val="标题2"/>
    <w:basedOn w:val="3"/>
    <w:qFormat/>
    <w:uiPriority w:val="0"/>
    <w:pPr>
      <w:tabs>
        <w:tab w:val="left" w:pos="567"/>
      </w:tabs>
      <w:autoSpaceDE/>
      <w:autoSpaceDN/>
      <w:adjustRightInd/>
      <w:spacing w:before="240" w:after="120" w:line="415" w:lineRule="auto"/>
      <w:jc w:val="both"/>
      <w:textAlignment w:val="auto"/>
      <w:outlineLvl w:val="2"/>
    </w:pPr>
    <w:rPr>
      <w:rFonts w:ascii="黑体" w:hAnsi="宋体"/>
      <w:bCs/>
      <w:spacing w:val="6"/>
      <w:kern w:val="28"/>
      <w:sz w:val="28"/>
      <w:szCs w:val="28"/>
    </w:rPr>
  </w:style>
  <w:style w:type="paragraph" w:customStyle="1" w:styleId="102">
    <w:name w:val="正文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03">
    <w:name w:val="正文 A"/>
    <w:qFormat/>
    <w:uiPriority w:val="0"/>
    <w:pPr>
      <w:framePr w:wrap="around" w:vAnchor="margin" w:hAnchor="text" w:y="1"/>
      <w:widowControl w:val="0"/>
      <w:jc w:val="both"/>
    </w:pPr>
    <w:rPr>
      <w:rFonts w:ascii="Times New Roman" w:hAnsi="Times New Roman" w:eastAsia="Calibri" w:cs="Calibri"/>
      <w:color w:val="000000"/>
      <w:kern w:val="2"/>
      <w:sz w:val="30"/>
      <w:szCs w:val="30"/>
      <w:lang w:val="en-US" w:eastAsia="zh-CN" w:bidi="ar-SA"/>
    </w:rPr>
  </w:style>
  <w:style w:type="paragraph" w:styleId="104">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5">
    <w:name w:val="Char"/>
    <w:basedOn w:val="1"/>
    <w:qFormat/>
    <w:uiPriority w:val="0"/>
    <w:rPr>
      <w:rFonts w:ascii="Tahoma" w:hAnsi="Tahoma" w:eastAsia="宋体"/>
      <w:sz w:val="24"/>
    </w:rPr>
  </w:style>
  <w:style w:type="paragraph" w:customStyle="1" w:styleId="106">
    <w:name w:val="图片"/>
    <w:basedOn w:val="1"/>
    <w:qFormat/>
    <w:uiPriority w:val="0"/>
    <w:pPr>
      <w:widowControl/>
      <w:jc w:val="center"/>
    </w:pPr>
    <w:rPr>
      <w:rFonts w:ascii="Arial" w:hAnsi="Arial" w:eastAsia="宋体"/>
      <w:kern w:val="0"/>
      <w:sz w:val="24"/>
    </w:rPr>
  </w:style>
  <w:style w:type="paragraph" w:customStyle="1" w:styleId="107">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table" w:customStyle="1" w:styleId="108">
    <w:name w:val="Table Normal"/>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table" w:customStyle="1" w:styleId="109">
    <w:name w:val="Table Normal1"/>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table" w:customStyle="1" w:styleId="110">
    <w:name w:val="Table Normal2"/>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table" w:customStyle="1" w:styleId="111">
    <w:name w:val="Table Normal3"/>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table" w:customStyle="1" w:styleId="112">
    <w:name w:val="Table Normal4"/>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table" w:customStyle="1" w:styleId="113">
    <w:name w:val="Table Normal5"/>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table" w:customStyle="1" w:styleId="114">
    <w:name w:val="Table Normal6"/>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table" w:customStyle="1" w:styleId="115">
    <w:name w:val="Table Normal7"/>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table" w:customStyle="1" w:styleId="116">
    <w:name w:val="Table Normal8"/>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table" w:customStyle="1" w:styleId="117">
    <w:name w:val="Table Normal9"/>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table" w:customStyle="1" w:styleId="118">
    <w:name w:val="Table Normal10"/>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table" w:customStyle="1" w:styleId="119">
    <w:name w:val="Table Normal11"/>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character" w:customStyle="1" w:styleId="120">
    <w:name w:val="纯文本 字符1"/>
    <w:basedOn w:val="44"/>
    <w:qFormat/>
    <w:uiPriority w:val="0"/>
    <w:rPr>
      <w:rFonts w:hAnsi="Courier New" w:cs="Courier New" w:asciiTheme="minorEastAsia" w:eastAsiaTheme="minorEastAsia"/>
      <w:kern w:val="2"/>
      <w:sz w:val="30"/>
    </w:rPr>
  </w:style>
  <w:style w:type="character" w:customStyle="1" w:styleId="121">
    <w:name w:val="页脚 字符1"/>
    <w:basedOn w:val="44"/>
    <w:semiHidden/>
    <w:qFormat/>
    <w:uiPriority w:val="99"/>
    <w:rPr>
      <w:rFonts w:eastAsia="仿宋_GB2312"/>
      <w:kern w:val="2"/>
      <w:sz w:val="18"/>
      <w:szCs w:val="18"/>
    </w:rPr>
  </w:style>
  <w:style w:type="character" w:customStyle="1" w:styleId="122">
    <w:name w:val="标题 字符1"/>
    <w:basedOn w:val="44"/>
    <w:qFormat/>
    <w:uiPriority w:val="10"/>
    <w:rPr>
      <w:rFonts w:asciiTheme="majorHAnsi" w:hAnsiTheme="majorHAnsi" w:eastAsiaTheme="majorEastAsia" w:cstheme="majorBidi"/>
      <w:b/>
      <w:bCs/>
      <w:kern w:val="2"/>
      <w:sz w:val="32"/>
      <w:szCs w:val="32"/>
    </w:rPr>
  </w:style>
  <w:style w:type="character" w:customStyle="1" w:styleId="123">
    <w:name w:val="正文文本缩进 2 字符1"/>
    <w:basedOn w:val="44"/>
    <w:qFormat/>
    <w:uiPriority w:val="0"/>
    <w:rPr>
      <w:rFonts w:eastAsia="仿宋_GB2312"/>
      <w:kern w:val="2"/>
      <w:sz w:val="30"/>
    </w:rPr>
  </w:style>
  <w:style w:type="character" w:customStyle="1" w:styleId="124">
    <w:name w:val="正文文本缩进 3 字符1"/>
    <w:basedOn w:val="44"/>
    <w:qFormat/>
    <w:uiPriority w:val="0"/>
    <w:rPr>
      <w:rFonts w:eastAsia="仿宋_GB2312"/>
      <w:kern w:val="2"/>
      <w:sz w:val="16"/>
      <w:szCs w:val="16"/>
    </w:rPr>
  </w:style>
  <w:style w:type="character" w:customStyle="1" w:styleId="125">
    <w:name w:val="批注文字 字符1"/>
    <w:basedOn w:val="44"/>
    <w:semiHidden/>
    <w:qFormat/>
    <w:uiPriority w:val="0"/>
    <w:rPr>
      <w:rFonts w:eastAsia="仿宋_GB2312"/>
      <w:kern w:val="2"/>
      <w:sz w:val="30"/>
    </w:rPr>
  </w:style>
  <w:style w:type="character" w:customStyle="1" w:styleId="126">
    <w:name w:val="正文文本 2 字符1"/>
    <w:basedOn w:val="44"/>
    <w:qFormat/>
    <w:uiPriority w:val="0"/>
    <w:rPr>
      <w:rFonts w:eastAsia="仿宋_GB2312"/>
      <w:kern w:val="2"/>
      <w:sz w:val="30"/>
    </w:rPr>
  </w:style>
  <w:style w:type="character" w:customStyle="1" w:styleId="127">
    <w:name w:val="正文文本缩进 字符1"/>
    <w:basedOn w:val="44"/>
    <w:qFormat/>
    <w:uiPriority w:val="0"/>
    <w:rPr>
      <w:rFonts w:eastAsia="仿宋_GB2312"/>
      <w:kern w:val="2"/>
      <w:sz w:val="30"/>
    </w:rPr>
  </w:style>
  <w:style w:type="character" w:customStyle="1" w:styleId="128">
    <w:name w:val="日期 字符1"/>
    <w:basedOn w:val="44"/>
    <w:semiHidden/>
    <w:qFormat/>
    <w:uiPriority w:val="99"/>
    <w:rPr>
      <w:rFonts w:eastAsia="仿宋_GB2312"/>
      <w:kern w:val="2"/>
      <w:sz w:val="30"/>
    </w:rPr>
  </w:style>
  <w:style w:type="character" w:customStyle="1" w:styleId="129">
    <w:name w:val="批注主题 字符1"/>
    <w:basedOn w:val="125"/>
    <w:semiHidden/>
    <w:qFormat/>
    <w:uiPriority w:val="99"/>
    <w:rPr>
      <w:rFonts w:eastAsia="仿宋_GB2312"/>
      <w:b/>
      <w:bCs/>
      <w:kern w:val="2"/>
      <w:sz w:val="30"/>
    </w:rPr>
  </w:style>
  <w:style w:type="character" w:customStyle="1" w:styleId="130">
    <w:name w:val="正文文本 3 字符1"/>
    <w:basedOn w:val="44"/>
    <w:qFormat/>
    <w:uiPriority w:val="0"/>
    <w:rPr>
      <w:rFonts w:eastAsia="仿宋_GB2312"/>
      <w:kern w:val="2"/>
      <w:sz w:val="16"/>
      <w:szCs w:val="16"/>
    </w:rPr>
  </w:style>
  <w:style w:type="character" w:customStyle="1" w:styleId="131">
    <w:name w:val="文档结构图 字符1"/>
    <w:basedOn w:val="44"/>
    <w:semiHidden/>
    <w:qFormat/>
    <w:uiPriority w:val="99"/>
    <w:rPr>
      <w:rFonts w:ascii="Microsoft YaHei UI" w:eastAsia="Microsoft YaHei UI"/>
      <w:kern w:val="2"/>
      <w:sz w:val="18"/>
      <w:szCs w:val="18"/>
    </w:rPr>
  </w:style>
  <w:style w:type="character" w:customStyle="1" w:styleId="132">
    <w:name w:val="脚注文本 字符1"/>
    <w:basedOn w:val="44"/>
    <w:qFormat/>
    <w:uiPriority w:val="0"/>
    <w:rPr>
      <w:rFonts w:eastAsia="仿宋_GB2312"/>
      <w:kern w:val="2"/>
      <w:sz w:val="18"/>
      <w:szCs w:val="18"/>
    </w:rPr>
  </w:style>
  <w:style w:type="character" w:customStyle="1" w:styleId="133">
    <w:name w:val="批注框文本 字符1"/>
    <w:basedOn w:val="44"/>
    <w:semiHidden/>
    <w:qFormat/>
    <w:uiPriority w:val="99"/>
    <w:rPr>
      <w:rFonts w:eastAsia="仿宋_GB2312"/>
      <w:kern w:val="2"/>
      <w:sz w:val="18"/>
      <w:szCs w:val="18"/>
    </w:rPr>
  </w:style>
  <w:style w:type="character" w:customStyle="1" w:styleId="134">
    <w:name w:val="正文文本 字符1"/>
    <w:basedOn w:val="44"/>
    <w:semiHidden/>
    <w:qFormat/>
    <w:uiPriority w:val="99"/>
    <w:rPr>
      <w:rFonts w:eastAsia="仿宋_GB2312"/>
      <w:kern w:val="2"/>
      <w:sz w:val="30"/>
    </w:rPr>
  </w:style>
  <w:style w:type="character" w:customStyle="1" w:styleId="135">
    <w:name w:val="页眉 字符1"/>
    <w:basedOn w:val="44"/>
    <w:semiHidden/>
    <w:qFormat/>
    <w:uiPriority w:val="99"/>
    <w:rPr>
      <w:rFonts w:eastAsia="仿宋_GB2312"/>
      <w:kern w:val="2"/>
      <w:sz w:val="18"/>
      <w:szCs w:val="18"/>
    </w:rPr>
  </w:style>
  <w:style w:type="character" w:customStyle="1" w:styleId="136">
    <w:name w:val="正文文本 Char1"/>
    <w:qFormat/>
    <w:uiPriority w:val="0"/>
    <w:rPr>
      <w:kern w:val="2"/>
      <w:sz w:val="21"/>
      <w:szCs w:val="22"/>
    </w:rPr>
  </w:style>
  <w:style w:type="character" w:customStyle="1" w:styleId="137">
    <w:name w:val="明显引用 字符"/>
    <w:link w:val="138"/>
    <w:qFormat/>
    <w:uiPriority w:val="0"/>
    <w:rPr>
      <w:b/>
      <w:bCs/>
      <w:i/>
      <w:iCs/>
      <w:color w:val="4F81BD"/>
      <w:kern w:val="2"/>
      <w:sz w:val="21"/>
      <w:szCs w:val="22"/>
    </w:rPr>
  </w:style>
  <w:style w:type="paragraph" w:styleId="138">
    <w:name w:val="Intense Quote"/>
    <w:basedOn w:val="1"/>
    <w:next w:val="1"/>
    <w:link w:val="137"/>
    <w:qFormat/>
    <w:uiPriority w:val="0"/>
    <w:pPr>
      <w:pBdr>
        <w:bottom w:val="single" w:color="4F81BD" w:sz="4" w:space="4"/>
      </w:pBdr>
      <w:spacing w:before="200" w:after="280"/>
      <w:ind w:left="936" w:right="936"/>
    </w:pPr>
    <w:rPr>
      <w:rFonts w:eastAsia="宋体"/>
      <w:b/>
      <w:bCs/>
      <w:i/>
      <w:iCs/>
      <w:color w:val="4F81BD"/>
      <w:sz w:val="21"/>
      <w:szCs w:val="22"/>
    </w:rPr>
  </w:style>
  <w:style w:type="character" w:customStyle="1" w:styleId="139">
    <w:name w:val="不明显强调1"/>
    <w:qFormat/>
    <w:uiPriority w:val="0"/>
    <w:rPr>
      <w:i/>
      <w:iCs/>
      <w:color w:val="808080"/>
    </w:rPr>
  </w:style>
  <w:style w:type="character" w:customStyle="1" w:styleId="140">
    <w:name w:val="标题4 Char Char"/>
    <w:link w:val="141"/>
    <w:qFormat/>
    <w:uiPriority w:val="0"/>
    <w:rPr>
      <w:rFonts w:ascii="Arial" w:hAnsi="Arial"/>
      <w:b/>
      <w:bCs/>
      <w:sz w:val="24"/>
      <w:szCs w:val="32"/>
    </w:rPr>
  </w:style>
  <w:style w:type="paragraph" w:customStyle="1" w:styleId="141">
    <w:name w:val="标题4"/>
    <w:basedOn w:val="3"/>
    <w:next w:val="20"/>
    <w:link w:val="140"/>
    <w:qFormat/>
    <w:uiPriority w:val="0"/>
    <w:pPr>
      <w:autoSpaceDE/>
      <w:autoSpaceDN/>
      <w:adjustRightInd/>
      <w:spacing w:line="413" w:lineRule="auto"/>
      <w:jc w:val="both"/>
      <w:textAlignment w:val="auto"/>
    </w:pPr>
    <w:rPr>
      <w:rFonts w:eastAsia="宋体"/>
      <w:bCs/>
      <w:sz w:val="24"/>
      <w:szCs w:val="32"/>
    </w:rPr>
  </w:style>
  <w:style w:type="character" w:customStyle="1" w:styleId="142">
    <w:name w:val="标题5 Char Char"/>
    <w:link w:val="143"/>
    <w:qFormat/>
    <w:uiPriority w:val="0"/>
    <w:rPr>
      <w:rFonts w:ascii="Arial" w:hAnsi="Arial"/>
      <w:b/>
      <w:bCs/>
      <w:sz w:val="24"/>
      <w:szCs w:val="32"/>
    </w:rPr>
  </w:style>
  <w:style w:type="paragraph" w:customStyle="1" w:styleId="143">
    <w:name w:val="标题5"/>
    <w:basedOn w:val="5"/>
    <w:link w:val="142"/>
    <w:qFormat/>
    <w:uiPriority w:val="0"/>
    <w:pPr>
      <w:autoSpaceDE/>
      <w:autoSpaceDN/>
      <w:adjustRightInd/>
      <w:spacing w:line="413" w:lineRule="auto"/>
      <w:jc w:val="both"/>
      <w:textAlignment w:val="auto"/>
    </w:pPr>
    <w:rPr>
      <w:rFonts w:ascii="Arial" w:hAnsi="Arial"/>
      <w:bCs/>
      <w:sz w:val="24"/>
      <w:szCs w:val="32"/>
    </w:rPr>
  </w:style>
  <w:style w:type="character" w:customStyle="1" w:styleId="144">
    <w:name w:val="明显参考1"/>
    <w:qFormat/>
    <w:uiPriority w:val="0"/>
    <w:rPr>
      <w:b/>
      <w:bCs/>
      <w:smallCaps/>
      <w:color w:val="C0504D"/>
      <w:spacing w:val="5"/>
      <w:u w:val="single"/>
    </w:rPr>
  </w:style>
  <w:style w:type="character" w:customStyle="1" w:styleId="145">
    <w:name w:val="书籍标题1"/>
    <w:qFormat/>
    <w:uiPriority w:val="0"/>
    <w:rPr>
      <w:b/>
      <w:bCs/>
      <w:smallCaps/>
      <w:spacing w:val="5"/>
    </w:rPr>
  </w:style>
  <w:style w:type="character" w:customStyle="1" w:styleId="146">
    <w:name w:val="批注框文本 Char1"/>
    <w:qFormat/>
    <w:uiPriority w:val="0"/>
    <w:rPr>
      <w:kern w:val="2"/>
      <w:sz w:val="18"/>
      <w:szCs w:val="18"/>
    </w:rPr>
  </w:style>
  <w:style w:type="character" w:customStyle="1" w:styleId="147">
    <w:name w:val="引用 字符"/>
    <w:link w:val="148"/>
    <w:qFormat/>
    <w:uiPriority w:val="0"/>
    <w:rPr>
      <w:i/>
      <w:iCs/>
      <w:color w:val="000000"/>
      <w:kern w:val="2"/>
      <w:sz w:val="21"/>
      <w:szCs w:val="22"/>
    </w:rPr>
  </w:style>
  <w:style w:type="paragraph" w:styleId="148">
    <w:name w:val="Quote"/>
    <w:basedOn w:val="1"/>
    <w:next w:val="1"/>
    <w:link w:val="147"/>
    <w:qFormat/>
    <w:uiPriority w:val="0"/>
    <w:rPr>
      <w:rFonts w:eastAsia="宋体"/>
      <w:i/>
      <w:iCs/>
      <w:color w:val="000000"/>
      <w:sz w:val="21"/>
      <w:szCs w:val="22"/>
    </w:rPr>
  </w:style>
  <w:style w:type="character" w:customStyle="1" w:styleId="149">
    <w:name w:val="批注主题 Char1"/>
    <w:qFormat/>
    <w:uiPriority w:val="0"/>
    <w:rPr>
      <w:b/>
      <w:bCs/>
      <w:kern w:val="2"/>
      <w:sz w:val="21"/>
      <w:szCs w:val="22"/>
    </w:rPr>
  </w:style>
  <w:style w:type="character" w:customStyle="1" w:styleId="150">
    <w:name w:val="日期 Char1"/>
    <w:qFormat/>
    <w:uiPriority w:val="0"/>
    <w:rPr>
      <w:kern w:val="2"/>
      <w:sz w:val="21"/>
      <w:szCs w:val="22"/>
    </w:rPr>
  </w:style>
  <w:style w:type="character" w:customStyle="1" w:styleId="151">
    <w:name w:val="明显强调1"/>
    <w:qFormat/>
    <w:uiPriority w:val="0"/>
    <w:rPr>
      <w:b/>
      <w:bCs/>
      <w:i/>
      <w:iCs/>
      <w:color w:val="4F81BD"/>
    </w:rPr>
  </w:style>
  <w:style w:type="character" w:customStyle="1" w:styleId="152">
    <w:name w:val="textcontents"/>
    <w:qFormat/>
    <w:uiPriority w:val="0"/>
    <w:rPr>
      <w:rFonts w:cs="Times New Roman"/>
    </w:rPr>
  </w:style>
  <w:style w:type="character" w:customStyle="1" w:styleId="153">
    <w:name w:val="不明显参考1"/>
    <w:qFormat/>
    <w:uiPriority w:val="0"/>
    <w:rPr>
      <w:smallCaps/>
      <w:color w:val="C0504D"/>
      <w:u w:val="single"/>
    </w:rPr>
  </w:style>
  <w:style w:type="character" w:customStyle="1" w:styleId="154">
    <w:name w:val="批注文字 Char Char"/>
    <w:qFormat/>
    <w:uiPriority w:val="0"/>
    <w:rPr>
      <w:rFonts w:ascii="宋体" w:hAnsi="Times New Roman" w:eastAsia="宋体" w:cs="Times New Roman"/>
      <w:sz w:val="28"/>
      <w:szCs w:val="20"/>
    </w:rPr>
  </w:style>
  <w:style w:type="character" w:customStyle="1" w:styleId="155">
    <w:name w:val="副标题 字符"/>
    <w:link w:val="32"/>
    <w:qFormat/>
    <w:uiPriority w:val="0"/>
    <w:rPr>
      <w:rFonts w:ascii="Cambria" w:hAnsi="Cambria"/>
      <w:b/>
      <w:bCs/>
      <w:kern w:val="28"/>
      <w:sz w:val="32"/>
      <w:szCs w:val="32"/>
    </w:rPr>
  </w:style>
  <w:style w:type="character" w:customStyle="1" w:styleId="156">
    <w:name w:val="文档结构图 Char1"/>
    <w:qFormat/>
    <w:uiPriority w:val="0"/>
    <w:rPr>
      <w:rFonts w:ascii="宋体"/>
      <w:kern w:val="2"/>
      <w:sz w:val="18"/>
      <w:szCs w:val="18"/>
    </w:rPr>
  </w:style>
  <w:style w:type="paragraph" w:customStyle="1" w:styleId="157">
    <w:name w:val="样式 标题 2 + Times New Roman 四号 非加粗 段前: 5 磅 段后: 0 磅 行距: 固定值 20..."/>
    <w:basedOn w:val="3"/>
    <w:qFormat/>
    <w:uiPriority w:val="0"/>
    <w:pPr>
      <w:autoSpaceDE/>
      <w:autoSpaceDN/>
      <w:adjustRightInd/>
      <w:spacing w:before="100" w:after="0" w:line="400" w:lineRule="exact"/>
      <w:jc w:val="both"/>
      <w:textAlignment w:val="auto"/>
    </w:pPr>
    <w:rPr>
      <w:rFonts w:ascii="Times New Roman" w:hAnsi="Times New Roman" w:cs="宋体"/>
      <w:b w:val="0"/>
      <w:sz w:val="28"/>
    </w:rPr>
  </w:style>
  <w:style w:type="paragraph" w:customStyle="1" w:styleId="158">
    <w:name w:val="TOC 标题1"/>
    <w:basedOn w:val="2"/>
    <w:next w:val="1"/>
    <w:qFormat/>
    <w:uiPriority w:val="0"/>
    <w:pPr>
      <w:autoSpaceDE/>
      <w:autoSpaceDN/>
      <w:adjustRightInd/>
      <w:spacing w:line="576" w:lineRule="auto"/>
      <w:jc w:val="both"/>
      <w:textAlignment w:val="auto"/>
      <w:outlineLvl w:val="9"/>
    </w:pPr>
    <w:rPr>
      <w:rFonts w:ascii="Calibri" w:hAnsi="Calibri"/>
      <w:bCs/>
      <w:szCs w:val="44"/>
    </w:rPr>
  </w:style>
  <w:style w:type="character" w:customStyle="1" w:styleId="159">
    <w:name w:val="副标题 字符1"/>
    <w:basedOn w:val="44"/>
    <w:qFormat/>
    <w:uiPriority w:val="11"/>
    <w:rPr>
      <w:rFonts w:asciiTheme="minorHAnsi" w:hAnsiTheme="minorHAnsi" w:eastAsiaTheme="minorEastAsia" w:cstheme="minorBidi"/>
      <w:b/>
      <w:bCs/>
      <w:kern w:val="28"/>
      <w:sz w:val="32"/>
      <w:szCs w:val="32"/>
    </w:rPr>
  </w:style>
  <w:style w:type="character" w:customStyle="1" w:styleId="160">
    <w:name w:val="副标题 Char1"/>
    <w:basedOn w:val="44"/>
    <w:qFormat/>
    <w:uiPriority w:val="11"/>
    <w:rPr>
      <w:rFonts w:asciiTheme="majorHAnsi" w:hAnsiTheme="majorHAnsi" w:cstheme="majorBidi"/>
      <w:b/>
      <w:bCs/>
      <w:kern w:val="28"/>
      <w:sz w:val="32"/>
      <w:szCs w:val="32"/>
    </w:rPr>
  </w:style>
  <w:style w:type="character" w:customStyle="1" w:styleId="161">
    <w:name w:val="明显引用 字符1"/>
    <w:basedOn w:val="44"/>
    <w:qFormat/>
    <w:uiPriority w:val="30"/>
    <w:rPr>
      <w:rFonts w:eastAsia="仿宋_GB2312"/>
      <w:i/>
      <w:iCs/>
      <w:color w:val="5B9BD5" w:themeColor="accent1"/>
      <w:kern w:val="2"/>
      <w:sz w:val="30"/>
      <w14:textFill>
        <w14:solidFill>
          <w14:schemeClr w14:val="accent1"/>
        </w14:solidFill>
      </w14:textFill>
    </w:rPr>
  </w:style>
  <w:style w:type="character" w:customStyle="1" w:styleId="162">
    <w:name w:val="明显引用 Char1"/>
    <w:basedOn w:val="44"/>
    <w:qFormat/>
    <w:uiPriority w:val="30"/>
    <w:rPr>
      <w:rFonts w:eastAsia="仿宋_GB2312"/>
      <w:b/>
      <w:bCs/>
      <w:i/>
      <w:iCs/>
      <w:color w:val="5B9BD5" w:themeColor="accent1"/>
      <w:kern w:val="2"/>
      <w:sz w:val="30"/>
      <w14:textFill>
        <w14:solidFill>
          <w14:schemeClr w14:val="accent1"/>
        </w14:solidFill>
      </w14:textFill>
    </w:rPr>
  </w:style>
  <w:style w:type="paragraph" w:customStyle="1" w:styleId="163">
    <w:name w:val="样式 标题 3 + (中文) 黑体 小四 非加粗 段前: 7.8 磅 段后: 0 磅 行距: 固定值 20 磅"/>
    <w:basedOn w:val="5"/>
    <w:qFormat/>
    <w:uiPriority w:val="0"/>
    <w:pPr>
      <w:autoSpaceDE/>
      <w:autoSpaceDN/>
      <w:adjustRightInd/>
      <w:spacing w:before="0" w:after="0" w:line="400" w:lineRule="exact"/>
      <w:jc w:val="both"/>
      <w:textAlignment w:val="auto"/>
    </w:pPr>
    <w:rPr>
      <w:rFonts w:ascii="Times New Roman" w:eastAsia="黑体" w:cs="宋体"/>
      <w:b w:val="0"/>
      <w:kern w:val="2"/>
      <w:sz w:val="24"/>
    </w:rPr>
  </w:style>
  <w:style w:type="paragraph" w:customStyle="1" w:styleId="164">
    <w:name w:val="空半行"/>
    <w:basedOn w:val="1"/>
    <w:qFormat/>
    <w:uiPriority w:val="0"/>
    <w:pPr>
      <w:adjustRightInd w:val="0"/>
      <w:spacing w:line="120" w:lineRule="exact"/>
      <w:textAlignment w:val="baseline"/>
    </w:pPr>
    <w:rPr>
      <w:color w:val="FFFFFF"/>
      <w:kern w:val="0"/>
    </w:rPr>
  </w:style>
  <w:style w:type="character" w:customStyle="1" w:styleId="165">
    <w:name w:val="引用 字符1"/>
    <w:basedOn w:val="44"/>
    <w:qFormat/>
    <w:uiPriority w:val="29"/>
    <w:rPr>
      <w:rFonts w:eastAsia="仿宋_GB2312"/>
      <w:i/>
      <w:iCs/>
      <w:color w:val="404040" w:themeColor="text1" w:themeTint="BF"/>
      <w:kern w:val="2"/>
      <w:sz w:val="30"/>
      <w14:textFill>
        <w14:solidFill>
          <w14:schemeClr w14:val="tx1">
            <w14:lumMod w14:val="75000"/>
            <w14:lumOff w14:val="25000"/>
          </w14:schemeClr>
        </w14:solidFill>
      </w14:textFill>
    </w:rPr>
  </w:style>
  <w:style w:type="character" w:customStyle="1" w:styleId="166">
    <w:name w:val="引用 Char1"/>
    <w:basedOn w:val="44"/>
    <w:qFormat/>
    <w:uiPriority w:val="29"/>
    <w:rPr>
      <w:rFonts w:eastAsia="仿宋_GB2312"/>
      <w:i/>
      <w:iCs/>
      <w:color w:val="000000" w:themeColor="text1"/>
      <w:kern w:val="2"/>
      <w:sz w:val="30"/>
      <w14:textFill>
        <w14:solidFill>
          <w14:schemeClr w14:val="tx1"/>
        </w14:solidFill>
      </w14:textFill>
    </w:rPr>
  </w:style>
  <w:style w:type="paragraph" w:customStyle="1" w:styleId="167">
    <w:name w:val="flNote"/>
    <w:basedOn w:val="1"/>
    <w:qFormat/>
    <w:uiPriority w:val="0"/>
    <w:pPr>
      <w:adjustRightInd w:val="0"/>
      <w:spacing w:before="320" w:after="160" w:line="360" w:lineRule="atLeast"/>
      <w:jc w:val="center"/>
      <w:textAlignment w:val="baseline"/>
    </w:pPr>
    <w:rPr>
      <w:rFonts w:ascii="Arial" w:eastAsia="黑体"/>
      <w:kern w:val="0"/>
    </w:rPr>
  </w:style>
  <w:style w:type="character" w:customStyle="1" w:styleId="168">
    <w:name w:val="标题 Char1"/>
    <w:basedOn w:val="44"/>
    <w:qFormat/>
    <w:uiPriority w:val="10"/>
    <w:rPr>
      <w:rFonts w:asciiTheme="majorHAnsi" w:hAnsiTheme="majorHAnsi" w:cstheme="majorBidi"/>
      <w:b/>
      <w:bCs/>
      <w:kern w:val="2"/>
      <w:sz w:val="32"/>
      <w:szCs w:val="32"/>
    </w:rPr>
  </w:style>
  <w:style w:type="character" w:customStyle="1" w:styleId="169">
    <w:name w:val="未处理的提及1"/>
    <w:basedOn w:val="44"/>
    <w:semiHidden/>
    <w:unhideWhenUsed/>
    <w:qFormat/>
    <w:uiPriority w:val="99"/>
    <w:rPr>
      <w:color w:val="605E5C"/>
      <w:shd w:val="clear" w:color="auto" w:fill="E1DFDD"/>
    </w:rPr>
  </w:style>
  <w:style w:type="paragraph" w:customStyle="1" w:styleId="170">
    <w:name w:val="修订11"/>
    <w:qFormat/>
    <w:uiPriority w:val="0"/>
    <w:rPr>
      <w:rFonts w:ascii="Times New Roman" w:hAnsi="Times New Roman" w:eastAsia="仿宋_GB2312" w:cs="Times New Roman"/>
      <w:kern w:val="2"/>
      <w:sz w:val="30"/>
      <w:lang w:val="en-US" w:eastAsia="zh-CN" w:bidi="ar-SA"/>
    </w:rPr>
  </w:style>
  <w:style w:type="character" w:customStyle="1" w:styleId="171">
    <w:name w:val="不明显强调11"/>
    <w:qFormat/>
    <w:uiPriority w:val="0"/>
    <w:rPr>
      <w:i/>
      <w:iCs/>
      <w:color w:val="808080"/>
    </w:rPr>
  </w:style>
  <w:style w:type="character" w:customStyle="1" w:styleId="172">
    <w:name w:val="明显参考11"/>
    <w:qFormat/>
    <w:uiPriority w:val="0"/>
    <w:rPr>
      <w:b/>
      <w:bCs/>
      <w:smallCaps/>
      <w:color w:val="C0504D"/>
      <w:spacing w:val="5"/>
      <w:u w:val="single"/>
    </w:rPr>
  </w:style>
  <w:style w:type="character" w:customStyle="1" w:styleId="173">
    <w:name w:val="书籍标题11"/>
    <w:qFormat/>
    <w:uiPriority w:val="0"/>
    <w:rPr>
      <w:b/>
      <w:bCs/>
      <w:smallCaps/>
      <w:spacing w:val="5"/>
    </w:rPr>
  </w:style>
  <w:style w:type="character" w:customStyle="1" w:styleId="174">
    <w:name w:val="明显强调11"/>
    <w:qFormat/>
    <w:uiPriority w:val="0"/>
    <w:rPr>
      <w:b/>
      <w:bCs/>
      <w:i/>
      <w:iCs/>
      <w:color w:val="4F81BD"/>
    </w:rPr>
  </w:style>
  <w:style w:type="character" w:customStyle="1" w:styleId="175">
    <w:name w:val="不明显参考11"/>
    <w:qFormat/>
    <w:uiPriority w:val="0"/>
    <w:rPr>
      <w:smallCaps/>
      <w:color w:val="C0504D"/>
      <w:u w:val="single"/>
    </w:rPr>
  </w:style>
  <w:style w:type="paragraph" w:customStyle="1" w:styleId="176">
    <w:name w:val="TOC 标题11"/>
    <w:basedOn w:val="2"/>
    <w:next w:val="1"/>
    <w:qFormat/>
    <w:uiPriority w:val="0"/>
    <w:pPr>
      <w:autoSpaceDE/>
      <w:autoSpaceDN/>
      <w:adjustRightInd/>
      <w:spacing w:line="576" w:lineRule="auto"/>
      <w:jc w:val="both"/>
      <w:textAlignment w:val="auto"/>
      <w:outlineLvl w:val="9"/>
    </w:pPr>
    <w:rPr>
      <w:rFonts w:ascii="Calibri" w:hAnsi="Calibri"/>
      <w:bCs/>
      <w:szCs w:val="44"/>
    </w:rPr>
  </w:style>
  <w:style w:type="character" w:customStyle="1" w:styleId="177">
    <w:name w:val="标题 2 字符1"/>
    <w:qFormat/>
    <w:locked/>
    <w:uiPriority w:val="0"/>
    <w:rPr>
      <w:rFonts w:ascii="Arial" w:hAnsi="Arial" w:eastAsia="黑体" w:cs="Calibri"/>
      <w:b/>
      <w:sz w:val="32"/>
    </w:rPr>
  </w:style>
  <w:style w:type="character" w:customStyle="1" w:styleId="178">
    <w:name w:val="font01"/>
    <w:qFormat/>
    <w:uiPriority w:val="0"/>
    <w:rPr>
      <w:rFonts w:hint="eastAsia" w:ascii="宋体" w:hAnsi="宋体" w:eastAsia="宋体" w:cs="Times New Roman"/>
      <w:color w:val="000000"/>
      <w:sz w:val="22"/>
      <w:szCs w:val="22"/>
      <w:u w:val="none"/>
    </w:rPr>
  </w:style>
  <w:style w:type="character" w:customStyle="1" w:styleId="179">
    <w:name w:val="font51"/>
    <w:qFormat/>
    <w:uiPriority w:val="0"/>
    <w:rPr>
      <w:rFonts w:hint="eastAsia" w:ascii="宋体" w:hAnsi="宋体" w:eastAsia="宋体" w:cs="宋体"/>
      <w:color w:val="FF0000"/>
      <w:sz w:val="21"/>
      <w:szCs w:val="21"/>
      <w:u w:val="none"/>
    </w:rPr>
  </w:style>
  <w:style w:type="character" w:customStyle="1" w:styleId="180">
    <w:name w:val="正文文本缩进 3 Char"/>
    <w:qFormat/>
    <w:uiPriority w:val="0"/>
    <w:rPr>
      <w:rFonts w:eastAsia="仿宋_GB2312"/>
      <w:kern w:val="2"/>
      <w:sz w:val="16"/>
      <w:szCs w:val="16"/>
      <w:lang w:val="en-US" w:eastAsia="zh-CN" w:bidi="ar-SA"/>
    </w:rPr>
  </w:style>
  <w:style w:type="character" w:customStyle="1" w:styleId="181">
    <w:name w:val="正文文本缩进 Char"/>
    <w:qFormat/>
    <w:uiPriority w:val="0"/>
    <w:rPr>
      <w:rFonts w:ascii="仿宋_GB2312" w:eastAsia="仿宋_GB2312"/>
      <w:sz w:val="28"/>
      <w:lang w:val="en-US" w:eastAsia="zh-CN" w:bidi="ar-SA"/>
    </w:rPr>
  </w:style>
  <w:style w:type="character" w:customStyle="1" w:styleId="182">
    <w:name w:val="正文文本 Char"/>
    <w:qFormat/>
    <w:uiPriority w:val="0"/>
    <w:rPr>
      <w:rFonts w:ascii="仿宋_GB2312" w:eastAsia="仿宋_GB2312"/>
      <w:kern w:val="2"/>
      <w:sz w:val="28"/>
      <w:lang w:val="en-US" w:eastAsia="zh-CN" w:bidi="ar-SA"/>
    </w:rPr>
  </w:style>
  <w:style w:type="character" w:customStyle="1" w:styleId="183">
    <w:name w:val="页脚 Char"/>
    <w:qFormat/>
    <w:uiPriority w:val="99"/>
    <w:rPr>
      <w:rFonts w:ascii="宋体" w:eastAsia="宋体"/>
      <w:sz w:val="18"/>
      <w:lang w:val="en-US" w:eastAsia="zh-CN" w:bidi="ar-SA"/>
    </w:rPr>
  </w:style>
  <w:style w:type="character" w:customStyle="1" w:styleId="184">
    <w:name w:val="标题 8 Char"/>
    <w:qFormat/>
    <w:uiPriority w:val="0"/>
    <w:rPr>
      <w:rFonts w:ascii="Arial" w:hAnsi="Arial" w:eastAsia="黑体"/>
      <w:color w:val="000000"/>
      <w:kern w:val="2"/>
      <w:sz w:val="24"/>
      <w:szCs w:val="24"/>
    </w:rPr>
  </w:style>
  <w:style w:type="character" w:customStyle="1" w:styleId="185">
    <w:name w:val="批注框文本 Char"/>
    <w:semiHidden/>
    <w:qFormat/>
    <w:uiPriority w:val="0"/>
    <w:rPr>
      <w:rFonts w:eastAsia="仿宋_GB2312"/>
      <w:sz w:val="18"/>
      <w:szCs w:val="18"/>
      <w:lang w:bidi="ar-SA"/>
    </w:rPr>
  </w:style>
  <w:style w:type="character" w:customStyle="1" w:styleId="186">
    <w:name w:val="标题 7 Char"/>
    <w:qFormat/>
    <w:uiPriority w:val="0"/>
    <w:rPr>
      <w:rFonts w:ascii="宋体"/>
      <w:b/>
      <w:color w:val="000000"/>
      <w:kern w:val="2"/>
      <w:sz w:val="24"/>
      <w:szCs w:val="24"/>
    </w:rPr>
  </w:style>
  <w:style w:type="character" w:customStyle="1" w:styleId="187">
    <w:name w:val="标题 6 Char"/>
    <w:semiHidden/>
    <w:qFormat/>
    <w:uiPriority w:val="0"/>
    <w:rPr>
      <w:rFonts w:ascii="Calibri Light" w:hAnsi="Calibri Light" w:eastAsia="宋体" w:cs="Times New Roman"/>
      <w:b/>
      <w:bCs/>
      <w:kern w:val="2"/>
      <w:sz w:val="24"/>
      <w:szCs w:val="24"/>
    </w:rPr>
  </w:style>
  <w:style w:type="character" w:customStyle="1" w:styleId="188">
    <w:name w:val="标题 2 Char"/>
    <w:qFormat/>
    <w:uiPriority w:val="0"/>
    <w:rPr>
      <w:rFonts w:ascii="Arial" w:hAnsi="Arial" w:eastAsia="黑体"/>
      <w:b/>
      <w:sz w:val="32"/>
      <w:lang w:val="en-US" w:eastAsia="zh-CN" w:bidi="ar-SA"/>
    </w:rPr>
  </w:style>
  <w:style w:type="character" w:customStyle="1" w:styleId="189">
    <w:name w:val="标题 1 Char"/>
    <w:qFormat/>
    <w:uiPriority w:val="0"/>
    <w:rPr>
      <w:rFonts w:ascii="宋体" w:eastAsia="宋体"/>
      <w:b/>
      <w:kern w:val="44"/>
      <w:sz w:val="44"/>
      <w:lang w:val="en-US" w:eastAsia="zh-CN" w:bidi="ar-SA"/>
    </w:rPr>
  </w:style>
  <w:style w:type="character" w:customStyle="1" w:styleId="190">
    <w:name w:val="日期 Char"/>
    <w:qFormat/>
    <w:uiPriority w:val="0"/>
    <w:rPr>
      <w:rFonts w:ascii="宋体" w:eastAsia="宋体"/>
      <w:sz w:val="28"/>
      <w:lang w:val="en-US" w:eastAsia="zh-CN" w:bidi="ar-SA"/>
    </w:rPr>
  </w:style>
  <w:style w:type="character" w:customStyle="1" w:styleId="191">
    <w:name w:val="文档结构图 Char"/>
    <w:semiHidden/>
    <w:qFormat/>
    <w:uiPriority w:val="0"/>
    <w:rPr>
      <w:rFonts w:eastAsia="仿宋_GB2312"/>
      <w:sz w:val="30"/>
      <w:shd w:val="clear" w:color="auto" w:fill="000080"/>
      <w:lang w:bidi="ar-SA"/>
    </w:rPr>
  </w:style>
  <w:style w:type="character" w:customStyle="1" w:styleId="192">
    <w:name w:val="脚注文本 Char"/>
    <w:qFormat/>
    <w:uiPriority w:val="0"/>
    <w:rPr>
      <w:rFonts w:eastAsia="仿宋_GB2312"/>
      <w:kern w:val="2"/>
      <w:sz w:val="18"/>
      <w:szCs w:val="18"/>
    </w:rPr>
  </w:style>
  <w:style w:type="character" w:customStyle="1" w:styleId="193">
    <w:name w:val="纯文本 Char"/>
    <w:qFormat/>
    <w:uiPriority w:val="0"/>
    <w:rPr>
      <w:rFonts w:ascii="宋体" w:hAnsi="Courier New" w:eastAsia="宋体"/>
      <w:kern w:val="2"/>
      <w:sz w:val="21"/>
      <w:lang w:val="en-US" w:eastAsia="zh-CN" w:bidi="ar-SA"/>
    </w:rPr>
  </w:style>
  <w:style w:type="character" w:customStyle="1" w:styleId="194">
    <w:name w:val="标题 9 Char"/>
    <w:qFormat/>
    <w:uiPriority w:val="0"/>
    <w:rPr>
      <w:rFonts w:ascii="Arial" w:hAnsi="Arial" w:eastAsia="黑体"/>
      <w:color w:val="000000"/>
      <w:kern w:val="2"/>
      <w:sz w:val="24"/>
      <w:szCs w:val="24"/>
    </w:rPr>
  </w:style>
  <w:style w:type="character" w:customStyle="1" w:styleId="195">
    <w:name w:val="页眉 Char"/>
    <w:qFormat/>
    <w:uiPriority w:val="99"/>
    <w:rPr>
      <w:rFonts w:ascii="宋体" w:eastAsia="宋体"/>
      <w:sz w:val="18"/>
      <w:lang w:val="en-US" w:eastAsia="zh-CN" w:bidi="ar-SA"/>
    </w:rPr>
  </w:style>
  <w:style w:type="character" w:customStyle="1" w:styleId="196">
    <w:name w:val="正文文本缩进 2 Char"/>
    <w:qFormat/>
    <w:uiPriority w:val="0"/>
    <w:rPr>
      <w:rFonts w:eastAsia="仿宋_GB2312"/>
      <w:kern w:val="2"/>
      <w:sz w:val="30"/>
    </w:rPr>
  </w:style>
  <w:style w:type="character" w:customStyle="1" w:styleId="197">
    <w:name w:val="批注文字 Char"/>
    <w:qFormat/>
    <w:uiPriority w:val="0"/>
    <w:rPr>
      <w:kern w:val="2"/>
      <w:sz w:val="21"/>
      <w:szCs w:val="24"/>
    </w:rPr>
  </w:style>
  <w:style w:type="character" w:customStyle="1" w:styleId="198">
    <w:name w:val="标题 Char"/>
    <w:qFormat/>
    <w:uiPriority w:val="0"/>
    <w:rPr>
      <w:rFonts w:ascii="Calibri Light" w:hAnsi="Calibri Light" w:cs="Times New Roman"/>
      <w:b/>
      <w:bCs/>
      <w:kern w:val="2"/>
      <w:sz w:val="32"/>
      <w:szCs w:val="32"/>
    </w:rPr>
  </w:style>
  <w:style w:type="character" w:customStyle="1" w:styleId="199">
    <w:name w:val="正文缩进 Char"/>
    <w:qFormat/>
    <w:uiPriority w:val="0"/>
    <w:rPr>
      <w:rFonts w:ascii="宋体" w:eastAsia="宋体"/>
      <w:sz w:val="34"/>
      <w:lang w:val="en-US" w:eastAsia="zh-CN" w:bidi="ar-SA"/>
    </w:rPr>
  </w:style>
  <w:style w:type="character" w:customStyle="1" w:styleId="200">
    <w:name w:val="标题 3 Char"/>
    <w:qFormat/>
    <w:uiPriority w:val="9"/>
    <w:rPr>
      <w:rFonts w:ascii="宋体" w:eastAsia="宋体"/>
      <w:b/>
      <w:sz w:val="32"/>
      <w:lang w:val="en-US" w:eastAsia="zh-CN" w:bidi="ar-SA"/>
    </w:rPr>
  </w:style>
  <w:style w:type="character" w:customStyle="1" w:styleId="201">
    <w:name w:val="批注主题 Char"/>
    <w:semiHidden/>
    <w:qFormat/>
    <w:uiPriority w:val="0"/>
    <w:rPr>
      <w:rFonts w:eastAsia="仿宋_GB2312"/>
      <w:b/>
      <w:bCs/>
      <w:kern w:val="2"/>
      <w:sz w:val="30"/>
    </w:rPr>
  </w:style>
  <w:style w:type="character" w:customStyle="1" w:styleId="202">
    <w:name w:val="正文文本 2 Char"/>
    <w:qFormat/>
    <w:uiPriority w:val="0"/>
    <w:rPr>
      <w:rFonts w:eastAsia="宋体"/>
      <w:kern w:val="2"/>
      <w:sz w:val="21"/>
      <w:szCs w:val="24"/>
      <w:lang w:val="en-US" w:eastAsia="zh-CN" w:bidi="ar-SA"/>
    </w:rPr>
  </w:style>
  <w:style w:type="character" w:customStyle="1" w:styleId="203">
    <w:name w:val="正文文本 3 Char"/>
    <w:qFormat/>
    <w:uiPriority w:val="0"/>
    <w:rPr>
      <w:rFonts w:eastAsia="宋体"/>
      <w:kern w:val="2"/>
      <w:sz w:val="16"/>
      <w:szCs w:val="16"/>
      <w:lang w:val="en-US" w:eastAsia="zh-CN" w:bidi="ar-SA"/>
    </w:rPr>
  </w:style>
  <w:style w:type="paragraph" w:customStyle="1" w:styleId="204">
    <w:name w:val="标题（黑体三号）"/>
    <w:basedOn w:val="40"/>
    <w:link w:val="205"/>
    <w:qFormat/>
    <w:uiPriority w:val="0"/>
    <w:pPr>
      <w:spacing w:line="360" w:lineRule="auto"/>
      <w:ind w:firstLine="435"/>
    </w:pPr>
    <w:rPr>
      <w:rFonts w:ascii="黑体" w:hAnsi="Cambria" w:eastAsia="黑体"/>
    </w:rPr>
  </w:style>
  <w:style w:type="character" w:customStyle="1" w:styleId="205">
    <w:name w:val="标题（黑体三号） Char"/>
    <w:link w:val="204"/>
    <w:qFormat/>
    <w:locked/>
    <w:uiPriority w:val="0"/>
    <w:rPr>
      <w:rFonts w:ascii="黑体" w:hAnsi="Cambria" w:eastAsia="黑体"/>
      <w:b/>
      <w:bCs/>
      <w:kern w:val="2"/>
      <w:sz w:val="32"/>
      <w:szCs w:val="32"/>
    </w:rPr>
  </w:style>
  <w:style w:type="character" w:customStyle="1" w:styleId="206">
    <w:name w:val="正文文本 字符2"/>
    <w:qFormat/>
    <w:uiPriority w:val="0"/>
    <w:rPr>
      <w:rFonts w:ascii="仿宋_GB2312" w:eastAsia="仿宋_GB2312"/>
      <w:sz w:val="28"/>
    </w:rPr>
  </w:style>
  <w:style w:type="character" w:customStyle="1" w:styleId="207">
    <w:name w:val="标题 8 字符1"/>
    <w:qFormat/>
    <w:uiPriority w:val="0"/>
    <w:rPr>
      <w:rFonts w:ascii="Arial" w:hAnsi="Arial" w:eastAsia="黑体" w:cs="Times New Roman"/>
      <w:color w:val="000000"/>
      <w:sz w:val="24"/>
      <w:szCs w:val="24"/>
    </w:rPr>
  </w:style>
  <w:style w:type="character" w:customStyle="1" w:styleId="208">
    <w:name w:val="批注框文本 字符2"/>
    <w:qFormat/>
    <w:uiPriority w:val="0"/>
    <w:rPr>
      <w:rFonts w:eastAsia="仿宋_GB2312"/>
      <w:sz w:val="18"/>
      <w:szCs w:val="18"/>
    </w:rPr>
  </w:style>
  <w:style w:type="character" w:customStyle="1" w:styleId="209">
    <w:name w:val="标题 7 字符1"/>
    <w:qFormat/>
    <w:uiPriority w:val="0"/>
    <w:rPr>
      <w:rFonts w:ascii="宋体" w:hAnsi="Times New Roman" w:eastAsia="宋体" w:cs="Times New Roman"/>
      <w:b/>
      <w:color w:val="000000"/>
      <w:sz w:val="24"/>
      <w:szCs w:val="24"/>
    </w:rPr>
  </w:style>
  <w:style w:type="character" w:customStyle="1" w:styleId="210">
    <w:name w:val="标题 6 字符1"/>
    <w:qFormat/>
    <w:uiPriority w:val="0"/>
    <w:rPr>
      <w:rFonts w:ascii="Calibri Light" w:hAnsi="Calibri Light" w:eastAsia="宋体" w:cs="Times New Roman"/>
      <w:b/>
      <w:bCs/>
      <w:sz w:val="24"/>
      <w:szCs w:val="24"/>
    </w:rPr>
  </w:style>
  <w:style w:type="character" w:customStyle="1" w:styleId="211">
    <w:name w:val="标题 1 字符1"/>
    <w:qFormat/>
    <w:uiPriority w:val="0"/>
    <w:rPr>
      <w:rFonts w:ascii="宋体" w:hAnsi="Times New Roman" w:eastAsia="宋体" w:cs="Times New Roman"/>
      <w:b/>
      <w:kern w:val="44"/>
      <w:sz w:val="44"/>
      <w:szCs w:val="20"/>
    </w:rPr>
  </w:style>
  <w:style w:type="character" w:customStyle="1" w:styleId="212">
    <w:name w:val="日期 字符2"/>
    <w:qFormat/>
    <w:uiPriority w:val="0"/>
    <w:rPr>
      <w:rFonts w:ascii="宋体" w:eastAsia="宋体"/>
      <w:sz w:val="28"/>
    </w:rPr>
  </w:style>
  <w:style w:type="character" w:customStyle="1" w:styleId="213">
    <w:name w:val="文档结构图 字符2"/>
    <w:qFormat/>
    <w:uiPriority w:val="0"/>
    <w:rPr>
      <w:rFonts w:eastAsia="仿宋_GB2312"/>
      <w:sz w:val="30"/>
      <w:shd w:val="clear" w:color="auto" w:fill="000080"/>
    </w:rPr>
  </w:style>
  <w:style w:type="character" w:customStyle="1" w:styleId="214">
    <w:name w:val="标题 9 字符1"/>
    <w:qFormat/>
    <w:uiPriority w:val="0"/>
    <w:rPr>
      <w:rFonts w:ascii="Arial" w:hAnsi="Arial" w:eastAsia="黑体" w:cs="Times New Roman"/>
      <w:color w:val="000000"/>
      <w:sz w:val="24"/>
      <w:szCs w:val="24"/>
    </w:rPr>
  </w:style>
  <w:style w:type="character" w:customStyle="1" w:styleId="215">
    <w:name w:val="批注文字 字符2"/>
    <w:qFormat/>
    <w:uiPriority w:val="0"/>
    <w:rPr>
      <w:szCs w:val="24"/>
    </w:rPr>
  </w:style>
  <w:style w:type="character" w:customStyle="1" w:styleId="216">
    <w:name w:val="标题 字符2"/>
    <w:qFormat/>
    <w:uiPriority w:val="0"/>
    <w:rPr>
      <w:rFonts w:ascii="Calibri Light" w:hAnsi="Calibri Light" w:cs="Times New Roman"/>
      <w:b/>
      <w:bCs/>
      <w:sz w:val="32"/>
      <w:szCs w:val="32"/>
    </w:rPr>
  </w:style>
  <w:style w:type="character" w:customStyle="1" w:styleId="217">
    <w:name w:val="标题 3 字符1"/>
    <w:qFormat/>
    <w:uiPriority w:val="0"/>
    <w:rPr>
      <w:rFonts w:ascii="宋体" w:hAnsi="Times New Roman" w:eastAsia="宋体" w:cs="Times New Roman"/>
      <w:b/>
      <w:kern w:val="0"/>
      <w:sz w:val="32"/>
      <w:szCs w:val="20"/>
    </w:rPr>
  </w:style>
  <w:style w:type="character" w:customStyle="1" w:styleId="218">
    <w:name w:val="批注主题 字符2"/>
    <w:qFormat/>
    <w:uiPriority w:val="0"/>
    <w:rPr>
      <w:rFonts w:eastAsia="仿宋_GB2312"/>
      <w:b/>
      <w:bCs/>
      <w:sz w:val="30"/>
    </w:rPr>
  </w:style>
  <w:style w:type="paragraph" w:customStyle="1" w:styleId="219">
    <w:name w:val="Revision"/>
    <w:qFormat/>
    <w:uiPriority w:val="0"/>
    <w:rPr>
      <w:rFonts w:ascii="Times New Roman" w:hAnsi="Times New Roman" w:eastAsia="仿宋_GB2312" w:cs="Times New Roman"/>
      <w:kern w:val="2"/>
      <w:sz w:val="30"/>
      <w:lang w:val="en-US" w:eastAsia="zh-CN" w:bidi="ar-SA"/>
    </w:rPr>
  </w:style>
  <w:style w:type="character" w:customStyle="1" w:styleId="220">
    <w:name w:val="Subtle Emphasis"/>
    <w:qFormat/>
    <w:uiPriority w:val="0"/>
    <w:rPr>
      <w:i/>
      <w:iCs/>
      <w:color w:val="808080"/>
    </w:rPr>
  </w:style>
  <w:style w:type="character" w:customStyle="1" w:styleId="221">
    <w:name w:val="Intense Reference"/>
    <w:qFormat/>
    <w:uiPriority w:val="0"/>
    <w:rPr>
      <w:b/>
      <w:bCs/>
      <w:smallCaps/>
      <w:color w:val="C0504D"/>
      <w:spacing w:val="5"/>
      <w:u w:val="single"/>
    </w:rPr>
  </w:style>
  <w:style w:type="character" w:customStyle="1" w:styleId="222">
    <w:name w:val="Book Title"/>
    <w:qFormat/>
    <w:uiPriority w:val="0"/>
    <w:rPr>
      <w:b/>
      <w:bCs/>
      <w:smallCaps/>
      <w:spacing w:val="5"/>
    </w:rPr>
  </w:style>
  <w:style w:type="character" w:customStyle="1" w:styleId="223">
    <w:name w:val="Intense Emphasis"/>
    <w:qFormat/>
    <w:uiPriority w:val="0"/>
    <w:rPr>
      <w:b/>
      <w:bCs/>
      <w:i/>
      <w:iCs/>
      <w:color w:val="4F81BD"/>
    </w:rPr>
  </w:style>
  <w:style w:type="character" w:customStyle="1" w:styleId="224">
    <w:name w:val="Subtle Reference"/>
    <w:qFormat/>
    <w:uiPriority w:val="0"/>
    <w:rPr>
      <w:smallCaps/>
      <w:color w:val="C0504D"/>
      <w:u w:val="single"/>
    </w:rPr>
  </w:style>
  <w:style w:type="paragraph" w:customStyle="1" w:styleId="225">
    <w:name w:val="TOC Heading"/>
    <w:basedOn w:val="2"/>
    <w:next w:val="1"/>
    <w:qFormat/>
    <w:uiPriority w:val="0"/>
    <w:pPr>
      <w:autoSpaceDE/>
      <w:autoSpaceDN/>
      <w:adjustRightInd/>
      <w:spacing w:line="576" w:lineRule="auto"/>
      <w:jc w:val="both"/>
      <w:textAlignment w:val="auto"/>
      <w:outlineLvl w:val="9"/>
    </w:pPr>
    <w:rPr>
      <w:rFonts w:ascii="Calibri" w:hAnsi="Calibri"/>
      <w:bCs/>
      <w:szCs w:val="44"/>
    </w:rPr>
  </w:style>
  <w:style w:type="paragraph" w:customStyle="1" w:styleId="226">
    <w:name w:val="null3"/>
    <w:hidden/>
    <w:qFormat/>
    <w:uiPriority w:val="0"/>
    <w:rPr>
      <w:rFonts w:hint="eastAsia" w:asciiTheme="minorHAnsi" w:hAnsiTheme="minorHAnsi" w:eastAsiaTheme="minorEastAsia" w:cstheme="minorBidi"/>
      <w:lang w:val="en-US" w:eastAsia="zh-Han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Chinese ORG</Company>
  <Pages>37</Pages>
  <Words>313</Words>
  <Characters>332</Characters>
  <Lines>55</Lines>
  <Paragraphs>64</Paragraphs>
  <TotalTime>4</TotalTime>
  <ScaleCrop>false</ScaleCrop>
  <LinksUpToDate>false</LinksUpToDate>
  <CharactersWithSpaces>382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2024-06-12T17:45:00Z</dcterms:created>
  <dc:creator>admin</dc:creator>
  <cp:lastModifiedBy>氼迗  </cp:lastModifiedBy>
  <cp:lastPrinted>2023-06-09T10:30:00Z</cp:lastPrinted>
  <dcterms:modified xsi:type="dcterms:W3CDTF">2025-03-28T00:53:36Z</dcterms:modified>
  <dc:title>目    录</dc:title>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09D8EE5C20554C53B95C06BC5981CC68_13</vt:lpwstr>
  </property>
  <property fmtid="{D5CDD505-2E9C-101B-9397-08002B2CF9AE}" pid="4" name="KSOTemplateDocerSaveRecord">
    <vt:lpwstr>eyJoZGlkIjoiZDUxNWNjMTVhZmQ1NDYzNDYyZmQxZDczNGYxNmJkYmQiLCJ1c2VySWQiOiIyODQ4OTIwNjYifQ==</vt:lpwstr>
  </property>
</Properties>
</file>