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8370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针炙机技术参数</w:t>
      </w:r>
    </w:p>
    <w:p w14:paraId="7CD05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</w:p>
    <w:p w14:paraId="1184E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1、正常工作条件: 环境温度: 5°C~40°C 相对湿度: ≤80%</w:t>
      </w:r>
    </w:p>
    <w:p w14:paraId="19078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2、电源电压: 可使用市电和干电池供电</w:t>
      </w:r>
    </w:p>
    <w:p w14:paraId="74613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3、脉冲波形: 非对称双向脉冲波。</w:t>
      </w:r>
    </w:p>
    <w:p w14:paraId="60EDD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4、脉冲频率:</w:t>
      </w:r>
    </w:p>
    <w:p w14:paraId="25252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0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4.1、连续波频率:0.05~101Hz，步进可调，允差±15%，</w:t>
      </w:r>
    </w:p>
    <w:p w14:paraId="26740B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0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4.2、断续波、疏密波调制频率: 10~20 次/分，步进可调，允差±30%</w:t>
      </w:r>
    </w:p>
    <w:p w14:paraId="7F2CE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5、治疗仪可用转换开关选择“电针”档或“极板”档，在正常使用时，直接拨动转换开关应输出闭锁，黄色闭锁指示灯常亮，自动切断输出。</w:t>
      </w:r>
    </w:p>
    <w:p w14:paraId="112F99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6、脉冲峰-峰值电压:</w:t>
      </w:r>
    </w:p>
    <w:p w14:paraId="757E30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0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6.1、转换开关置“电针”档，治疗仪各路输出脉冲峰-峰值电压为17V±30%; </w:t>
      </w:r>
    </w:p>
    <w:p w14:paraId="79C22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0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 xml:space="preserve">6.2、转换开关置“极板”档，治疗仪各路输出脉冲峰-峰值电压 50V±30%; </w:t>
      </w:r>
    </w:p>
    <w:p w14:paraId="7ED58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0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6.3、输出幅度由零开始连续均匀可调。</w:t>
      </w:r>
    </w:p>
    <w:p w14:paraId="55656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7、脉冲宽度: 0.5ms 允差±30%。</w:t>
      </w:r>
    </w:p>
    <w:p w14:paraId="7B99D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8、直流分量: 治疗仪输出直流分量为零。</w:t>
      </w:r>
    </w:p>
    <w:p w14:paraId="5146B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9、最大输出</w:t>
      </w:r>
    </w:p>
    <w:p w14:paraId="16C118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0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9.1、转换开关置“电针”档，其最大输出电流有效值不超过 10mA;</w:t>
      </w:r>
    </w:p>
    <w:p w14:paraId="5CE2F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10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9.2、转换开关置“极板”档，其最大输出电流有效值不超过 50mA。</w:t>
      </w:r>
    </w:p>
    <w:p w14:paraId="5D35B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10、定时设置范围: 0~99分钟，允差±10%，倒计时液晶显示。</w:t>
      </w:r>
    </w:p>
    <w:p w14:paraId="6C38C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11、频率显示: 液晶显示频率。</w:t>
      </w:r>
    </w:p>
    <w:p w14:paraId="33C3E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12、低电压指示: 工作电压低于3.5V 时，显示屏显示指示符号。</w:t>
      </w:r>
    </w:p>
    <w:p w14:paraId="11545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13、输出闭锁: 除非强度预置在最小位置“OFF”时，否则治疗仪不得有</w:t>
      </w:r>
    </w:p>
    <w:p w14:paraId="34EA7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输出，这要求也适用于供电短时中断后又恢复情况下。</w:t>
      </w:r>
    </w:p>
    <w:p w14:paraId="0E08C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trike w:val="0"/>
          <w:dstrike w:val="0"/>
          <w:sz w:val="28"/>
          <w:szCs w:val="28"/>
          <w:highlight w:val="none"/>
          <w:lang w:val="en-US" w:eastAsia="zh-CN"/>
        </w:rPr>
        <w:t>14、输出路数:治疗仪有6路输出。</w:t>
      </w:r>
    </w:p>
    <w:p w14:paraId="326D96E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A07C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F6F7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DF6F7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44AD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68D22E83"/>
    <w:rsid w:val="1748495A"/>
    <w:rsid w:val="55631E4D"/>
    <w:rsid w:val="68D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黑体"/>
      <w:b/>
      <w:spacing w:val="20"/>
      <w:kern w:val="24"/>
      <w:sz w:val="52"/>
      <w:szCs w:val="5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581</Characters>
  <Lines>0</Lines>
  <Paragraphs>0</Paragraphs>
  <TotalTime>68</TotalTime>
  <ScaleCrop>false</ScaleCrop>
  <LinksUpToDate>false</LinksUpToDate>
  <CharactersWithSpaces>602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2024-09-03T02:11:00Z</dcterms:created>
  <dc:creator>至诚之力</dc:creator>
  <cp:lastModifiedBy>至诚之力</cp:lastModifiedBy>
  <cp:lastPrinted>2024-11-21T06:49:59Z</cp:lastPrinted>
  <dcterms:modified xsi:type="dcterms:W3CDTF">2024-11-21T06:56:19Z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2B01C1B852AB421D9771E98D43CD892D_11</vt:lpwstr>
  </property>
</Properties>
</file>