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B1C73"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lang w:val="en-US" w:eastAsia="zh-CN"/>
        </w:rPr>
        <w:t>儿科床头柜技术参数</w:t>
      </w:r>
    </w:p>
    <w:p w14:paraId="72E4EFA0">
      <w:pPr>
        <w:keepNext w:val="0"/>
        <w:keepLines w:val="0"/>
        <w:widowControl/>
        <w:numPr>
          <w:ilvl w:val="0"/>
          <w:numId w:val="1"/>
        </w:numPr>
        <w:suppressLineNumbers w:val="0"/>
        <w:ind w:right="-420" w:rightChars="-200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  <w:t>规格：480*480*760mm。</w:t>
      </w:r>
    </w:p>
    <w:p w14:paraId="403C753F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  <w:t>材质：柜面为ABS台面，柜体ABS材质，多次颜色选择，表面经多次静电处理。</w:t>
      </w:r>
    </w:p>
    <w:p w14:paraId="2D49046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桌面有固定位置放热水壶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座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、有防倾倒防护</w:t>
      </w:r>
    </w:p>
    <w:p w14:paraId="104E0EE8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一抽一柜，柜门和抽面为双层，门抽上下带面板，带餐板、带双边毛巾挂架、手提袋挂钩、结实、耐用。整体拉伸为多边弧形，美观大方，防止撞伤或挂伤病人。 </w:t>
      </w:r>
    </w:p>
    <w:p w14:paraId="627D52CF">
      <w:pPr>
        <w:numPr>
          <w:ilvl w:val="0"/>
          <w:numId w:val="0"/>
        </w:numP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67D81"/>
    <w:multiLevelType w:val="singleLevel"/>
    <w:tmpl w:val="F7B67D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64115626"/>
    <w:rsid w:val="434F0933"/>
    <w:rsid w:val="5E075F8B"/>
    <w:rsid w:val="5E411C83"/>
    <w:rsid w:val="64115626"/>
    <w:rsid w:val="67F0390E"/>
    <w:rsid w:val="727950DD"/>
    <w:rsid w:val="75C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153</Characters>
  <Lines>0</Lines>
  <Paragraphs>0</Paragraphs>
  <TotalTime>2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2024-08-22T09:24:00Z</dcterms:created>
  <dc:creator>至诚之力</dc:creator>
  <cp:lastModifiedBy>氼迗  </cp:lastModifiedBy>
  <dcterms:modified xsi:type="dcterms:W3CDTF">2024-09-09T01:28:11Z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85C0D6C7DB7D408F969F097F268C5CC2_13</vt:lpwstr>
  </property>
</Properties>
</file>