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94E4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运动及被动训练康复设备技术参数</w:t>
      </w:r>
    </w:p>
    <w:p w14:paraId="29F808EA">
      <w:pPr>
        <w:pStyle w:val="4"/>
        <w:numPr>
          <w:ilvl w:val="0"/>
          <w:numId w:val="1"/>
        </w:numPr>
        <w:bidi w:val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减重步态训练系统</w:t>
      </w:r>
    </w:p>
    <w:p w14:paraId="32025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1、功能要求：可根据需要减轻患者训练中下肢或腰部的承重量，帮助他们及早进行相关的功能训练，保证行走安全。 </w:t>
      </w:r>
    </w:p>
    <w:p w14:paraId="46367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2、适应症：</w:t>
      </w:r>
    </w:p>
    <w:p w14:paraId="35649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2.1、骨关节性疾病：骨折后的康复；</w:t>
      </w:r>
    </w:p>
    <w:p w14:paraId="4DC06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2.2、神经系统疾病: 神经性疼痛、肌肉痉挛；</w:t>
      </w:r>
    </w:p>
    <w:p w14:paraId="33CF9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2.3、其他方面的应用：脑卒中后的偏瘫康复。 </w:t>
      </w:r>
    </w:p>
    <w:p w14:paraId="56A97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3、技术参数要求： </w:t>
      </w:r>
    </w:p>
    <w:p w14:paraId="60997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3.1、立柱升降调节范围(mm）：0～300，允差±10mm；</w:t>
      </w:r>
    </w:p>
    <w:p w14:paraId="32E90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3.2扶手高度调节范围(mm）：0～330，允差±10mm。 </w:t>
      </w:r>
    </w:p>
    <w:p w14:paraId="0FE327C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控制方式：</w:t>
      </w:r>
    </w:p>
    <w:p w14:paraId="47563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4.1、电动控制；减重力量显示范围：0～990N，步进10N；</w:t>
      </w:r>
    </w:p>
    <w:p w14:paraId="39B6D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▲4.2、可根据患者体重，通过吊带控制，调节患者训练中下肢的承重量，保证行走安全。 </w:t>
      </w:r>
    </w:p>
    <w:p w14:paraId="01190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5、配有医用跑台；与医用跑台配合使用，帮助控制步行姿势，提供更足够的临床使用空间；</w:t>
      </w:r>
    </w:p>
    <w:p w14:paraId="1D4FF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6、配备手柄开关，通过控制立柱升降下降，方便对患者进行点控操作；</w:t>
      </w:r>
    </w:p>
    <w:p w14:paraId="01644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7、配备备用电源，确保设备在没有网电源提供下的正常使用；</w:t>
      </w:r>
    </w:p>
    <w:p w14:paraId="5A666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8、配备海绵扶手用来保持患者身体平衡或支撑，可以保证人身安全。 </w:t>
      </w:r>
    </w:p>
    <w:p w14:paraId="4D3D2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9、立柱升降可调节；通过调节立柱升降高度，从而调节训练者下肢的承重，使患者能承受范围内，从而进行步态训练；带刹脚轮，有效地控制训练器在使用过程中的移动幅度，使患者在相对安全的情况下进行训练。 </w:t>
      </w:r>
    </w:p>
    <w:p w14:paraId="64A1D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10、充气式背心及腿部固定绑带，使患者体感舒适；具有力量显示功能。</w:t>
      </w:r>
    </w:p>
    <w:p w14:paraId="713EF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/>
          <w:strike w:val="0"/>
          <w:dstrike w:val="0"/>
          <w:sz w:val="30"/>
          <w:szCs w:val="30"/>
          <w:highlight w:val="none"/>
          <w:lang w:val="en-US" w:eastAsia="zh-CN"/>
        </w:rPr>
        <w:t>电动起立床</w:t>
      </w:r>
    </w:p>
    <w:p w14:paraId="1EEB5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1、额定输入功率：120VA±10%</w:t>
      </w:r>
    </w:p>
    <w:p w14:paraId="2B3FA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2、控制方式：手柄点动控制</w:t>
      </w:r>
    </w:p>
    <w:p w14:paraId="1EF87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3、床面高度：550mm，允差±50mm</w:t>
      </w:r>
    </w:p>
    <w:p w14:paraId="2E9C0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4、外形尺寸(mm)：2100×780×840（参考）</w:t>
      </w:r>
    </w:p>
    <w:p w14:paraId="1B650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5、床面直立角度：0°～90°可调（允差±5°）</w:t>
      </w:r>
    </w:p>
    <w:p w14:paraId="5EDA7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6、脚踏板调整角度：背屈最大为20°，跖屈最大为30°，允差±3°。</w:t>
      </w:r>
    </w:p>
    <w:p w14:paraId="7609A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7、组成：床架、床面、扶手桌面、固定带、脚踏板、手控装置组成。</w:t>
      </w:r>
    </w:p>
    <w:p w14:paraId="0A769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8、床面额定载荷：135kg，允差±10kg</w:t>
      </w:r>
    </w:p>
    <w:p w14:paraId="41414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9、脚踏板可上下、左右角度调节，根据不同的脚踝关节的角度进行康复训练。</w:t>
      </w:r>
    </w:p>
    <w:p w14:paraId="60322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10、配备有手柄，对床面进行升降控制。</w:t>
      </w:r>
    </w:p>
    <w:p w14:paraId="4BF16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11、床面采用医疗专用皮革环保防潮、防菌、防火材料。</w:t>
      </w:r>
    </w:p>
    <w:p w14:paraId="38CB51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12、配备支腿调节地脚，对床体进行调整。</w:t>
      </w:r>
    </w:p>
    <w:p w14:paraId="26C12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13、扶手桌面：可上下前后调节。</w:t>
      </w:r>
    </w:p>
    <w:p w14:paraId="1B65D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spacing w:val="20"/>
          <w:kern w:val="0"/>
          <w:sz w:val="28"/>
          <w:szCs w:val="28"/>
          <w:u w:val="none"/>
          <w:lang w:val="en-US" w:eastAsia="zh-CN" w:bidi="ar"/>
        </w:rPr>
        <w:t>三、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spacing w:val="20"/>
          <w:kern w:val="0"/>
          <w:sz w:val="30"/>
          <w:szCs w:val="30"/>
          <w:u w:val="none"/>
          <w:lang w:val="en-US" w:eastAsia="zh-CN" w:bidi="ar"/>
        </w:rPr>
        <w:t>平衡训练系统</w:t>
      </w:r>
    </w:p>
    <w:p w14:paraId="04274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1、测试平台外形尺寸：1100×835×1090mm（参考）； </w:t>
      </w:r>
    </w:p>
    <w:p w14:paraId="7A1E3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2、操作台外形尺寸：790×700×1900mm，允差±10%； </w:t>
      </w:r>
    </w:p>
    <w:p w14:paraId="06CD4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3、扶手杆调节高度：0～250mm，允差±5%； </w:t>
      </w:r>
    </w:p>
    <w:p w14:paraId="73569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▲4、活动平台：可绕球心上下摆动，摆动范围-10°～+10°，允差±2°； </w:t>
      </w:r>
    </w:p>
    <w:p w14:paraId="4588B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▲5、液压阻尼器：6 个等级的阻力调节，一键电动调节； </w:t>
      </w:r>
    </w:p>
    <w:p w14:paraId="6BBA3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6、整机转移：2 个固定脚轮和 1 个快插式可拆卸万向脚轮方便移动； </w:t>
      </w:r>
    </w:p>
    <w:p w14:paraId="24355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▲7、配置可穿戴式安全防护腰围； </w:t>
      </w:r>
    </w:p>
    <w:p w14:paraId="23998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8、测试平台与主机之间可采用无线或有线连接； </w:t>
      </w:r>
    </w:p>
    <w:p w14:paraId="4CD5D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9.测试平台最大承重：136kg； </w:t>
      </w:r>
    </w:p>
    <w:p w14:paraId="2D6A8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10.配评估系统。</w:t>
      </w:r>
    </w:p>
    <w:p w14:paraId="3844B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/>
          <w:strike w:val="0"/>
          <w:dstrike w:val="0"/>
          <w:sz w:val="30"/>
          <w:szCs w:val="30"/>
          <w:highlight w:val="none"/>
          <w:lang w:val="en-US" w:eastAsia="zh-CN"/>
        </w:rPr>
        <w:t>腰椎牵引机</w:t>
      </w:r>
    </w:p>
    <w:p w14:paraId="108DF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1、腰椎牵引行程：0-300mm，主动牵引行程：0～200mm，对抗加力牵引行程：100mm ，允差±10mm。</w:t>
      </w:r>
    </w:p>
    <w:p w14:paraId="73731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2、腰椎牵引力：0～990N范围内连续可调，牵引力允差范围：牵引力不大于200N时，允差±10%或±10N取大值；牵引力大于200N时，允差±20%或±50N取小值。</w:t>
      </w:r>
    </w:p>
    <w:p w14:paraId="51C8F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3、牵引总时间：0～99min范围内设定，级差1min，允差不大于30s</w:t>
      </w:r>
    </w:p>
    <w:p w14:paraId="26652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4、持续牵引时间：0～9min范围内设定，级差1min，允差不大于30s</w:t>
      </w:r>
    </w:p>
    <w:p w14:paraId="3EEEA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5、间歇牵引时间：0～9min范围内设定，级差1min，允差不大于30s</w:t>
      </w:r>
    </w:p>
    <w:p w14:paraId="0A380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6、成角动作范围：－10°～+30°连续可调，允差±2°。</w:t>
      </w:r>
    </w:p>
    <w:p w14:paraId="7BC7A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7、平摆动作范围：±20°连续可调，允差±2°。</w:t>
      </w:r>
    </w:p>
    <w:p w14:paraId="1E730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8、旋转动作范围：±25°连续可调，允差±2°。</w:t>
      </w:r>
    </w:p>
    <w:p w14:paraId="1C4E6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9、具有腰部热疗功能。</w:t>
      </w:r>
    </w:p>
    <w:p w14:paraId="12023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10、具备双向对抗式牵引功能。</w:t>
      </w:r>
    </w:p>
    <w:p w14:paraId="4A241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11、上成角牵引、下成角牵引、左右旋转、左右平摆牵引及双向对抗式牵引、单向平行牵引。</w:t>
      </w:r>
    </w:p>
    <w:p w14:paraId="3190B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12、牵引过程具有拉力自动补偿功能</w:t>
      </w:r>
    </w:p>
    <w:p w14:paraId="68448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13、具有间歇性和连续性牵引设置，可调时间。</w:t>
      </w:r>
    </w:p>
    <w:p w14:paraId="63823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14、手动调控左右旋转摆动和上下成角功能。</w:t>
      </w:r>
    </w:p>
    <w:p w14:paraId="201CC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15、具备牵引力过大自动保护功能，具有急退键。</w:t>
      </w:r>
    </w:p>
    <w:p w14:paraId="67CEB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30"/>
          <w:szCs w:val="30"/>
          <w:highlight w:val="none"/>
          <w:lang w:val="en-US" w:eastAsia="zh-CN"/>
        </w:rPr>
        <w:t>五、颈椎牵引机</w:t>
      </w:r>
    </w:p>
    <w:p w14:paraId="09AD8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1、颈椎牵引力：≧0～200N范围内调节；颈椎牵引行程：≧0～300mm，允差±20mm ；</w:t>
      </w:r>
    </w:p>
    <w:p w14:paraId="121D2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2、牵引总时间：0～99min内设定，级差1min，允差±30s；持续牵引时间：0～9min内设定，级差1min，允差±30s；间歇牵引时间：0～90s内设定，级差10s，允差±3s；</w:t>
      </w:r>
    </w:p>
    <w:p w14:paraId="230F0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3、牵引角度：自躯干纵轴向前前倾10-30</w:t>
      </w:r>
      <w:r>
        <w:rPr>
          <w:rFonts w:hint="eastAsia" w:ascii="仿宋" w:hAnsi="仿宋" w:eastAsia="仿宋" w:cs="仿宋"/>
          <w:b w:val="0"/>
          <w:bCs/>
          <w:strike w:val="0"/>
          <w:dstrike w:val="0"/>
          <w:spacing w:val="23"/>
          <w:sz w:val="28"/>
          <w:szCs w:val="28"/>
          <w:highlight w:val="none"/>
          <w:vertAlign w:val="superscript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trike w:val="0"/>
          <w:dstrike w:val="0"/>
          <w:spacing w:val="23"/>
          <w:sz w:val="28"/>
          <w:szCs w:val="28"/>
          <w:highlight w:val="none"/>
          <w:vertAlign w:val="baseline"/>
          <w:lang w:val="en-US" w:eastAsia="zh-CN"/>
        </w:rPr>
        <w:t>（上颈段、中颈段、下颈段）</w:t>
      </w:r>
    </w:p>
    <w:p w14:paraId="4DB1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4、颈、背部按摩连续工作时间：≤30min 按摩转速：29转/min～45转/min，允差±15%；、</w:t>
      </w:r>
    </w:p>
    <w:p w14:paraId="7CFA6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5、具备牵引力自动补偿功能；</w:t>
      </w:r>
    </w:p>
    <w:p w14:paraId="17E80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6、具备牵引力过大自动保护功能，具有急退键。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D117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CEC4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CEC4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5376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AEFD2"/>
    <w:multiLevelType w:val="singleLevel"/>
    <w:tmpl w:val="A86AE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927D83"/>
    <w:multiLevelType w:val="singleLevel"/>
    <w:tmpl w:val="E9927D8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2F8B75B6"/>
    <w:rsid w:val="14691370"/>
    <w:rsid w:val="28ED52A0"/>
    <w:rsid w:val="2BEB4235"/>
    <w:rsid w:val="2F8B75B6"/>
    <w:rsid w:val="5CD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b/>
      <w:spacing w:val="20"/>
      <w:kern w:val="24"/>
      <w:sz w:val="52"/>
      <w:szCs w:val="5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 w:val="0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 w:val="0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1633</Words>
  <Characters>1861</Characters>
  <Lines>0</Lines>
  <Paragraphs>0</Paragraphs>
  <TotalTime>0</TotalTime>
  <ScaleCrop>false</ScaleCrop>
  <LinksUpToDate>false</LinksUpToDate>
  <CharactersWithSpaces>1886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2024-09-04T07:36:00Z</dcterms:created>
  <dc:creator>至诚之力</dc:creator>
  <cp:lastModifiedBy>至诚之力</cp:lastModifiedBy>
  <dcterms:modified xsi:type="dcterms:W3CDTF">2024-09-06T09:13:26Z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42DF940F7FDF4F0AA0EC14C82D04C92A_11</vt:lpwstr>
  </property>
</Properties>
</file>