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eastAsia="zh-CN"/>
        </w:rPr>
      </w:pPr>
      <w:r>
        <w:rPr>
          <w:rFonts w:hint="eastAsia"/>
        </w:rPr>
        <w:t>开平市中心医院医用气体、负压、对讲系统等设备维修保养服务项目</w:t>
      </w:r>
      <w:r>
        <w:rPr>
          <w:rFonts w:hint="eastAsia"/>
          <w:lang w:eastAsia="zh-CN"/>
        </w:rPr>
        <w:t>需求</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服务期及项目预算</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维修保养服务内容：医用气体、负压、对讲系统</w:t>
      </w:r>
      <w:r>
        <w:rPr>
          <w:rFonts w:hint="eastAsia" w:ascii="仿宋" w:hAnsi="仿宋" w:eastAsia="仿宋" w:cs="仿宋"/>
          <w:sz w:val="28"/>
          <w:szCs w:val="28"/>
          <w:lang w:eastAsia="zh-CN"/>
        </w:rPr>
        <w:t>等</w:t>
      </w:r>
      <w:r>
        <w:rPr>
          <w:rFonts w:hint="eastAsia" w:ascii="仿宋" w:hAnsi="仿宋" w:eastAsia="仿宋" w:cs="仿宋"/>
          <w:sz w:val="28"/>
          <w:szCs w:val="28"/>
        </w:rPr>
        <w:t>设备维修保养服务</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highlight w:val="none"/>
        </w:rPr>
        <w:t>服务期：</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rPr>
        <w:t>，从合同签订生效之日起计算。</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项目预算：¥ 5</w:t>
      </w:r>
      <w:r>
        <w:rPr>
          <w:rFonts w:hint="eastAsia" w:ascii="仿宋" w:hAnsi="仿宋" w:eastAsia="仿宋" w:cs="仿宋"/>
          <w:sz w:val="28"/>
          <w:szCs w:val="28"/>
          <w:highlight w:val="none"/>
          <w:lang w:val="en-US" w:eastAsia="zh-CN"/>
        </w:rPr>
        <w:t>5.8</w:t>
      </w:r>
      <w:r>
        <w:rPr>
          <w:rFonts w:hint="eastAsia" w:ascii="仿宋" w:hAnsi="仿宋" w:eastAsia="仿宋" w:cs="仿宋"/>
          <w:sz w:val="28"/>
          <w:szCs w:val="28"/>
          <w:highlight w:val="none"/>
          <w:lang w:eastAsia="zh-CN"/>
        </w:rPr>
        <w:t>万</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bookmarkStart w:id="0" w:name="_GoBack"/>
      <w:bookmarkEnd w:id="0"/>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投报价不得超过项目预算，为含税全包价。</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服务工作内容</w:t>
      </w:r>
    </w:p>
    <w:p>
      <w:pPr>
        <w:keepNext w:val="0"/>
        <w:keepLines w:val="0"/>
        <w:pageBreakBefore w:val="0"/>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采购人将医用中心供氧系统，医用</w:t>
      </w:r>
      <w:r>
        <w:rPr>
          <w:rFonts w:hint="eastAsia" w:ascii="仿宋" w:hAnsi="仿宋" w:eastAsia="仿宋" w:cs="仿宋"/>
          <w:sz w:val="28"/>
          <w:szCs w:val="28"/>
          <w:highlight w:val="none"/>
          <w:lang w:eastAsia="zh-CN"/>
        </w:rPr>
        <w:t>负压吸引</w:t>
      </w:r>
      <w:r>
        <w:rPr>
          <w:rFonts w:hint="eastAsia" w:ascii="仿宋" w:hAnsi="仿宋" w:eastAsia="仿宋" w:cs="仿宋"/>
          <w:sz w:val="28"/>
          <w:szCs w:val="28"/>
          <w:highlight w:val="none"/>
        </w:rPr>
        <w:t>系统，医用压缩空气系统，医用对讲系统，吊塔</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rPr>
        <w:t>委托给成交</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商进行维修保养，具体包括：</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中心供氧系统（含</w:t>
      </w:r>
      <w:r>
        <w:rPr>
          <w:rFonts w:hint="eastAsia" w:ascii="仿宋" w:hAnsi="仿宋" w:eastAsia="仿宋" w:cs="仿宋"/>
          <w:sz w:val="28"/>
          <w:szCs w:val="28"/>
          <w:highlight w:val="none"/>
          <w:lang w:val="en-US" w:eastAsia="zh-CN"/>
        </w:rPr>
        <w:t>从液氧站出来到病房氧气终端所有的</w:t>
      </w:r>
      <w:r>
        <w:rPr>
          <w:rFonts w:hint="eastAsia" w:ascii="仿宋" w:hAnsi="仿宋" w:eastAsia="仿宋" w:cs="仿宋"/>
          <w:sz w:val="28"/>
          <w:szCs w:val="28"/>
          <w:highlight w:val="none"/>
        </w:rPr>
        <w:t>氧气管道、二级减压阀、氧气终端、氧气吸入器、</w:t>
      </w:r>
      <w:r>
        <w:rPr>
          <w:rFonts w:hint="eastAsia" w:ascii="仿宋" w:hAnsi="仿宋" w:eastAsia="仿宋" w:cs="仿宋"/>
          <w:sz w:val="28"/>
          <w:szCs w:val="28"/>
          <w:highlight w:val="none"/>
          <w:lang w:val="en-US" w:eastAsia="zh-CN"/>
        </w:rPr>
        <w:t>全院</w:t>
      </w:r>
      <w:r>
        <w:rPr>
          <w:rFonts w:hint="eastAsia" w:ascii="仿宋" w:hAnsi="仿宋" w:eastAsia="仿宋" w:cs="仿宋"/>
          <w:sz w:val="28"/>
          <w:szCs w:val="28"/>
          <w:highlight w:val="none"/>
        </w:rPr>
        <w:t>病房管道阀门、氧气压力报警器等配套使用的设备）</w:t>
      </w:r>
      <w:r>
        <w:rPr>
          <w:rFonts w:hint="eastAsia" w:ascii="仿宋" w:hAnsi="仿宋" w:eastAsia="仿宋" w:cs="仿宋"/>
          <w:sz w:val="28"/>
          <w:szCs w:val="28"/>
          <w:highlight w:val="none"/>
          <w:lang w:eastAsia="zh-CN"/>
        </w:rPr>
        <w:t>。</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中心负压吸引系统（含中心负压管道、负压吸引终端、负压吸引器、负压吸引压力报警器等配套使用的设备及部件）</w:t>
      </w:r>
      <w:r>
        <w:rPr>
          <w:rFonts w:hint="eastAsia" w:ascii="仿宋" w:hAnsi="仿宋" w:eastAsia="仿宋" w:cs="仿宋"/>
          <w:sz w:val="28"/>
          <w:szCs w:val="28"/>
          <w:highlight w:val="none"/>
          <w:lang w:eastAsia="zh-CN"/>
        </w:rPr>
        <w:t>。</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医院病区</w:t>
      </w:r>
      <w:r>
        <w:rPr>
          <w:rFonts w:hint="eastAsia" w:ascii="仿宋" w:hAnsi="仿宋" w:eastAsia="仿宋" w:cs="仿宋"/>
          <w:sz w:val="28"/>
          <w:szCs w:val="28"/>
          <w:highlight w:val="none"/>
        </w:rPr>
        <w:t>功能设备带内电源插座</w:t>
      </w:r>
      <w:r>
        <w:rPr>
          <w:rFonts w:hint="eastAsia" w:ascii="仿宋" w:hAnsi="仿宋" w:eastAsia="仿宋" w:cs="仿宋"/>
          <w:sz w:val="28"/>
          <w:szCs w:val="28"/>
          <w:highlight w:val="none"/>
          <w:lang w:eastAsia="zh-CN"/>
        </w:rPr>
        <w:t>和照明灯等。</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中心供氧站（含瓶装氧汇流排含阀门、减压器，管接口部分、一楼</w:t>
      </w:r>
      <w:r>
        <w:rPr>
          <w:rFonts w:hint="eastAsia" w:ascii="仿宋" w:hAnsi="仿宋" w:eastAsia="仿宋" w:cs="仿宋"/>
          <w:sz w:val="28"/>
          <w:szCs w:val="28"/>
          <w:highlight w:val="none"/>
          <w:lang w:eastAsia="zh-CN"/>
        </w:rPr>
        <w:t>和</w:t>
      </w:r>
      <w:r>
        <w:rPr>
          <w:rFonts w:hint="eastAsia" w:ascii="仿宋" w:hAnsi="仿宋" w:eastAsia="仿宋" w:cs="仿宋"/>
          <w:sz w:val="28"/>
          <w:szCs w:val="28"/>
          <w:highlight w:val="none"/>
        </w:rPr>
        <w:t>十一楼汇流排。）不含液态杜瓦罐及气化设备部分。</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中心负压吸引站（站房所有设备、配置件）。</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空气站房</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空压机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压力表、</w:t>
      </w:r>
      <w:r>
        <w:rPr>
          <w:rFonts w:hint="eastAsia" w:ascii="仿宋" w:hAnsi="仿宋" w:eastAsia="仿宋" w:cs="仿宋"/>
          <w:sz w:val="28"/>
          <w:szCs w:val="28"/>
          <w:highlight w:val="none"/>
        </w:rPr>
        <w:t>过滤器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压力开关</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油水分离器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空气储气罐</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控制箱、输气管道等。</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对讲系统</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线路</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分机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主机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操作台、</w:t>
      </w:r>
      <w:r>
        <w:rPr>
          <w:rFonts w:hint="eastAsia" w:ascii="仿宋" w:hAnsi="仿宋" w:eastAsia="仿宋" w:cs="仿宋"/>
          <w:sz w:val="28"/>
          <w:szCs w:val="28"/>
          <w:highlight w:val="none"/>
        </w:rPr>
        <w:t>走廊显示屏等。</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院内的</w:t>
      </w:r>
      <w:r>
        <w:rPr>
          <w:rFonts w:hint="eastAsia" w:ascii="仿宋" w:hAnsi="仿宋" w:eastAsia="仿宋" w:cs="仿宋"/>
          <w:sz w:val="28"/>
          <w:szCs w:val="28"/>
          <w:highlight w:val="none"/>
        </w:rPr>
        <w:t>吊塔（手术室、新生儿</w:t>
      </w:r>
      <w:r>
        <w:rPr>
          <w:rFonts w:hint="eastAsia" w:ascii="仿宋" w:hAnsi="仿宋" w:eastAsia="仿宋" w:cs="仿宋"/>
          <w:sz w:val="28"/>
          <w:szCs w:val="28"/>
          <w:highlight w:val="none"/>
          <w:lang w:val="en-US" w:eastAsia="zh-CN"/>
        </w:rPr>
        <w:t>科</w:t>
      </w:r>
      <w:r>
        <w:rPr>
          <w:rFonts w:hint="eastAsia" w:ascii="仿宋" w:hAnsi="仿宋" w:eastAsia="仿宋" w:cs="仿宋"/>
          <w:sz w:val="28"/>
          <w:szCs w:val="28"/>
          <w:highlight w:val="none"/>
        </w:rPr>
        <w:t>、急诊科</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lang w:val="en-US" w:eastAsia="zh-CN"/>
        </w:rPr>
        <w:t>病</w:t>
      </w:r>
      <w:r>
        <w:rPr>
          <w:rFonts w:hint="eastAsia" w:ascii="仿宋" w:hAnsi="仿宋" w:eastAsia="仿宋" w:cs="仿宋"/>
          <w:sz w:val="28"/>
          <w:szCs w:val="28"/>
          <w:highlight w:val="none"/>
          <w:lang w:eastAsia="zh-CN"/>
        </w:rPr>
        <w:t>科、感染科等</w:t>
      </w:r>
      <w:r>
        <w:rPr>
          <w:rFonts w:hint="eastAsia" w:ascii="仿宋" w:hAnsi="仿宋" w:eastAsia="仿宋" w:cs="仿宋"/>
          <w:sz w:val="28"/>
          <w:szCs w:val="28"/>
          <w:highlight w:val="none"/>
        </w:rPr>
        <w:t>）。</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三、服务要求</w:t>
      </w:r>
    </w:p>
    <w:p>
      <w:pPr>
        <w:keepNext w:val="0"/>
        <w:keepLines w:val="0"/>
        <w:pageBreakBefore w:val="0"/>
        <w:numPr>
          <w:ilvl w:val="0"/>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1.成交服务商须派</w:t>
      </w:r>
      <w:r>
        <w:rPr>
          <w:rFonts w:hint="eastAsia" w:ascii="仿宋" w:hAnsi="仿宋" w:eastAsia="仿宋" w:cs="仿宋"/>
          <w:color w:val="000000"/>
          <w:kern w:val="0"/>
          <w:sz w:val="28"/>
          <w:szCs w:val="28"/>
          <w:lang w:val="en-US" w:eastAsia="zh-CN" w:bidi="ar"/>
        </w:rPr>
        <w:t>≥</w:t>
      </w:r>
      <w:r>
        <w:rPr>
          <w:rFonts w:hint="eastAsia" w:ascii="仿宋" w:hAnsi="仿宋" w:eastAsia="仿宋" w:cs="仿宋"/>
          <w:sz w:val="28"/>
          <w:szCs w:val="28"/>
          <w:highlight w:val="none"/>
          <w:lang w:val="en-US" w:eastAsia="zh-CN"/>
        </w:rPr>
        <w:t>1名专业技术维修员工长驻采购人单位。该员工不能是本院其他维保项目的人员。</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highlight w:val="none"/>
          <w:lang w:val="en-US" w:eastAsia="zh-CN"/>
        </w:rPr>
        <w:t>2.</w:t>
      </w:r>
      <w:r>
        <w:rPr>
          <w:rFonts w:hint="eastAsia" w:ascii="仿宋" w:hAnsi="仿宋" w:eastAsia="仿宋" w:cs="仿宋"/>
          <w:color w:val="000000"/>
          <w:kern w:val="0"/>
          <w:sz w:val="28"/>
          <w:szCs w:val="28"/>
          <w:lang w:val="en-US" w:eastAsia="zh-CN" w:bidi="ar"/>
        </w:rPr>
        <w:t xml:space="preserve">根据维保设备运行和管理状况，制定巡查检修计划，合理规划巡视线路，严格执行巡视作业指导书，及时发现设备运行异常并及时解决，使设备处于良好的运行状态，保证其长期安全、稳定运行。 </w:t>
      </w:r>
    </w:p>
    <w:p>
      <w:pPr>
        <w:keepNext w:val="0"/>
        <w:keepLines w:val="0"/>
        <w:pageBreakBefore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3.制订详细的维保计划，配备专业持证的技术人员，为院内承保设备定期维护保养，及时排除安全隐患。每月向院方提交维保工作完成情况月报；。</w:t>
      </w:r>
    </w:p>
    <w:p>
      <w:pPr>
        <w:keepNext w:val="0"/>
        <w:keepLines w:val="0"/>
        <w:pageBreakBefore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4. 应急抢修，提供 24 小时*7 天全年无休应急响应机制，确保以最快的速度和最专业的技术为院方提供服务；紧急维修 15 分钟内响应，普通维修 2小时内解决，维修完成后向采购人汇报，未解决的问题及时与院方协商并在规定时间内解决。(具体根据合同执行) </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 xml:space="preserve">    5.</w:t>
      </w:r>
      <w:r>
        <w:rPr>
          <w:rFonts w:hint="eastAsia" w:ascii="仿宋" w:hAnsi="仿宋" w:eastAsia="仿宋" w:cs="仿宋"/>
          <w:color w:val="000000"/>
          <w:kern w:val="0"/>
          <w:sz w:val="28"/>
          <w:szCs w:val="28"/>
          <w:lang w:val="en-US" w:eastAsia="zh-CN" w:bidi="ar"/>
        </w:rPr>
        <w:t>按三甲医院标准定期对院内气体终端气体纯度进行检测；提供纯度检测设备，成交服务商专业人员进行检测。</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rPr>
          <w:rFonts w:hint="default" w:ascii="仿宋" w:hAnsi="仿宋" w:eastAsia="仿宋" w:cs="仿宋"/>
          <w:sz w:val="28"/>
          <w:szCs w:val="28"/>
          <w:lang w:val="en-US"/>
        </w:rPr>
      </w:pPr>
      <w:r>
        <w:rPr>
          <w:rFonts w:hint="eastAsia" w:ascii="仿宋" w:hAnsi="仿宋" w:eastAsia="仿宋" w:cs="仿宋"/>
          <w:color w:val="000000"/>
          <w:kern w:val="0"/>
          <w:sz w:val="28"/>
          <w:szCs w:val="28"/>
          <w:lang w:val="en-US" w:eastAsia="zh-CN" w:bidi="ar"/>
        </w:rPr>
        <w:t xml:space="preserve">    6.为新的医气、呼叫系统设计、工程、验收、规划、检测提供免费咨询。</w:t>
      </w:r>
    </w:p>
    <w:p>
      <w:pPr>
        <w:keepNext w:val="0"/>
        <w:keepLines w:val="0"/>
        <w:pageBreakBefore w:val="0"/>
        <w:widowControl/>
        <w:suppressLineNumbers w:val="0"/>
        <w:kinsoku/>
        <w:wordWrap/>
        <w:overflowPunct/>
        <w:topLinePunct w:val="0"/>
        <w:autoSpaceDE/>
        <w:autoSpaceDN/>
        <w:bidi w:val="0"/>
        <w:adjustRightInd/>
        <w:snapToGrid/>
        <w:ind w:left="0" w:leftChars="0"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000000"/>
          <w:kern w:val="0"/>
          <w:sz w:val="28"/>
          <w:szCs w:val="28"/>
          <w:lang w:val="en-US" w:eastAsia="zh-CN" w:bidi="ar"/>
        </w:rPr>
        <w:t>7.确保维保服务范围内的设备及设施正常运行，使之性能达到原设计要求，并符合有关规范标准及系统设备使用说明书的要求，确保设备及设施的完好率≥99%，设备及设施的维修、保养，检查覆盖率达到 100% 。</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成交</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商在采购人地点工作时间必须遵循采购人管理制度，服从采购人安排。</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5B9BD5" w:themeColor="accent1"/>
          <w:sz w:val="28"/>
          <w:szCs w:val="28"/>
          <w14:textFill>
            <w14:solidFill>
              <w14:schemeClr w14:val="accent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2000元以下</w:t>
      </w:r>
      <w:r>
        <w:rPr>
          <w:rFonts w:hint="eastAsia" w:ascii="仿宋" w:hAnsi="仿宋" w:eastAsia="仿宋" w:cs="仿宋"/>
          <w:color w:val="000000" w:themeColor="text1"/>
          <w:sz w:val="28"/>
          <w:szCs w:val="28"/>
          <w:highlight w:val="none"/>
          <w:lang w:eastAsia="zh-CN"/>
          <w14:textFill>
            <w14:solidFill>
              <w14:schemeClr w14:val="tx1"/>
            </w14:solidFill>
          </w14:textFill>
        </w:rPr>
        <w:t>单个</w:t>
      </w:r>
      <w:r>
        <w:rPr>
          <w:rFonts w:hint="eastAsia" w:ascii="仿宋" w:hAnsi="仿宋" w:eastAsia="仿宋" w:cs="仿宋"/>
          <w:color w:val="000000" w:themeColor="text1"/>
          <w:sz w:val="28"/>
          <w:szCs w:val="28"/>
          <w:highlight w:val="none"/>
          <w14:textFill>
            <w14:solidFill>
              <w14:schemeClr w14:val="tx1"/>
            </w14:solidFill>
          </w14:textFill>
        </w:rPr>
        <w:t>维修配件</w:t>
      </w:r>
      <w:r>
        <w:rPr>
          <w:rFonts w:hint="eastAsia" w:ascii="仿宋" w:hAnsi="仿宋" w:eastAsia="仿宋" w:cs="仿宋"/>
          <w:color w:val="000000" w:themeColor="text1"/>
          <w:sz w:val="28"/>
          <w:szCs w:val="28"/>
          <w:highlight w:val="none"/>
          <w:lang w:eastAsia="zh-CN"/>
          <w14:textFill>
            <w14:solidFill>
              <w14:schemeClr w14:val="tx1"/>
            </w14:solidFill>
          </w14:textFill>
        </w:rPr>
        <w:t>含在项目</w:t>
      </w:r>
      <w:r>
        <w:rPr>
          <w:rFonts w:hint="eastAsia" w:ascii="仿宋" w:hAnsi="仿宋" w:eastAsia="仿宋" w:cs="仿宋"/>
          <w:color w:val="000000" w:themeColor="text1"/>
          <w:sz w:val="28"/>
          <w:szCs w:val="28"/>
          <w:highlight w:val="none"/>
          <w14:textFill>
            <w14:solidFill>
              <w14:schemeClr w14:val="tx1"/>
            </w14:solidFill>
          </w14:textFill>
        </w:rPr>
        <w:t>预算</w:t>
      </w:r>
      <w:r>
        <w:rPr>
          <w:rFonts w:hint="eastAsia" w:ascii="仿宋" w:hAnsi="仿宋" w:eastAsia="仿宋" w:cs="仿宋"/>
          <w:color w:val="000000" w:themeColor="text1"/>
          <w:sz w:val="28"/>
          <w:szCs w:val="28"/>
          <w:highlight w:val="none"/>
          <w:lang w:eastAsia="zh-CN"/>
          <w14:textFill>
            <w14:solidFill>
              <w14:schemeClr w14:val="tx1"/>
            </w14:solidFill>
          </w14:textFill>
        </w:rPr>
        <w:t>内</w:t>
      </w:r>
      <w:r>
        <w:rPr>
          <w:rFonts w:hint="eastAsia" w:ascii="仿宋" w:hAnsi="仿宋" w:eastAsia="仿宋" w:cs="仿宋"/>
          <w:color w:val="000000" w:themeColor="text1"/>
          <w:sz w:val="28"/>
          <w:szCs w:val="28"/>
          <w:highlight w:val="none"/>
          <w14:textFill>
            <w14:solidFill>
              <w14:schemeClr w14:val="tx1"/>
            </w14:solidFill>
          </w14:textFill>
        </w:rPr>
        <w:t>，2000元</w:t>
      </w:r>
      <w:r>
        <w:rPr>
          <w:rFonts w:hint="eastAsia" w:ascii="仿宋" w:hAnsi="仿宋" w:eastAsia="仿宋" w:cs="仿宋"/>
          <w:color w:val="000000" w:themeColor="text1"/>
          <w:sz w:val="28"/>
          <w:szCs w:val="28"/>
          <w:highlight w:val="none"/>
          <w:lang w:eastAsia="zh-CN"/>
          <w14:textFill>
            <w14:solidFill>
              <w14:schemeClr w14:val="tx1"/>
            </w14:solidFill>
          </w14:textFill>
        </w:rPr>
        <w:t>以上</w:t>
      </w:r>
      <w:r>
        <w:rPr>
          <w:rFonts w:hint="eastAsia" w:ascii="仿宋" w:hAnsi="仿宋" w:eastAsia="仿宋" w:cs="仿宋"/>
          <w:color w:val="000000" w:themeColor="text1"/>
          <w:sz w:val="28"/>
          <w:szCs w:val="28"/>
          <w:highlight w:val="none"/>
          <w14:textFill>
            <w14:solidFill>
              <w14:schemeClr w14:val="tx1"/>
            </w14:solidFill>
          </w14:textFill>
        </w:rPr>
        <w:t>（含2000元）</w:t>
      </w:r>
      <w:r>
        <w:rPr>
          <w:rFonts w:hint="eastAsia" w:ascii="仿宋" w:hAnsi="仿宋" w:eastAsia="仿宋" w:cs="仿宋"/>
          <w:color w:val="000000" w:themeColor="text1"/>
          <w:sz w:val="28"/>
          <w:szCs w:val="28"/>
          <w:highlight w:val="none"/>
          <w:lang w:val="en-US" w:eastAsia="zh-CN"/>
          <w14:textFill>
            <w14:solidFill>
              <w14:schemeClr w14:val="tx1"/>
            </w14:solidFill>
          </w14:textFill>
        </w:rPr>
        <w:t>需在报名文件中列清单出来，采购前论证会时一同讨论价格，服务期内如有漏列</w:t>
      </w:r>
      <w:r>
        <w:rPr>
          <w:rFonts w:hint="eastAsia" w:ascii="仿宋" w:hAnsi="仿宋" w:eastAsia="仿宋" w:cs="仿宋"/>
          <w:color w:val="000000" w:themeColor="text1"/>
          <w:sz w:val="28"/>
          <w:szCs w:val="28"/>
          <w:highlight w:val="none"/>
          <w:lang w:eastAsia="zh-CN"/>
          <w14:textFill>
            <w14:solidFill>
              <w14:schemeClr w14:val="tx1"/>
            </w14:solidFill>
          </w14:textFill>
        </w:rPr>
        <w:t>单个维修配件</w:t>
      </w:r>
      <w:r>
        <w:rPr>
          <w:rFonts w:hint="eastAsia" w:ascii="仿宋" w:hAnsi="仿宋" w:eastAsia="仿宋" w:cs="仿宋"/>
          <w:color w:val="000000" w:themeColor="text1"/>
          <w:sz w:val="28"/>
          <w:szCs w:val="28"/>
          <w:highlight w:val="none"/>
          <w:lang w:val="en-US" w:eastAsia="zh-CN"/>
          <w14:textFill>
            <w14:solidFill>
              <w14:schemeClr w14:val="tx1"/>
            </w14:solidFill>
          </w14:textFill>
        </w:rPr>
        <w:t>超2000元的，</w:t>
      </w:r>
      <w:r>
        <w:rPr>
          <w:rFonts w:hint="eastAsia" w:ascii="仿宋" w:hAnsi="仿宋" w:eastAsia="仿宋" w:cs="仿宋"/>
          <w:color w:val="000000" w:themeColor="text1"/>
          <w:sz w:val="28"/>
          <w:szCs w:val="28"/>
          <w:highlight w:val="none"/>
          <w:lang w:eastAsia="zh-CN"/>
          <w14:textFill>
            <w14:solidFill>
              <w14:schemeClr w14:val="tx1"/>
            </w14:solidFill>
          </w14:textFill>
        </w:rPr>
        <w:t>服务商报价给采购人，经核价（</w:t>
      </w:r>
      <w:r>
        <w:rPr>
          <w:rFonts w:hint="eastAsia" w:ascii="仿宋" w:hAnsi="仿宋" w:eastAsia="仿宋" w:cs="仿宋"/>
          <w:color w:val="000000" w:themeColor="text1"/>
          <w:sz w:val="28"/>
          <w:szCs w:val="28"/>
          <w:highlight w:val="none"/>
          <w:lang w:val="en-US" w:eastAsia="zh-CN"/>
          <w14:textFill>
            <w14:solidFill>
              <w14:schemeClr w14:val="tx1"/>
            </w14:solidFill>
          </w14:textFill>
        </w:rPr>
        <w:t>季度核价一次）</w:t>
      </w:r>
      <w:r>
        <w:rPr>
          <w:rFonts w:hint="eastAsia" w:ascii="仿宋" w:hAnsi="仿宋" w:eastAsia="仿宋" w:cs="仿宋"/>
          <w:color w:val="000000" w:themeColor="text1"/>
          <w:sz w:val="28"/>
          <w:szCs w:val="28"/>
          <w:highlight w:val="none"/>
          <w:lang w:eastAsia="zh-CN"/>
          <w14:textFill>
            <w14:solidFill>
              <w14:schemeClr w14:val="tx1"/>
            </w14:solidFill>
          </w14:textFill>
        </w:rPr>
        <w:t>确认后另行结算。</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服务期内</w:t>
      </w:r>
      <w:r>
        <w:rPr>
          <w:rFonts w:hint="eastAsia" w:ascii="仿宋" w:hAnsi="仿宋" w:eastAsia="仿宋" w:cs="仿宋"/>
          <w:sz w:val="28"/>
          <w:szCs w:val="28"/>
          <w:highlight w:val="none"/>
        </w:rPr>
        <w:t>需经</w:t>
      </w:r>
      <w:r>
        <w:rPr>
          <w:rFonts w:hint="eastAsia" w:ascii="仿宋" w:hAnsi="仿宋" w:eastAsia="仿宋" w:cs="仿宋"/>
          <w:sz w:val="28"/>
          <w:szCs w:val="28"/>
          <w:highlight w:val="none"/>
          <w:lang w:eastAsia="zh-CN"/>
        </w:rPr>
        <w:t>服务商采购的维修</w:t>
      </w:r>
      <w:r>
        <w:rPr>
          <w:rFonts w:hint="eastAsia" w:ascii="仿宋" w:hAnsi="仿宋" w:eastAsia="仿宋" w:cs="仿宋"/>
          <w:sz w:val="28"/>
          <w:szCs w:val="28"/>
          <w:highlight w:val="none"/>
        </w:rPr>
        <w:t>配件</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服务商不得收人工、安装等费用，只收取配件费。</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中心负压吸引终端能在使用值范围内达到正常使用效果（</w:t>
      </w:r>
      <w:r>
        <w:rPr>
          <w:rFonts w:hint="eastAsia" w:ascii="仿宋" w:hAnsi="仿宋" w:eastAsia="仿宋" w:cs="仿宋"/>
          <w:sz w:val="28"/>
          <w:szCs w:val="28"/>
          <w:lang w:eastAsia="zh-CN"/>
        </w:rPr>
        <w:t>标准按照</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国家医用气体工程技术规范</w:t>
      </w:r>
      <w:r>
        <w:rPr>
          <w:rFonts w:hint="eastAsia" w:ascii="仿宋" w:hAnsi="仿宋" w:eastAsia="仿宋" w:cs="仿宋"/>
          <w:sz w:val="28"/>
          <w:szCs w:val="28"/>
          <w:lang w:val="en-US" w:eastAsia="zh-CN"/>
        </w:rPr>
        <w:t>”</w:t>
      </w:r>
      <w:r>
        <w:rPr>
          <w:rFonts w:hint="eastAsia" w:ascii="仿宋" w:hAnsi="仿宋" w:eastAsia="仿宋" w:cs="仿宋"/>
          <w:sz w:val="28"/>
          <w:szCs w:val="28"/>
        </w:rPr>
        <w:t>）。</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成交</w:t>
      </w:r>
      <w:r>
        <w:rPr>
          <w:rFonts w:hint="eastAsia" w:ascii="仿宋" w:hAnsi="仿宋" w:eastAsia="仿宋" w:cs="仿宋"/>
          <w:sz w:val="28"/>
          <w:szCs w:val="28"/>
          <w:lang w:eastAsia="zh-CN"/>
        </w:rPr>
        <w:t>服务</w:t>
      </w:r>
      <w:r>
        <w:rPr>
          <w:rFonts w:hint="eastAsia" w:ascii="仿宋" w:hAnsi="仿宋" w:eastAsia="仿宋" w:cs="仿宋"/>
          <w:sz w:val="28"/>
          <w:szCs w:val="28"/>
        </w:rPr>
        <w:t>商维修一律使用正规厂家配件，</w:t>
      </w:r>
      <w:r>
        <w:rPr>
          <w:rFonts w:hint="eastAsia" w:ascii="仿宋" w:hAnsi="仿宋" w:eastAsia="仿宋" w:cs="仿宋"/>
          <w:sz w:val="28"/>
          <w:szCs w:val="28"/>
          <w:lang w:eastAsia="zh-CN"/>
        </w:rPr>
        <w:t>严禁使用假冒伪劣配件</w:t>
      </w:r>
      <w:r>
        <w:rPr>
          <w:rFonts w:hint="eastAsia" w:ascii="仿宋" w:hAnsi="仿宋" w:eastAsia="仿宋" w:cs="仿宋"/>
          <w:sz w:val="28"/>
          <w:szCs w:val="28"/>
        </w:rPr>
        <w:t>。</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成交服务商应按方案按规定时间完成维保项目，如果成交服务商遇到不能按时完成维保项目时，应及时通知采购人将不能完成理由及可能延误的时间，同时服务商还要为采购人提供备用方案。</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14.协助压力表、安全阀的强检工作如拆装等。</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color w:val="FF0000"/>
          <w:sz w:val="28"/>
          <w:szCs w:val="28"/>
        </w:rPr>
      </w:pPr>
      <w:r>
        <w:rPr>
          <w:rFonts w:hint="eastAsia" w:ascii="仿宋" w:hAnsi="仿宋" w:eastAsia="仿宋" w:cs="仿宋"/>
          <w:color w:val="auto"/>
          <w:sz w:val="28"/>
          <w:szCs w:val="28"/>
          <w:lang w:val="en-US" w:eastAsia="zh-CN"/>
        </w:rPr>
        <w:t>15.维保期内，如项目某系统或设备更换新的，则该系统或设备可享受厂家及维保公司的维保服务，享受维保服务的时长为厂家维保时长加上系统或设备更换时维保公司剩余维保时长，即该系统或设备在维保公司的维保期结束后仍应享有该单项的维保权利直至单项维保期完成为止。</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16.如因配件价格问题，我院自行维修，成交服务商不得拒绝对更换配件的设备进行服务。</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17.提供2000元以上配件清单，本院现用各系统的重要部件可见附件5，各潜在供应商至少就表内重要部件进行初步的报价，其他的自行补充。</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四、各系统巡查频率</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1.汇流排 每天一次</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2.负压站、空气压缩站，每周二次，排水排污，各泵一年保养一次，各罐体一年进行一次防腐补漆处理。</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default"/>
          <w:sz w:val="28"/>
          <w:szCs w:val="28"/>
          <w:highlight w:val="none"/>
          <w:lang w:val="en-US" w:eastAsia="zh-CN"/>
        </w:rPr>
      </w:pPr>
      <w:r>
        <w:rPr>
          <w:rFonts w:hint="eastAsia" w:ascii="仿宋" w:hAnsi="仿宋" w:eastAsia="仿宋" w:cs="仿宋"/>
          <w:sz w:val="28"/>
          <w:szCs w:val="28"/>
          <w:lang w:val="en-US" w:eastAsia="zh-CN"/>
        </w:rPr>
        <w:t>3.氧气、负压、呼叫终端每季一次。</w:t>
      </w:r>
      <w:r>
        <w:rPr>
          <w:rFonts w:hint="eastAsia"/>
          <w:sz w:val="28"/>
          <w:szCs w:val="28"/>
          <w:highlight w:val="none"/>
          <w:lang w:val="en-US" w:eastAsia="zh-CN"/>
        </w:rPr>
        <w:t xml:space="preserve">   </w:t>
      </w:r>
    </w:p>
    <w:p>
      <w:pPr>
        <w:keepNext w:val="0"/>
        <w:keepLines w:val="0"/>
        <w:pageBreakBefore w:val="0"/>
        <w:numPr>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五、考核要求</w:t>
      </w:r>
    </w:p>
    <w:p>
      <w:pPr>
        <w:keepNext w:val="0"/>
        <w:keepLines w:val="0"/>
        <w:pageBreakBefore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服务期间，采购人在服务期年中及支付每期服务费前将对服务人进行服务评价，然后综合两次评分，若评分过低则扣除服务人相应的服务费，单期维保服务得分不足90分的，按比例扣除当期维保款项的5%，连续两期维保服务得分不足90分的，按比例扣除第二期维保款项的10%，连续三期得分不足 90分的或因设备原因引起重大安全生产事故的，采购人有权终止维保服务合同。</w:t>
      </w:r>
    </w:p>
    <w:p>
      <w:pPr>
        <w:numPr>
          <w:ilvl w:val="0"/>
          <w:numId w:val="0"/>
        </w:numPr>
        <w:rPr>
          <w:rFonts w:hint="eastAsia"/>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N2I2YzE1MDRkODE5ZGU4OTY4ODI5NzcxMDNlZTIifQ=="/>
    <w:docVar w:name="KSO_WPS_MARK_KEY" w:val="d5f83060-9943-4342-84f8-58c1bcb0e584"/>
  </w:docVars>
  <w:rsids>
    <w:rsidRoot w:val="71FC5E38"/>
    <w:rsid w:val="023B31B5"/>
    <w:rsid w:val="04BC3FEE"/>
    <w:rsid w:val="05B67240"/>
    <w:rsid w:val="0C142961"/>
    <w:rsid w:val="14267EC8"/>
    <w:rsid w:val="155C2C83"/>
    <w:rsid w:val="1AAD76A7"/>
    <w:rsid w:val="1BCD2163"/>
    <w:rsid w:val="1DCC6295"/>
    <w:rsid w:val="21042B4C"/>
    <w:rsid w:val="230C5CE8"/>
    <w:rsid w:val="24585DAF"/>
    <w:rsid w:val="256C658B"/>
    <w:rsid w:val="267C565F"/>
    <w:rsid w:val="26AB6FBE"/>
    <w:rsid w:val="296B2D40"/>
    <w:rsid w:val="2D237341"/>
    <w:rsid w:val="2EFE3CFD"/>
    <w:rsid w:val="338913F3"/>
    <w:rsid w:val="37215DAE"/>
    <w:rsid w:val="3A2A31CC"/>
    <w:rsid w:val="3D3B022B"/>
    <w:rsid w:val="420160AD"/>
    <w:rsid w:val="43F679B9"/>
    <w:rsid w:val="448736FC"/>
    <w:rsid w:val="454424FD"/>
    <w:rsid w:val="4C055260"/>
    <w:rsid w:val="4F5D32A4"/>
    <w:rsid w:val="504351C0"/>
    <w:rsid w:val="51934649"/>
    <w:rsid w:val="54860025"/>
    <w:rsid w:val="57D85BBE"/>
    <w:rsid w:val="59644A6E"/>
    <w:rsid w:val="5EF83FA8"/>
    <w:rsid w:val="5F714D22"/>
    <w:rsid w:val="64B772CD"/>
    <w:rsid w:val="65DF711B"/>
    <w:rsid w:val="672C78F1"/>
    <w:rsid w:val="68A3147E"/>
    <w:rsid w:val="693E44BB"/>
    <w:rsid w:val="6F6B3E48"/>
    <w:rsid w:val="71CC1122"/>
    <w:rsid w:val="71FC5E38"/>
    <w:rsid w:val="72D05DD6"/>
    <w:rsid w:val="755E374E"/>
    <w:rsid w:val="761F7E92"/>
    <w:rsid w:val="77F03269"/>
    <w:rsid w:val="7ABD722D"/>
    <w:rsid w:val="7D787377"/>
    <w:rsid w:val="7E130BF2"/>
    <w:rsid w:val="7E2C30DB"/>
    <w:rsid w:val="FEFB8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1818</Words>
  <Characters>1857</Characters>
  <Lines>0</Lines>
  <Paragraphs>0</Paragraphs>
  <TotalTime>5</TotalTime>
  <ScaleCrop>false</ScaleCrop>
  <LinksUpToDate>false</LinksUpToDate>
  <CharactersWithSpaces>1887</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2024-02-02T00:44:00Z</dcterms:created>
  <dc:creator>八菜  汤</dc:creator>
  <cp:lastModifiedBy>HakunaMatata</cp:lastModifiedBy>
  <cp:lastPrinted>2024-07-01T16:48:00Z</cp:lastPrinted>
  <dcterms:modified xsi:type="dcterms:W3CDTF">2024-07-18T11:33:50Z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044BC28770EA2EEE1E8D9866D0245A4D_43</vt:lpwstr>
  </property>
</Properties>
</file>