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ascii="宋体" w:hAnsi="宋体" w:eastAsia="宋体" w:cs="宋体"/>
          <w:sz w:val="44"/>
          <w:szCs w:val="44"/>
        </w:rPr>
        <w:t>转运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病人</w:t>
      </w:r>
      <w:bookmarkStart w:id="0" w:name="_GoBack"/>
      <w:bookmarkEnd w:id="0"/>
      <w:r>
        <w:rPr>
          <w:rFonts w:ascii="宋体" w:hAnsi="宋体" w:eastAsia="宋体" w:cs="宋体"/>
          <w:sz w:val="44"/>
          <w:szCs w:val="44"/>
        </w:rPr>
        <w:t>监护仪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技术参数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转运监护仪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小巧便携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≥5 英寸彩色触摸显示屏，高分辨率达≥1280×720，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具备屏幕亮度自动调节功能；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IP44 防尘防水，易清洁和适用医院内外不同临床救治环境；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坚固耐用，抗 1.2 米 6 面跌落，满足转运过程中的复杂临床救治环境；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整机无风扇设计；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内置 DC 电源接口，可以进行车载充电；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支持 3/5 导心电，阻抗呼吸，血氧、无创血压、2 通道体温；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支持升级 2 通道有创血压及模拟输出/除颤同步；支持升级血流动力学PiCCO、麻醉气体 AG、麻醉深度 BIS 等参数；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转运监护仪支持插入床旁监护仪插槽作为参数模块使用，即插即用；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具有多导心电监护算法 ，同步分析至少 2 通道心电波形，能够良好抗干 51 扰；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滤波模式提供诊断模式（0.05 -150Hz），监护模式（0.5 -40Hz），ST模式（0.05 - 40Hz），手术模式（1-20Hz）；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具备房颤心律失常分析功能，支持不少于 20 种实时心律失常分析,并提供监护截图证明材料；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提供 ST 段分析，提供显示和存储 ST 值和每个 ST 的模板；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具有 QT/QTc 测量功能，提供 QT，QTc 和ΔQTc 参数值；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可显示弱灌注指数（PI）；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提供手动、自动间隔、连续、序列四种无创血压测量模式；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IBP 测量范围：-50 – 360 mmHg，支持实时PPV 测量；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≥48 小时全息波形回顾，≥120 小时趋势数据回顾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9B4F1"/>
    <w:multiLevelType w:val="singleLevel"/>
    <w:tmpl w:val="E519B4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53071E72"/>
    <w:rsid w:val="0D4B1A6C"/>
    <w:rsid w:val="5307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552</Characters>
  <Lines>0</Lines>
  <Paragraphs>0</Paragraphs>
  <TotalTime>7</TotalTime>
  <ScaleCrop>false</ScaleCrop>
  <LinksUpToDate>false</LinksUpToDate>
  <CharactersWithSpaces>605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2024-05-22T02:24:00Z</dcterms:created>
  <dc:creator>至诚之力</dc:creator>
  <cp:lastModifiedBy>至诚之力</cp:lastModifiedBy>
  <dcterms:modified xsi:type="dcterms:W3CDTF">2024-05-23T01:33:50Z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90E2D6CFD3784390B0DD5EFD890C923B_11</vt:lpwstr>
  </property>
</Properties>
</file>